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2016 года № 495-VI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докладе Акыйкатчы (Омбудсмена) Кыргызской Республики "О соблюдении прав и свобод человека и гражданина в Кыргызской Республике в 2015 году"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пунктом 2 части 6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9nigst3ifvkstrtgvd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доклад Акыйкатчы (Омбудсмена) Кыргызской Республики К.Оторбаева "О соблюдении прав и свобод человека и гражданина в Кыргызской Республике в 2015 году",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Доклад Акыйкатчы (Омбудсмена) Кыргызской Республики "О соблюдении прав и свобод человека и гражданина в Кыргызской Республике в 2015 году"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повышения эффективности защиты прав и свобод человека, предотвращения системных правонарушений, реализации принципа верховенства права и законности, повышения ответственности лиц, допустивших нарушения прав и свобод человека в Кыргызской Республике в 2015 году, по итогам рассмотрения представленного доклада принять нижеследующие рекомендации Акыйкатчы (Омбудсмена) Кыргызской Республики (далее - Акыйкатчы (Омбудсмен) и поручить их исполнение: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Акыйкатчы (Омбудсмену):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профильных комитетов Жогорку Кенеша в соответствии с их вопросами ведения предложения по внесению изменений в следующие законодательные акты: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fgw28dvmpt6ukebdpd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 защите прав предпринимателей", предусматривающие дополнение в части обязанности предпринимателей по соблюдению трудовых прав лиц, работающих на их предприятиях;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"Об охране и защите от семейного насилия", предусматривающие изменение в части разработки эффективного правового механизма защиты жертв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работы по судебной реформе: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 </w:t>
      </w:r>
      <w:hyperlink w:history="1" r:id="rIdrumtza0psfbwj5zd4vh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ответственности, предусматривающие увеличение размера штрафа за нарушения трудового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Уголовно-процессуальный </w:t>
      </w:r>
      <w:hyperlink w:history="1" r:id="rIdtxhhs8ysqdlumlwotc3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кодекс,</w:t>
        </w:r>
      </w:hyperlink>
      <w:r>
        <w:rPr>
          <w:rFonts w:ascii="Arial" w:cs="Arial" w:eastAsia="Arial" w:hAnsi="Arial"/>
          <w:sz w:val="24"/>
          <w:szCs w:val="24"/>
        </w:rPr>
        <w:t xml:space="preserve"> предусматривающие дополнение требованиями о непрерывности судебного разбирательства, рассмотрении судами дел в разумные сроки и об установлении процедуры оценки обоснованности судами продления сроков содержания под стражей; а также о необходимости продления срока содержания под стражей подсудимого каждые два месяца на основании мотивированного постановления судьи (определения суда);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 Кодекса Кыргызской Республики о проступках, предусматривающие усиление ответственности в отношении работодателя за привлечение к работе без оформления трудового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Совету судей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незамедлительное реагирование по фактам нарушения прав человека, выявленным Акыйкатчы (Омбудсменом) в ходе мониторингов судебных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Верховному суду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практику применения судами законодательства о мерах пресечения и дать им соответствующие руководящие разъяснения: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обеспечении строгого соблюдения норм законодательства при избрании и продлении меры пресечения в виде заключения под стражу;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необходимости проведения анализа причин и условий, влекущих отложение судебных разбирательств;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обоснованности ареста (заключения под стражу) несовершеннолетних, исходя из конкретных обстоятельств дела и тяжести преступления, с учетом данных о личности несовершеннолетнего, а также бытовых условий его жизни и отношений с родителями;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применение альтернативных мер пресечения в виде передачи несовершеннолетнего под присмотр родителей, опекунов, попечителей или других заслуживающих доверия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эффективный прокурорский надзор за точным и единообразным исполнением государственными органами, органами местного самоуправления, положений </w:t>
      </w:r>
      <w:hyperlink w:history="1" r:id="rIdyn4jlso72-yke_xrz0-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мирных собраниях", с привлечением к ответственности должностных лиц, незаконно воспрепятствующих проведению мирного собрания и участию в нем;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надзор за соблюдением законности при оказании психиатрической помощи, исполнении постановлений судов о назначении, изменении или прекращении принудительной меры медицинского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 выявления фактов безосновательных отказов в регистрации заявлений граждан, возбуждении уголовного дела, назначении своевременной медицинской экспертизы принимать меры в отношении виновных сотрудников органов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Судебному департаменту при Верховном суде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исполнением судебных актов по розыску лиц, имеющих задолженности по алиментным обязательствам;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эффективный механизм привлечения к ответственности лиц, имеющих задолженности по алиментным обязательствам, в случае нарушения положения </w:t>
      </w:r>
      <w:hyperlink w:history="1" r:id="rIdfdqxvr1f5x761lgz7p4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исполнительном производстве и о статусе судебных исполнителей в Кыргызской Республике" об обязанности сообщить судебному исполнителю о своем новом адресе или новом месте работы, а также сведений о новом или дополнительном заработке (доходе) при перемене места жительства или места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предложение о внесении изменения в законодательство об исполнительном судопроизводстве, предусматривающее установление для взыскателя или лиц, имеющих задолженности по алиментным обязательствам, участвующих в исполнительном производстве по делам об алиментах, обязательства сообщать в службу судебных исполнителей об изменении своего адреса;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проводить работу по индексации пенсий и пособий с учетом уровня инфляции;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и принятии национальных программ в области строительства жилья учитывать обязательство по реализации права на достаточное жилище, установленное международными договорами;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выявлению причин бездомности и оценить масштабы данного фактора, в том числе масштабы незаконных построек в городах Бишкек и Ош. По результатам данной работы составить план реализации права на достаточное жилище;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средства для строительства социального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оценку угрозы здоровью и жизни граждан в районах самопроизвольных застроек и определить оптимальные пути решения проблемы легализации новостроек;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прозрачность и подотчетность использования средств, выделенных из государственного бюджета и полученных от международных доноров для развития сектора питьевого водоснабжения; вовлекать гражданское сообщество в процесс контроля на местах за целевым расходованием финансовых средств, направляемых для решения вопросов снабжения населения безопасной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увеличению финансовых средств, выделяемых из государственного бюджета для решения вопросов обеспечения населения безопасной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информационно-просветительскую работу через общественные и государственные средства массовой информации о репродуктивном здоровье и соблюдении репродуктивных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предложения о внесении изменения в </w:t>
      </w:r>
      <w:hyperlink w:history="1" r:id="rId8nhxqxiktgmkqmh06rp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проверок субъектов предпринимательства" и другие нормативные правовые акты, устанавливающие право соответствующего уполномоченного государственного органа на проведение плановых и внеплановых проверок в любое время, а также без предварительного уведомления руководителей предприятий в целях выявления нарушений норм охраны труда и трудового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увеличении штатной численности государственных инспекторов труда в соответствии с международными стандартами и в целях усиления контроля за соблюдением прав и свобод лиц, работающих в частных предприятиях;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работу по обеспечению исполнения взятых Кыргызской Республикой международных обязательств по недопустимости браков с несовершеннолетними, вытекающих из международных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целью эффективного рассмотрения уголовных дел по бракам с несовершеннолетними продолжить работу по совершенствованию национального законодательства, в частности рассмотреть возможность перевода преступлений по бракам с несовершеннолетними и принудительным бракам в категорию "публичных";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ответственность законных представителей несовершеннолетних (родителей, опекунов, попечителей), принуждающих своих детей к вступлению в брачные отношения;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меры по внедрению в правоприменительную деятельность органов следствия и судов практики привлечения к ответственности за соучастие в принуждении к вступлению в брак;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меры по улучшению сбора статистических данных в сфере браков с несовершеннолетними путем проведения анонимного исследования (с последующим опубликованием их результатов без имен опрошенных) по вопросам ранних браков с целью оценки реальных масштабов проблемы в регионах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внедрить в систему школьного образования, в рамках внеклассной работы, уроки здорового образа жизни с рассмотрением вопросов брака, репродуктивного здоровья, учитывая культурные особенности и возраст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 привлечением широкого круга участников (медицинские работники, учителя, представители государственной власти, неправительственных организаций, кризисных центров, международных организаций, религиозные лидеры и др.) просветительскую работу среди учащихся школ о вредных последствиях ранних браков, акцентируя внимание на том, что допущение ранних браков без соблюдения процедур, установленных законом в исключительных случаях, является преступлением со стороны старшего по возрасту партнера;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 систематической основе информационно-просветительские кампании, в том числе с участием средств массовой информации, о вреде и незаконности ранних и незарегистрированных браков, многоженства;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общереспубликанскую базу данных детей-сирот и детей, оставшихся без попечения родителей, нуждающихся в предоставлении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обязательное требование для руководителей всех учреждений (любой формы собственности), где содержатся дети-сироты и дети, оставшиеся без попечения родителей, нуждающиеся в обеспечении жильем, совместно с руководителями ОПСД ставить их на учет, с правом внеочередного получения жилья (земельного участка) в органах МСУ и местных государственных администрациях, проводить планомерную работу до достижения результата;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проводить целевой мониторинг нуждаемости детей-сирот и детей, оставшихся без попечения родителей, в жилье и на основании анализа ситуации планировать республиканское финансирование для решения проблемы;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регулярное информирование об исполнении законодательных актов, регламентирующих обеспечение жильем детей-сирот и детей, оставшихся без попечения родителей, на официальном сайте Правительства и постоянно отслеживать статистические данные по регионам с целью усиления ответственности глав регионов и городов за исполнение законодательства в данной сфере и привлечение инвестиций со стороны внешних и внутренних инвесторов на строительство социальных общежитий, государственного и муниципального жилья для указанной группы; на государственном уровне отмечать и поощрять глав регионов и городов, где имеется положительный опыт привлечения инвестиций по решению данной проблемы, с целью активизации этой работы в целом по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предложения о внесении изменения в </w:t>
      </w:r>
      <w:hyperlink w:history="1" r:id="rIdmr3irpyxdufamy0-obb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образовании", устанавливающие запрет государственным (муниципальным) организациям образования оказывать платные образовательные услуги в целях недопущения нарушения конституционного права граждан на бесплатное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предусмотреть, начиная с 2017 года, финансирование из бюджетных средств службы "Горячая линия помощи детям" (115);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по обеспечению ГСИН охраны в психиатрических учреждениях лиц, находящихся на принудительном лечении и больных, направленных судом на судебно-психиатрическую экспертизу;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практическое руководство для медицинских специалистов по эффективному документированию насилия, пыток и жестокого обращения, разработанное Министерством здравоохранения Кыргызской Республики согласно стандартам Стамбульского протокола по эффективному документированию и расследованию пыток и других жестоких, бесчеловечных или унижающих достоинство видов обращения и наказания; его практическое внедрение требует наличия действенного механизма межведомственного взаимодействия системы здравоохранения, органов внутренних дел и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выделении на безвозмездной основе печатной площади в размере одной газетной полосы в месяц на страницах официальных средств массовой информации, а именно газет "Кыргыз Туусу", "Слово Кыргызстана" и "Эркин Тоо" для всестороннего освещения деятельности Аппарата Акыйкатчы (Омбудсмена) и других вопросов по соблюдению и защите прав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разработке и реализации в конкретные сроки комплексного плана действий по улучшению социально-бытовой инфраструктуры новостроек республики с обязательным охватом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снабжения жителей безопасной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строительства начальных и средних школ или обеспечения детей транспортом для посещения школы;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строительства фельдшерско-акушерских пунктов, центров семейной медицины;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детального плана территории новостроек, изучения вопроса о доступе к основным социальным услугам;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 оптимальных путей решения проблемы легализации новостроек;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соответствующими государственными органами исследования с вынесением соответствующих заключений о возможных рисках для здоровья жителей незаконных застроек, расположенных в опасных зонах;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исследования о соблюдении права на доступ к жилью наиболее уязвимых групп населения (ЛОВЗ, пожилых людей) и изыскать средства для строительства социального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законодательном закреплении обязанности администрации исправительных учреждений по предоставлению в суд заключения психолога о целесообразности применения условно-досрочного освобождения в отношении осужденного;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Министерству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 регулярной основе мероприятия с обеспечением информационных материалов для пожилых людей по вопросам пенсионного обеспечения и механизмам защиты прав застрахованных граждан и пенсионеров;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руководством Республиканской психиатрической больницы в селе Чым-Коргон Чуйской области решить вопрос перевода пациентов, находящихся в больнице больше года, в психоневрологические дома-интернаты;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стандарты оказания правовой, социальной помощи и услуг жертвам гендерного и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механизмы государственного социального заказа для поддержки кризисных центров и убежищ, обеспечения комплексного характера услуг по защите от насилия в семье;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уделять должное внимание вопросам старения населения и правам пожилых людей в текущих и разрабатываемых национальных программах, направленных на улучшение системы социальной защиты. В частности, обеспечить полное выполнение Программы развития социальной защиты населения Кыргызской Республики на 2015-2017 годы, уделяя особое внимание защите прав, обеспечению достойного уровня жизни, предоставлению качественных социальных услуг для пожилых граждан на местном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Национальным статистическим комитетом провести исследование по вопросам старения с учетом гендерных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меры по координации и сотрудничеству медицинских учреждений, в частности, в сфере госпитализации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работу по устранению недостатков в организации процедуры приема больных, находящихся в критическом состоянии, и оказания им экстренной неотложной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ответственность медицинского персонала учреждений за недобросовестное исполнение своих функциональных обязанностей (понижение в должности, привлечение к административной ответственности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исполнением </w:t>
      </w:r>
      <w:hyperlink w:history="1" r:id="rIdtot0vlerjkbh3ik9kfk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охране здоровья граждан в Кыргызской Республике" в целях предотвращения случаев укрывательства врачебных ошибок медицинских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включать независимых экспертов в состав комиссий по расследованию обстоятельств, связанных с ошибками медицинских работников, повлекших нанесение тяжкого вреда здоровью или смерть пациента;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регулярный контроль за деятельностью родильных домов с целью реализации </w:t>
      </w:r>
      <w:hyperlink w:history="1" r:id="rIdwigovfdyr5mip2ztuhc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Кыргызской Республики медико-санитарной помощью (далее - Программа государственных гарантий), утвержденной </w:t>
      </w:r>
      <w:hyperlink w:history="1" r:id="rIdilc3u7jsqd2qffkm52v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20 ноября 2015 года № 790;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проводить работу среди медицинских работников о профессиональной ответственности и этике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в соответствие с международными нормами и </w:t>
      </w:r>
      <w:hyperlink w:history="1" r:id="rIdkegvoi0dd00no8qlxnu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психиатрической помощи и гарантиях прав граждан при ее оказании" утвержденные положения, зарегистрированные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создании подростковых отделений в психиатрических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руководством учреждений психиатрической помощи обеспечить соответствующий контроль за выполнением принципа добровольности обращения за психиатрической помощью и информированием пациента о проведении лечения с его письменного согласия, а также за предоставлением пациенту соответствующей информации при госпитализации и в ходе лечения, предусмотренных </w:t>
      </w:r>
      <w:hyperlink w:history="1" r:id="rIdpp37aczvd5pqii2atzg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психиатрической помощи и гарантиях прав граждан при ее оказании";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труда и социального развития Кыргызской Республики разработать упрощенный механизм перевода пациентов из психиатрических больниц в психоневрологические дома-интернаты;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полноценного финансирования Ошского областного центра психического здоровья, а также капитального ремонта здания 4-го отделения с решением вопросов материально-технического обеспечения (приобретение мебели, офисного и физиотерапевтического оборудования);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</w:t>
      </w:r>
      <w:r>
        <w:rPr>
          <w:rFonts w:ascii="Arial" w:cs="Arial" w:eastAsia="Arial" w:hAnsi="Arial"/>
          <w:sz w:val="24"/>
          <w:szCs w:val="24"/>
        </w:rPr>
        <w:t xml:space="preserve">приказа</w:t>
      </w:r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 Кыргызской Республики "Об улучшении организации психиатрической помощи лицам, страдающим психическими расстройствами, в отношении которых назначена стационарная судебно-психиатрическая экспертиза и принудительные меры медицинского характера" № 521 от 12 сентября 2014 года, содержащего требование по соблюдению раздельного содержания лиц, для которых определен строгий, усиленный и обычный режимы наблюдения;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положение о порядке применения принудительных и иных мер медицинского характера в отношении лиц с психическими расстройствами, совершивших общественно опасные деяния;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доступность информации о гарантиях предоставления медицинских услуг для беременных женщин на государственном и официальном языках в центрах семейной медицины во всех регионах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гарантии эффективных механизмов противодействия коррупции в родильных домах путем обеспечения информации для беременных женщин и рожениц о контактах и телефонах доверия соответствующих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в перечень лекарственных средств, предусмотренный Программой государственных гарантий, новые, более эффективные, медикаменты;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расширить работу по повышению информированности и снижению барьеров для своевременной постановки на учет, диспансеризации беременных женщин - внутренних мигрантов и дальнейшего ведения этих пациенток в перинатальном периоде;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работу в строгом соответствии с конституционными нормами, гарантирующими право на проведение мирных собраний;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внедрить в Академии Министерства внутренних дел Кыргызской Республики им.Э.Алиева учебную программу по вопросам соблюдения прав и свобод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 систематической основе профилактическую работу среди сотрудников органов внутренних дел по вопросам соблюдения прав и свобод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Национальному статистическому комитету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структуру межведомственного централизованного анализа гендерно-разделенной статистики по случаям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Министерству внутренних дел Кыргызской Республики и Государственной службе исполнения наказаний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исполнение </w:t>
      </w:r>
      <w:hyperlink w:history="1" r:id="rIdk718b_g_6lwlu6hatxm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 условиях содержания под стражей лиц, задержанных по подозрению и обвинению в совершении преступлений";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методику, программу преподавания основ репродуктивного здоровья, отвечающие международным стандартам и учитывающие традиционные особенности культуры и менталитета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искоренению практики взимания с родителей учеников вступительных взносов в государственных (муниципальных) общеобразовательных школах;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порядком приема детей в общеобразовательные организации в соответствии с законодательством Кыргызской Республики, исключив проведение необоснованных вступительного тестирования, конкурсного отбора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требование о наличии прописки родителей на микроучастке школы при приеме их детей в общеобразовательные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в системе учета количества детей, проживающих на микроучастке школы, с целью выявления детей, не посещающих школу, и профилактики детской беспризорности;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решать вопросы ношения школьной формы исходя из возможностей и желания родителей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размещении информационных стендов о работе службы "Горячая линия помощи детям" (115) при Аппарате Акыйкатчы (Омбудсмена) во всех учебных заведениях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курс по основам репродуктивного здоровья и планирования семьи, включая вопросы рисков и негативных последствий ранней беременности, для учащихся старших классов во всех регионах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Министерству культуры, туризма и информации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выделении областными телерадиовещательными корпорациями 30-минутного эфирного времени для еженедельной телепрограммы совместно с Аппаратом Акыйкатчы (Омбудсмена) по вопросам защиты прав и свобод человека и гражданина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устранить ошибки в тексте </w:t>
      </w:r>
      <w:r>
        <w:rPr>
          <w:rFonts w:ascii="Arial" w:cs="Arial" w:eastAsia="Arial" w:hAnsi="Arial"/>
          <w:sz w:val="24"/>
          <w:szCs w:val="24"/>
        </w:rPr>
        <w:t xml:space="preserve">статьи 252</w:t>
      </w:r>
      <w:r>
        <w:rPr>
          <w:rFonts w:ascii="Arial" w:cs="Arial" w:eastAsia="Arial" w:hAnsi="Arial"/>
          <w:sz w:val="24"/>
          <w:szCs w:val="24"/>
        </w:rPr>
        <w:t xml:space="preserve"> Уголовно-процессуального </w:t>
      </w:r>
      <w:hyperlink w:history="1" r:id="rIdcmjiddivcf2n8_zd3ba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размещенного на официальном сайте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Государственной службе исполнения наказаний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доступа к телефону службы "Горячая линия помощи детям" (115) во всех закрытых учреждениях, где содержатся несовершеннолетние осужденные;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планировании бюджета ГСИН, составлении сметы расходов в обязательном порядке предусматривать все необходимые расходы, в особенности на текущий и капитальный ремонт зданий и сооружений, обеспечение адекватных санитарных условий, включая обеспечение медицинским оборудованием и соответствующим инструментарием;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возможности создания для осужденных в учреждениях ГСИН рабочих мест с достойным заработком;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требования </w:t>
      </w:r>
      <w:r>
        <w:rPr>
          <w:rFonts w:ascii="Arial" w:cs="Arial" w:eastAsia="Arial" w:hAnsi="Arial"/>
          <w:sz w:val="24"/>
          <w:szCs w:val="24"/>
        </w:rPr>
        <w:t xml:space="preserve">статьи 150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</w:t>
      </w:r>
      <w:hyperlink w:history="1" r:id="rIdiztha8awz7afhriqxce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единовременном денежном пособии при освобождении лиц, отбывших наказание;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улучшить материально-техническое оснащение и методическое обеспечение профессионально-технических училищ, находящихся в ведении ГСИН;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осужденным условия для социального саморазвития путем обновления библиотечных фондов пенитенциарных учреждений, в том числе обеспечения учебной литературой по различным специальностям;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при содействии организаций гражданского общества благотворительные акции в целях обновления библиотек пенитенциарных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комплексный план мероприятий по условно-досрочному освобождению и создать единую базу данных лиц, отбывающих наказание;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Государственной инспекции по экологической и технической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постоянный мониторинг соблюдения трудового законодательства при взаимодействии с работодателями и профсоюзными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системное обследование условий груда работающих лиц и исследования трудовых отношений между работодателем и работником в государственных организациях и частных предприятиях в целях выявления проблемных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информационно-просветительские программы для повышения уровня информированности населения о трудовых правах;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обучение руководителей частных компаний и организаций по вопросам права на труд в целях предотвращения нарушений трудовых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тарифную политику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Наблюдательному совету Общественной телерадиовещательной корпорации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выделении на безвозмездной основе эфирного времени (не менее 30 минут еженедельно) в целях содействия обеспечению всестороннего освещения деятельности Аппарата Акыйкатчы (Омбудсмена) по вопросам соблюдения и защиты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функционированием систем питьевого водоснабжения, деятельностью предприятий, эксплуатирующих эти системы, качеством питьевой поды;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рассматривать и решать вопросы, которые потенциально являются причиной протестной активности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 информировать общественность о проводимых митингах и собраниях, а также о мерах, принятых по их обеспечению.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государственным органам, органам местного самоуправления, указанным в пункте 2 настоящего постановления, представить информацию по реализации рекомендаций Акыйкатчы (Омбудсмена) Кыргызской Республики, принятых по итогам ежегодного доклада, в Аппарат Акыйкатчы (Омбудсмена) Кыргызской Республики в шестимесячный срок со дня принятия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Акыйкатчы (Омбудсмену) Кыргызской Республики провести мониторинг реализации рекомендаций соответствующими государственными органами, органами местного самоуправления, указанными в пункте 2 настоящего постановления, и представить информацию при внесении в Жогорку Кенеш Кыргызской Республики очередного ежегодного доклада.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 Турсунбекова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pdjasj7ziqg8a_mpe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dalil.kg/document/77118</w:t>
      </w:r>
    </w:hyperlink>
  </w:p>
  <w:p>
    <w:pPr>
      <w:spacing w:after="0" w:before="40"/>
      <w:jc w:val="center"/>
    </w:pPr>
    <w:hyperlink w:history="1" r:id="rId_8_jewuyj_v81ghzg5q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nigst3ifvkstrtgvdkn" Type="http://schemas.openxmlformats.org/officeDocument/2006/relationships/hyperlink" Target="https://dalil.kg/document/202913" TargetMode="External"/><Relationship Id="rIdvfgw28dvmpt6ukebdpdfp" Type="http://schemas.openxmlformats.org/officeDocument/2006/relationships/hyperlink" Target="https://dalil.kg/document/397" TargetMode="External"/><Relationship Id="rIdrumtza0psfbwj5zd4vhap" Type="http://schemas.openxmlformats.org/officeDocument/2006/relationships/hyperlink" Target="https://dalil.kg/document/6" TargetMode="External"/><Relationship Id="rIdtxhhs8ysqdlumlwotc3oc" Type="http://schemas.openxmlformats.org/officeDocument/2006/relationships/hyperlink" Target="https://dalil.kg/document/9" TargetMode="External"/><Relationship Id="rIdyn4jlso72-yke_xrz0-u4" Type="http://schemas.openxmlformats.org/officeDocument/2006/relationships/hyperlink" Target="https://dalil.kg/document/20366" TargetMode="External"/><Relationship Id="rIdfdqxvr1f5x761lgz7p4re" Type="http://schemas.openxmlformats.org/officeDocument/2006/relationships/hyperlink" Target="https://dalil.kg/document/994" TargetMode="External"/><Relationship Id="rId8nhxqxiktgmkqmh06rpac" Type="http://schemas.openxmlformats.org/officeDocument/2006/relationships/hyperlink" Target="https://dalil.kg/document/202105" TargetMode="External"/><Relationship Id="rIdmr3irpyxdufamy0-obbhs" Type="http://schemas.openxmlformats.org/officeDocument/2006/relationships/hyperlink" Target="https://dalil.kg/document/1216" TargetMode="External"/><Relationship Id="rIdtot0vlerjkbh3ik9kfklv" Type="http://schemas.openxmlformats.org/officeDocument/2006/relationships/hyperlink" Target="https://dalil.kg/document/1602" TargetMode="External"/><Relationship Id="rIdwigovfdyr5mip2ztuhcli" Type="http://schemas.openxmlformats.org/officeDocument/2006/relationships/hyperlink" Target="https://dalil.kg/document/98211" TargetMode="External"/><Relationship Id="rIdilc3u7jsqd2qffkm52vrz" Type="http://schemas.openxmlformats.org/officeDocument/2006/relationships/hyperlink" Target="https://dalil.kg/document/98210" TargetMode="External"/><Relationship Id="rIdkegvoi0dd00no8qlxnugj" Type="http://schemas.openxmlformats.org/officeDocument/2006/relationships/hyperlink" Target="https://dalil.kg/document/225" TargetMode="External"/><Relationship Id="rIdpp37aczvd5pqii2atzg5f" Type="http://schemas.openxmlformats.org/officeDocument/2006/relationships/hyperlink" Target="https://dalil.kg/document/225" TargetMode="External"/><Relationship Id="rIdk718b_g_6lwlu6hatxmwc" Type="http://schemas.openxmlformats.org/officeDocument/2006/relationships/hyperlink" Target="https://dalil.kg/document/1107" TargetMode="External"/><Relationship Id="rIdcmjiddivcf2n8_zd3baom" Type="http://schemas.openxmlformats.org/officeDocument/2006/relationships/hyperlink" Target="https://dalil.kg/document/9" TargetMode="External"/><Relationship Id="rIdiztha8awz7afhriqxce5l" Type="http://schemas.openxmlformats.org/officeDocument/2006/relationships/hyperlink" Target="https://dalil.kg/document/1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pdjasj7ziqg8a_mpetj" Type="http://schemas.openxmlformats.org/officeDocument/2006/relationships/hyperlink" Target="https://dalil.kg/document/77118" TargetMode="External"/><Relationship Id="rId_8_jewuyj_v81ghzg5q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2026-10-06T03:59:07.523Z</dcterms:created>
  <dcterms:modified xsi:type="dcterms:W3CDTF">2026-10-06T03:59:07.523Z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