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0"/>
          <w:szCs w:val="20"/>
        </w:rPr>
        <w:t xml:space="preserve">УТРАТИЛО СИЛУ
 в соответствии с </w:t>
      </w:r>
      <w:hyperlink w:history="1" r:id="rIda9vojylbd_yaf9ed15kqj">
        <w:r>
          <w:rPr>
            <w:rFonts w:ascii="Arial" w:cs="Arial" w:eastAsia="Arial" w:hAnsi="Arial"/>
            <w:b w:val="false"/>
            <w:bCs w:val="false"/>
            <w:i/>
            <w:iCs/>
            <w:color w:val="1D4ED8"/>
            <w:sz w:val="20"/>
            <w:szCs w:val="20"/>
            <w:u w:val="single"/>
          </w:rPr>
          <w:t xml:space="preserve">постановлением</w:t>
        </w:r>
      </w:hyperlink>
      <w:r>
        <w:rPr>
          <w:rFonts w:ascii="Arial" w:cs="Arial" w:eastAsia="Arial" w:hAnsi="Arial"/>
          <w:b w:val="false"/>
          <w:bCs w:val="false"/>
          <w:i/>
          <w:iCs/>
          <w:sz w:val="20"/>
          <w:szCs w:val="20"/>
        </w:rPr>
        <w:t xml:space="preserve"> Кабинета Министров КР от 13 июня 2025 года № 339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yusmz4ehrp-kndjhovl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 2000 года № 639</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дополнительных гарантиях и компенсациях военнослужащим,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pceu2gg468ggy7dzzbau9">
        <w:r>
          <w:rPr>
            <w:rFonts w:ascii="Arial" w:cs="Arial" w:eastAsia="Arial" w:hAnsi="Arial"/>
            <w:color w:val="1D4ED8"/>
            <w:sz w:val="24"/>
            <w:szCs w:val="24"/>
            <w:u w:val="single"/>
          </w:rPr>
          <w:t xml:space="preserve">16 января 2002 года № 27</w:t>
        </w:r>
      </w:hyperlink>
      <w:r>
        <w:rPr>
          <w:rFonts w:ascii="Arial" w:cs="Arial" w:eastAsia="Arial" w:hAnsi="Arial"/>
          <w:sz w:val="24"/>
          <w:szCs w:val="24"/>
        </w:rPr>
        <w:t xml:space="preserve">, </w:t>
      </w:r>
      <w:hyperlink w:history="1" r:id="rId8nwfkhtdyw991l-o1cee-">
        <w:r>
          <w:rPr>
            <w:rFonts w:ascii="Arial" w:cs="Arial" w:eastAsia="Arial" w:hAnsi="Arial"/>
            <w:color w:val="1D4ED8"/>
            <w:sz w:val="24"/>
            <w:szCs w:val="24"/>
            <w:u w:val="single"/>
          </w:rPr>
          <w:t xml:space="preserve">13 декабря 2004 года № 914</w:t>
        </w:r>
      </w:hyperlink>
      <w:r>
        <w:rPr>
          <w:rFonts w:ascii="Arial" w:cs="Arial" w:eastAsia="Arial" w:hAnsi="Arial"/>
          <w:sz w:val="24"/>
          <w:szCs w:val="24"/>
        </w:rPr>
        <w:t xml:space="preserve">,
 </w:t>
      </w:r>
      <w:hyperlink w:history="1" r:id="rIdqzya1ghfcxbmy3z4dbelw">
        <w:r>
          <w:rPr>
            <w:rFonts w:ascii="Arial" w:cs="Arial" w:eastAsia="Arial" w:hAnsi="Arial"/>
            <w:color w:val="1D4ED8"/>
            <w:sz w:val="24"/>
            <w:szCs w:val="24"/>
            <w:u w:val="single"/>
          </w:rPr>
          <w:t xml:space="preserve">29 сентября 2005 года № 460</w:t>
        </w:r>
      </w:hyperlink>
      <w:r>
        <w:rPr>
          <w:rFonts w:ascii="Arial" w:cs="Arial" w:eastAsia="Arial" w:hAnsi="Arial"/>
          <w:sz w:val="24"/>
          <w:szCs w:val="24"/>
        </w:rPr>
        <w:t xml:space="preserve">, </w:t>
      </w:r>
      <w:hyperlink w:history="1" r:id="rIdgvil7igtg9hsqigepmvxm">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joeycmupr24eqtxia9m8d">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fo28kbiz5nejfg6-xomui">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gpwrgvmnnjxgzbpyqrnj-">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mq7p_tnwowcuibqgmtoay">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Настоящее Положение устанавливает дополнительные социально-правовые гарантии и компенсации военнослужащим,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w:t>
      </w:r>
    </w:p>
    <w:p>
      <w:pPr>
        <w:spacing w:after="120"/>
        <w:jc w:val="both"/>
      </w:pPr>
      <w:r>
        <w:rPr>
          <w:rFonts w:ascii="Arial" w:cs="Arial" w:eastAsia="Arial" w:hAnsi="Arial"/>
          <w:sz w:val="24"/>
          <w:szCs w:val="24"/>
        </w:rPr>
        <w:t xml:space="preserve">1. Военнослужащим-офицерам, прапорщикам, военнослужащим сверхсрочной службы, военнослужащим-женщинам, проходящим действительную военную службу:</w:t>
      </w:r>
    </w:p>
    <w:p>
      <w:pPr>
        <w:spacing w:after="120"/>
        <w:jc w:val="both"/>
      </w:pPr>
      <w:r>
        <w:rPr>
          <w:rFonts w:ascii="Arial" w:cs="Arial" w:eastAsia="Arial" w:hAnsi="Arial"/>
          <w:sz w:val="24"/>
          <w:szCs w:val="24"/>
        </w:rPr>
        <w:t xml:space="preserve">- постоянно или временно выполняющим задачи в условиях чрезвычайного положения и при вооруженных конфликтах на период выполнения этих задач устанавливаются оклады по воинским должностям и оклады по воинским званиям в тройном размере.</w:t>
      </w:r>
    </w:p>
    <w:p>
      <w:pPr>
        <w:spacing w:after="120"/>
        <w:jc w:val="both"/>
      </w:pPr>
      <w:r>
        <w:rPr>
          <w:rFonts w:ascii="Arial" w:cs="Arial" w:eastAsia="Arial" w:hAnsi="Arial"/>
          <w:sz w:val="24"/>
          <w:szCs w:val="24"/>
        </w:rPr>
        <w:t xml:space="preserve">Военнослужащим, проходящим действительную военную службу по призыву, при условиях, указанных в абзаце втором части первой настоящего Положения, устанавливаются оклады по воинским должностям по 1-4 тарифным разрядам и ежемесячные надбавки и денежные выплаты по нормам, предусмотренным для военнослужащих, проходящих действительную сверхсрочную военную службу на должностях, подлежащих замещению солдатами, сержантами; при увольнении с военной службы им выплачивается единовременное пособие в размере полуторамесячного оклада по воинской должности.</w:t>
      </w:r>
    </w:p>
    <w:p>
      <w:pPr>
        <w:spacing w:after="120"/>
        <w:jc w:val="both"/>
      </w:pPr>
      <w:r>
        <w:rPr>
          <w:rFonts w:ascii="Arial" w:cs="Arial" w:eastAsia="Arial" w:hAnsi="Arial"/>
          <w:sz w:val="24"/>
          <w:szCs w:val="24"/>
        </w:rPr>
        <w:t xml:space="preserve">2. Военнослужащим, проходящим действительную сверхсрочную военную службу на территории Кыргызской Республики, для назначения пенсии в соответствии с законодательством о пенсионном обеспечении военнослужащих засчитывается в выслугу лет один месяц военной службы за полтора месяца.</w:t>
      </w:r>
    </w:p>
    <w:p>
      <w:pPr>
        <w:spacing w:after="120"/>
        <w:jc w:val="both"/>
      </w:pPr>
      <w:r>
        <w:rPr>
          <w:rFonts w:ascii="Arial" w:cs="Arial" w:eastAsia="Arial" w:hAnsi="Arial"/>
          <w:sz w:val="24"/>
          <w:szCs w:val="24"/>
        </w:rPr>
        <w:t xml:space="preserve">Военнослужащим, выполняющим задачи в условиях чрезвычайного положения и при вооруженных конфликтах, для назначения пенсии засчитывается в выслугу лет трудовой стаж - один день военной службы за три дня.</w:t>
      </w:r>
    </w:p>
    <w:p>
      <w:pPr>
        <w:spacing w:after="120"/>
        <w:jc w:val="both"/>
      </w:pPr>
      <w:r>
        <w:rPr>
          <w:rFonts w:ascii="Arial" w:cs="Arial" w:eastAsia="Arial" w:hAnsi="Arial"/>
          <w:sz w:val="24"/>
          <w:szCs w:val="24"/>
        </w:rPr>
        <w:t xml:space="preserve">3. На членов семей военнослужащих, погибших при выполнении задач в условиях чрезвычайного положения и при вооруженных конфликтах, распространяются государственные гарантии и компенсации, действующие в соответствии со статьей 21 Закона Кыргызской Республики "О статусе военнослужащих"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4. Военнослужащим, проходящим действительную сверхсрочную военную службу на территории Кыргызской Республики, выполняющим задачи в условиях чрезвычайного положения и при вооруженных конфликтах, ежегодно предоставляется дополнительный отпуск - 10 календарных дней за каждые три месяца военной службы. Время проезда к месту проведения отпуска и обратно в срок отпуска не засчитывается.</w:t>
      </w:r>
    </w:p>
    <w:p>
      <w:pPr>
        <w:spacing w:after="120"/>
        <w:jc w:val="both"/>
      </w:pPr>
      <w:r>
        <w:rPr>
          <w:rFonts w:ascii="Arial" w:cs="Arial" w:eastAsia="Arial" w:hAnsi="Arial"/>
          <w:sz w:val="24"/>
          <w:szCs w:val="24"/>
        </w:rPr>
        <w:t xml:space="preserve">Военнослужащим, проходящим действительную военную службу по призыву, по истечении шести месяцев службы за выполнение задач в условиях чрезвычайного положения и при вооруженных конфликтах предоставляется дополнительный краткосрочный отпуск: сержантам - 30 календарных дней, солдатам - 25 календарных дней. Время проезда к месту проведения отпуска и обратно в срок отпуска не засчитывается.</w:t>
      </w:r>
    </w:p>
    <w:p>
      <w:pPr>
        <w:spacing w:after="120"/>
        <w:jc w:val="both"/>
      </w:pPr>
      <w:r>
        <w:rPr>
          <w:rFonts w:ascii="Arial" w:cs="Arial" w:eastAsia="Arial" w:hAnsi="Arial"/>
          <w:sz w:val="24"/>
          <w:szCs w:val="24"/>
        </w:rPr>
        <w:t xml:space="preserve">5. Военнослужащим, проходящим действительную сверхсрочную военную службу на территории Кыргызской Республики, кроме предусмотренных пунктами 1-4 настоящего Положения, устанавливаются следующие гарантии и компенсации:</w:t>
      </w:r>
    </w:p>
    <w:p>
      <w:pPr>
        <w:spacing w:after="120"/>
        <w:jc w:val="both"/>
      </w:pPr>
      <w:r>
        <w:rPr>
          <w:rFonts w:ascii="Arial" w:cs="Arial" w:eastAsia="Arial" w:hAnsi="Arial"/>
          <w:sz w:val="24"/>
          <w:szCs w:val="24"/>
        </w:rPr>
        <w:t xml:space="preserve">- бронируется жилая площадь на все время прохождения ими военной службы на территории Кыргызской Республики, а за не имеющими жилой площади сохраняется очередность на ее получение по месту прежней службы;</w:t>
      </w:r>
    </w:p>
    <w:p>
      <w:pPr>
        <w:spacing w:after="120"/>
        <w:jc w:val="both"/>
      </w:pPr>
      <w:r>
        <w:rPr>
          <w:rFonts w:ascii="Arial" w:cs="Arial" w:eastAsia="Arial" w:hAnsi="Arial"/>
          <w:sz w:val="24"/>
          <w:szCs w:val="24"/>
        </w:rPr>
        <w:t xml:space="preserve">- выплачивается денежная компенсация за наем (поднаем) жилых помещений в местах проживания членов их семей в размерах, оговоренных в договоре найма (поднайма) жилья, но не более трех установленных законом минимальных размеров месячной оплаты труда с учетом местности проживания и состава семьи.</w:t>
      </w:r>
    </w:p>
    <w:p>
      <w:pPr>
        <w:spacing w:after="120"/>
        <w:jc w:val="both"/>
      </w:pPr>
      <w:r>
        <w:rPr>
          <w:rFonts w:ascii="Arial" w:cs="Arial" w:eastAsia="Arial" w:hAnsi="Arial"/>
          <w:sz w:val="24"/>
          <w:szCs w:val="24"/>
        </w:rPr>
        <w:t xml:space="preserve">Военнослужащим, выполняющим задачи в условиях вооруженного конфликта международного характера в Кыргызской Республике и на непосредственно прилегающих к ней территориях, отнесенных к зоне вооруженного конфликта, проходившим действительную военную службу по призыву, наряду с гарантиями и компенсациями, предусмотренными настоящим Положением, предоставляются следующие права и льготы:</w:t>
      </w:r>
    </w:p>
    <w:p>
      <w:pPr>
        <w:spacing w:after="120"/>
        <w:jc w:val="both"/>
      </w:pPr>
      <w:r>
        <w:rPr>
          <w:rFonts w:ascii="Arial" w:cs="Arial" w:eastAsia="Arial" w:hAnsi="Arial"/>
          <w:sz w:val="24"/>
          <w:szCs w:val="24"/>
        </w:rPr>
        <w:t xml:space="preserve">- определяются размеры страховых сумм, установленные по обязательному государственному страхованию военнослужащих, исходя из месячного оклада по воинской должности, установленного на день их выплаты для военнослужащих, проходящих действительную сверхсрочную военную службу на соответствующих воинских должностях;</w:t>
      </w:r>
    </w:p>
    <w:p>
      <w:pPr>
        <w:spacing w:after="120"/>
        <w:jc w:val="both"/>
      </w:pPr>
      <w:r>
        <w:rPr>
          <w:rFonts w:ascii="Arial" w:cs="Arial" w:eastAsia="Arial" w:hAnsi="Arial"/>
          <w:sz w:val="24"/>
          <w:szCs w:val="24"/>
        </w:rPr>
        <w:t xml:space="preserve">- засчитывается время выполнения задач в условиях вооруженного конфликта, не имеющего международного характера в Кыргызской Республике и на непосредственно прилегающих территориях, отнесенных к зоне вооруженного конфликта, в срок прохождения военной службы на льготных условиях - один месяц военной службы за три месяца;</w:t>
      </w:r>
    </w:p>
    <w:p>
      <w:pPr>
        <w:spacing w:after="120"/>
        <w:jc w:val="both"/>
      </w:pPr>
      <w:r>
        <w:rPr>
          <w:rFonts w:ascii="Arial" w:cs="Arial" w:eastAsia="Arial" w:hAnsi="Arial"/>
          <w:sz w:val="24"/>
          <w:szCs w:val="24"/>
        </w:rPr>
        <w:t xml:space="preserve">- принимаются в избранные ими высшие военно-учебные заведения, в том числе и образовательные учреждения уполномоченного государственного органа, ведающего вопросами внутренних дел Кыргызской Республики, без вступительных экзаменов, при условии их соответствия всем другим действиям профессионального отбора и приема в указанные учебные заведения и образовательные учреждения, а в гражданские образовательные учреждения профессионального образования - вне конкурса.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xfdhshqfmczqwxq8vg5ru">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Местные органы государственной власти республики за счет средств, выделяемых из республиканского бюджета Кыргызской Республики, предоставляют воинским частям и подразделениям, пребывающим на соответствующей территории для выполнения задач в условиях чрезвычайного положения и при вооруженных конфликтах, жилые помещения для временного расквартирования военнослужащих, коммунальные услуги, линии и каналы связи, транспортные средства и горюче-смазочные материалы, а также дополнительное питание для военнослужащих.</w:t>
      </w:r>
    </w:p>
    <w:p>
      <w:pPr>
        <w:spacing w:after="120"/>
        <w:jc w:val="both"/>
      </w:pPr>
      <w:r>
        <w:rPr>
          <w:rFonts w:ascii="Arial" w:cs="Arial" w:eastAsia="Arial" w:hAnsi="Arial"/>
          <w:sz w:val="24"/>
          <w:szCs w:val="24"/>
        </w:rPr>
        <w:t xml:space="preserve">7. Правительство Кыргызской Республики:</w:t>
      </w:r>
    </w:p>
    <w:p>
      <w:pPr>
        <w:spacing w:after="120"/>
        <w:jc w:val="both"/>
      </w:pPr>
      <w:r>
        <w:rPr>
          <w:rFonts w:ascii="Arial" w:cs="Arial" w:eastAsia="Arial" w:hAnsi="Arial"/>
          <w:sz w:val="24"/>
          <w:szCs w:val="24"/>
        </w:rPr>
        <w:t xml:space="preserve">- определяет порядок установления факта выполнения военнослужащими задач в условиях чрезвычайного положения и при вооруженных конфликтах;</w:t>
      </w:r>
    </w:p>
    <w:p>
      <w:pPr>
        <w:spacing w:after="120"/>
        <w:jc w:val="both"/>
      </w:pPr>
      <w:r>
        <w:rPr>
          <w:rFonts w:ascii="Arial" w:cs="Arial" w:eastAsia="Arial" w:hAnsi="Arial"/>
          <w:sz w:val="24"/>
          <w:szCs w:val="24"/>
        </w:rPr>
        <w:t xml:space="preserve">- устанавливает максимальные сроки непрерывного прохождения военнослужащими военной службы по контракту на территории Кыргызской Республики, а также выполнения военнослужащими, проходящими военную службу по контракту, задач в условиях чрезвычайного положения и при вооруженных конфликтах и порядок исчисления этих сроков.</w:t>
      </w:r>
    </w:p>
    <w:p>
      <w:pPr>
        <w:spacing w:after="120"/>
        <w:jc w:val="both"/>
      </w:pPr>
      <w:r>
        <w:rPr>
          <w:rFonts w:ascii="Arial" w:cs="Arial" w:eastAsia="Arial" w:hAnsi="Arial"/>
          <w:sz w:val="24"/>
          <w:szCs w:val="24"/>
        </w:rPr>
        <w:t xml:space="preserve">8. Действие настоящего Положения распространяется на военнослужащих уполномоченных государственных органов, ведающих вопросами обороны, охраны и защиты государственной границы, уголовно-исполнительной системы, национальной безопасности, внутренних дел, лиц рядового и начальствующего состава, курсантов и слушателей учебных заведений уполномоченного государственного органа, ведающего вопросами внутренних дел Кыргызской Республики, а также военнослужащих и спасателей уполномоченного государственного органа, ведающего вопросами чрезвычайных ситуаций Кыргызской Республики, выполняющих задачи в условиях чрезвычайного положения и при вооруженных конфликтах.</w:t>
      </w:r>
    </w:p>
    <w:p>
      <w:pPr>
        <w:spacing w:after="120"/>
        <w:jc w:val="left"/>
      </w:pPr>
      <w:r>
        <w:rPr>
          <w:rFonts w:ascii="Arial" w:cs="Arial" w:eastAsia="Arial" w:hAnsi="Arial"/>
          <w:sz w:val="24"/>
          <w:szCs w:val="24"/>
        </w:rPr>
        <w:t xml:space="preserve">(В редакции постановлений Правительства КР от </w:t>
      </w:r>
      <w:hyperlink w:history="1" r:id="rIdix2myrvb7390cnf1ie_yu">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21f1rom3y01xeswc2octg">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9vojylbd_yaf9ed15kqj" Type="http://schemas.openxmlformats.org/officeDocument/2006/relationships/hyperlink" Target="http://kodeks.duckdns.org/document/230028496" TargetMode="External"/><Relationship Id="rIdyusmz4ehrp-kndjhovldb" Type="http://schemas.openxmlformats.org/officeDocument/2006/relationships/hyperlink" Target="http://kodeks.duckdns.org/document/7737" TargetMode="External"/><Relationship Id="rIdpceu2gg468ggy7dzzbau9" Type="http://schemas.openxmlformats.org/officeDocument/2006/relationships/hyperlink" Target="http://kodeks.duckdns.org/document/53114" TargetMode="External"/><Relationship Id="rId8nwfkhtdyw991l-o1cee-" Type="http://schemas.openxmlformats.org/officeDocument/2006/relationships/hyperlink" Target="http://kodeks.duckdns.org/document/56060" TargetMode="External"/><Relationship Id="rIdqzya1ghfcxbmy3z4dbelw" Type="http://schemas.openxmlformats.org/officeDocument/2006/relationships/hyperlink" Target="http://kodeks.duckdns.org/document/31749" TargetMode="External"/><Relationship Id="rIdgvil7igtg9hsqigepmvxm" Type="http://schemas.openxmlformats.org/officeDocument/2006/relationships/hyperlink" Target="http://kodeks.duckdns.org/document/57664" TargetMode="External"/><Relationship Id="rIdjoeycmupr24eqtxia9m8d" Type="http://schemas.openxmlformats.org/officeDocument/2006/relationships/hyperlink" Target="http://kodeks.duckdns.org/document/90993" TargetMode="External"/><Relationship Id="rIdfo28kbiz5nejfg6-xomui" Type="http://schemas.openxmlformats.org/officeDocument/2006/relationships/hyperlink" Target="http://kodeks.duckdns.org/document/95437" TargetMode="External"/><Relationship Id="rIdgpwrgvmnnjxgzbpyqrnj-" Type="http://schemas.openxmlformats.org/officeDocument/2006/relationships/hyperlink" Target="http://kodeks.duckdns.org/document/93387" TargetMode="External"/><Relationship Id="rIdmq7p_tnwowcuibqgmtoay" Type="http://schemas.openxmlformats.org/officeDocument/2006/relationships/hyperlink" Target="http://kodeks.duckdns.org/document/94420" TargetMode="External"/><Relationship Id="rIdxfdhshqfmczqwxq8vg5ru" Type="http://schemas.openxmlformats.org/officeDocument/2006/relationships/hyperlink" Target="http://kodeks.duckdns.org/document/93387" TargetMode="External"/><Relationship Id="rIdix2myrvb7390cnf1ie_yu" Type="http://schemas.openxmlformats.org/officeDocument/2006/relationships/hyperlink" Target="http://kodeks.duckdns.org/document/93387" TargetMode="External"/><Relationship Id="rId21f1rom3y01xeswc2octg" Type="http://schemas.openxmlformats.org/officeDocument/2006/relationships/hyperlink" Target="http://kodeks.duckdns.org/document/94420"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2026-09-23T02:55:43.473Z</dcterms:created>
  <dcterms:modified xsi:type="dcterms:W3CDTF">2026-09-23T02:55:43.473Z</dcterms:modified>
</cp:coreProperties>
</file>

<file path=docProps/custom.xml><?xml version="1.0" encoding="utf-8"?>
<Properties xmlns="http://schemas.openxmlformats.org/officeDocument/2006/custom-properties" xmlns:vt="http://schemas.openxmlformats.org/officeDocument/2006/docPropsVTypes"/>
</file>