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14 января 2022 года № 9 г.Бишкек, Дом Правительства от 9 ноября 2000 года № 658            ПОСТАНОВЛЕНИЕ ПРАВИТЕЛЬСТВА КЫРГЫЗСКОЙ РЕСПУБЛИКИ        О проекте Закона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В  соответствии  со  статьей  177 </w:t>
      </w:r>
      <w:hyperlink w:history="1" r:id="rIdbfx2mg2uqbw4th_nu3440">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кодекса   КыргызскойРеспублики Правительство Кыргызской Республики постановляет:    1. Согласиться с проектом Закона Кыргызской Республики "О  базовыхставках  единого  сельскохозяйственного налога  за  право  пользованиясельскохозяйственными  угодьями, приусадебными  и  дачными  земельнымиучастками на 2001 год".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и  Омуралиева Т.Э.  - директора Государственного агентствапо  регистрации  прав  на  недвижимое  имущество   при   ПравительствеКыргызской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и предоставить им право вноситьв них изменения в ходе обсуждения.     Премьер-министр                                 А.Муралиев                                                                  Проект                       ЗАКОН КЫРГЫЗСКОЙ РЕСПУБЛИКИ         О базовых ставках единого сельскохозяйственного налога         за право пользования сельскохозяйственными угодьями,       приусадебными и дачными земельными участками на 2001 год     Статья 1.-----------------------------------------------------------------------  Наименование областей и районов   |          Ставки единого                                    |   сельскохозяйственного налога                                    |             (сом/га)                                    |----------------------------------                                    |пашня |пашня | много- |сено-|паст-                                    |ороша-|богар-| летние |косы |бища                                    | емая | ная  |насажде-|     |                                    |      |      |  ния   |     |------------------------------------|------|------|--------|-----|-----                  1                 |   2  |   3  |    4   |  5  |  6------------------------------------|------|------|--------|-----|-----Кыргызская Республика (в среднем)   |596,60| 81,17|151,99  |75,99|27,17Баткенская область (в среднем)      |351,00| 67,35|126,13  |63,06|22,54Баткенский район                    |351,00| 67,35|126,13  |63,06|22,54Ляйлякский район                    |351,00| 67,35|126,13  |63,06|22,54Кадамжайский район                  |450,00| 69,08|129,36  |64,68|23,12Джалал-Абадская область (в среднем) |596,90| 81,17|151,99  |75,99|27,17Ак-Сыйский район                    |673,10| 91,53|171,40  |85,70|30,63Ала-Букинский район                 |673,10| 91,53|171,40  |85,70|30,63Базар-Коргонский район              |660,40| 89,80|168,17  |84,08|30,06Ноокенский район                    |685,80| 93,26|174,64  |87,32|31,21Сузакский район                     |685,80| 93,26|174,64  |87,32|31,21Тогуз-Тороузский район              |508,00| 69,08|129,36  |64,68|23,12Токтогульский                       |546,10| 74,26|139,06  |69,53|24,85Чаткальский район                   |444,50| 60,45|     -  |56,59|20,23Иссык-Кульская область (в среднем)  |542,85| 86,35|161,70  |80,85|28,90Ак-Суйский                          |629,71|100,17|187,57  |93,79|33,52Джеты-Огузский район                |531,99| 84,62|158,47  |79,23|28,32Иссык-кульский район                |488,57| 77,72|145,53  |72,77|26,01Тонский район                       |412,57| 65,62|122,89  |61,45|21,96Тюпский район                       |629,71|100,17|187,57  |93,79|33,52Нарынская область (в среднем)       |342,00| 69,08|129,36  |64,68|23,12Ак-Талинский                        |333,45| 67,35|     -  |63,06|22,54Ат-Башинский район                  |316,35| 63,90|     -  |59,83|21,39Джумгальский район                  |342,00| 69,08|     -  |64,68|23,12Кочкорский район                    |376,20| 75,99|     -  |71,15|25,43Нарынский район                     |342,00| 69,08|     -  |64,68|23,12Ошская область (в среднем)          |571,95| 77,72|145,53  |72,77|26,01Алайский район                      |533,82| 72,53|     -  |67,91|24,28Араванский район                    |699,05| 94,99|177,87  |88,94|31,79Кара-Кульджинский район             |546,53| 74,25|139,06  |69,53|24,85Кара-Суйский район                  |699,05| 94,99|177,87  |88,94|31,79Ноокатский район                    |686,34| 93,25|174,64  |87,32|31,21Узгенский район                     |686,34| 93,25|174,64  |87,32|31,21Чон-Алайский район                  |419,43| 56,99|     -  |53,36|19,07Таласская область (в среднем)       |565,44| 82,90|155,23  |77,62|27,74Бакай-Атинский район                |553,66| 81,17|151,99  |75,99|27,17Кара-Бууринский район               |612,56| 89,80|168,19  |84,08|30,06Манасский район                     |572,22| 84,62|158,47  |79,23|28,32Таласский район                     |518,32| 75,99|142,29  |71,15|25,43Чуйская область (в среднем)         |658,50| 86,35|161,70  |80,85|28,90Аламудунский район                  |698,01| 91,53|171,40  |85,70|30,63Жайылский                           |      |      |        |     |а) Чуйская зона                     |671,67| 88,08|164,93  |82,45|29,48б) Суусамырская зона                |447,78| 58,72|109,96  |54,98|19,65Иссык-Атинский                      |698,01| 91,53|171,40  |85,70|30,63Кеминский район                     |618,99| 59,78|151,99  |75,99|27,17Московский район                    |684,84| 89,80|168,19  |84,08|30,06Панфиловский район                  |632,16| 82,90|155,23  |77,62|27,74Сокулукский район                   |711,18| 93,25|174,64  |87,32|31,21Чуйский район                       |698,01| 91,53|171,40  |85,70|30,63---------------------------------------------------------------------  ---    Дифференцированные ставки единого сельскохозяйственного налога  потерриториям,   подведомственным  сельским  Кенешам,  определяются   наоснове   базовых   ставок   районными  управлениями   Государственногоагентства   по  регистрации   прав   на   недвижимое   имущество   приПравительстве Кыргызской Республики и утверждаются районными кенешами.    Плательщиками   земельного   налога  являются   землепользователи,имеющие право землепользования,  удостоверенное государственным актом,временным   удостоверением либо свидетельством  на  право  пользованияземельным участком или долей.     Статья 2.     Утвердить базовые ставки налога на право пользования приусадебнымии   дачными земельными участками,  предоставленными землепользователямв городской и сельской местности:  --------------------------------------------------------------------  ---             Населенные пункты           |   Ставки земельного налога                                         |          (сом/кв.м)  ---------------------------------------|----------------------------  ---  Города: Бишкек, Токмок, Кара-Балта, Ош,|                0,16  Джалал-Абад, Каракол, Талас, Чолпон-Ата|  Остальные города и поселки             |                0,08  Сельские населенные пункты             |                0,04  --------------------------------------------------------------------  ---     Статья 3.     Единый    сельскохозяйственный    налог   за   право   пользованиясельскохозяйственными  угодьями  в  городах   и   населенных   пунктахустанавливается    по    ставкам,    применяемым    для    близлежащихадминистративных районов.     Статья 4.     Единый сельскохозяйственный  налог  за право пользования водоемамиустанавливается   по   ставкам,   применяемым   для   пашни   богарнойблизлежащих   районов.    Земли,    орошаемые   насосными   станциями,облагаются налогом как богарные.     Статья 5.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единого  сельскохозяйственногоналога    за   право   пользования   сельскохозяйственными    угодьямиустанавливаются  льготы  в  размере 50  процентов  от  базовой  ставкиединого  сельскохозяйственного налога для данного района.     Статья 6.     Порядок и  сроки  уплаты  единого  сельскохозяйственного налога заправо  пользования  сельскохозяйственными угодьями,   приусадебными  идачными земельными участками,  определяются в соответствии с Налоговымкодексом Кыргызской Республики.     Статья 7.     Правительству Кыргызской Республики ежегодно, равными долями до 31декабря     2001    года,    возместить    переплату    по     единомусельскохозяйственному   налогу  за  пользование  сельскохозяйственнымиугодьями за 1998 год,  а также  пастбищами  за  1996-1998  годы  путемпроведения   взаимозачета  по  бюджетным  ссудам  и   другим   заемнымсредствам,   выделенным   субъектам   сельскохозяйственного    сектораПравительством  или под гарантию Правительства Кыргызской  Республики,путем  выделения  акций  принадлежащих государству,  предоставления  варенду  земель  государственного фонда,  а также использования  другихформ и методов.     Статья 8.     Правительству  Кыргызской  Республики  привести  свои  нормативныеправовые акты в соответствие с настоящим Законом.     Статья 9.     Продлить действие пункта 9 постановления Законодательного СобранияЖогорку  Кенеша Кыргызской Республики от 9 апреля 1998 года 3N  1208-1"О   базовых   ставках   единого   сельскохозяйственного   налога   запользование сельскохозяйственными угодьями" до 1 января 2005 года.     Статья 10.     Настоящий Закон вступает в силу с 1 января 2001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0qb9b2mciucexp5mqtpe">
      <w:r>
        <w:rPr>
          <w:rFonts w:ascii="Arial" w:cs="Arial" w:eastAsia="Arial" w:hAnsi="Arial"/>
          <w:color w:val="132D3F"/>
          <w:sz w:val="16"/>
          <w:szCs w:val="16"/>
          <w:u w:val="single"/>
        </w:rPr>
        <w:t xml:space="preserve">dalil.kg/document/7761</w:t>
      </w:r>
    </w:hyperlink>
  </w:p>
  <w:p>
    <w:pPr>
      <w:spacing w:after="0" w:before="40"/>
      <w:jc w:val="center"/>
    </w:pPr>
    <w:hyperlink w:history="1" r:id="rId4plnuzajxcsxqdn-kxq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x2mg2uqbw4th_nu3440" Type="http://schemas.openxmlformats.org/officeDocument/2006/relationships/hyperlink" Target="https://dalil.kg/document/6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0qb9b2mciucexp5mqtpe" Type="http://schemas.openxmlformats.org/officeDocument/2006/relationships/hyperlink" Target="https://dalil.kg/document/7761" TargetMode="External"/><Relationship Id="rId4plnuzajxcsxqdn-kxq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2026-09-30T21:43:26.644Z</dcterms:created>
  <dcterms:modified xsi:type="dcterms:W3CDTF">2026-09-30T21:43:26.644Z</dcterms:modified>
</cp:coreProperties>
</file>

<file path=docProps/custom.xml><?xml version="1.0" encoding="utf-8"?>
<Properties xmlns="http://schemas.openxmlformats.org/officeDocument/2006/custom-properties" xmlns:vt="http://schemas.openxmlformats.org/officeDocument/2006/docPropsVTypes"/>
</file>