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16 ноября 2016 года № 1074-VI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ратификации Соглашения о сотрудничестве государств-членов Организации Договора о коллективной безопасности в области перевозок воинских и других формирований, их движимого имущества, а также продукции военного назначения, подписанного 15 сентября 2015 года в городе Душанбе"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ратификации Соглашения о сотрудничестве государств-членов Организации </w:t>
      </w:r>
      <w:r>
        <w:rPr>
          <w:rFonts w:ascii="Arial" w:cs="Arial" w:eastAsia="Arial" w:hAnsi="Arial"/>
          <w:sz w:val="24"/>
          <w:szCs w:val="24"/>
        </w:rPr>
        <w:t xml:space="preserve">Договора</w:t>
      </w:r>
      <w:r>
        <w:rPr>
          <w:rFonts w:ascii="Arial" w:cs="Arial" w:eastAsia="Arial" w:hAnsi="Arial"/>
          <w:sz w:val="24"/>
          <w:szCs w:val="24"/>
        </w:rPr>
        <w:t xml:space="preserve"> о коллективной безопасности в области перевозок воинских и других формирований, их движимого имущества, а также продукции военного назначения, подписанного 15 сентября 2015 года в городе Душанбе", инициированный Правительством Кыргызской Республики (</w:t>
      </w:r>
      <w:hyperlink w:history="1" r:id="rIdvhojbtergcyut9kwlzdw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20 июня 2016 года № 340).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y8wvh7pnlxzwxiixlpe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dalil.kg/document/77946</w:t>
      </w:r>
    </w:hyperlink>
  </w:p>
  <w:p>
    <w:pPr>
      <w:spacing w:after="0" w:before="40"/>
      <w:jc w:val="center"/>
    </w:pPr>
    <w:hyperlink w:history="1" r:id="rIdyvi9uo9oubv84jzx8fk2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hojbtergcyut9kwlzdw9" Type="http://schemas.openxmlformats.org/officeDocument/2006/relationships/hyperlink" Target="https://dalil.kg/document/9857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y8wvh7pnlxzwxiixlpeb" Type="http://schemas.openxmlformats.org/officeDocument/2006/relationships/hyperlink" Target="https://dalil.kg/document/77946" TargetMode="External"/><Relationship Id="rIdyvi9uo9oubv84jzx8fk2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2026-10-04T16:38:06.984Z</dcterms:created>
  <dcterms:modified xsi:type="dcterms:W3CDTF">2026-10-04T16:38:06.984Z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