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pk3q97cgoowkdjhv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организациях", утвержденное </w:t>
      </w:r>
      <w:hyperlink w:history="1" r:id="rIdztzfeinbgawis5kxux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раздел 1</w:t>
      </w:r>
      <w:r>
        <w:rPr>
          <w:rFonts w:ascii="Arial" w:cs="Arial" w:eastAsia="Arial" w:hAnsi="Arial"/>
          <w:sz w:val="24"/>
          <w:szCs w:val="24"/>
        </w:rPr>
        <w:t xml:space="preserve"> "Общие положения" пунктом 1.3.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Депутат Жогорку Кенеша вправе входить в состав только одной межпарламентской комиссии или постоянной делегации.";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2.1.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2.2. дополнить предложением следующего содержания: "Руководитель группы дружбы не вправе избираться заместителем руководителя иных групп дружбы.";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составе постоянной делегации депутат Жогорку Кенеша может быть членом только одной постоянной комиссии при международной или межпарламентской организации.".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sx4ww9jprthm2-9j95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полномочных представителях Жогорку Кенеша Кыргызской Республики в международных парламентских организациях" от 25 февраля 2010 года № 1708-IV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"260" заменить цифрой "148";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полномочных представителях Жогорку Кенеша Кыргызской Республики в международных парламентских организациях", утвержденное вышеуказанным </w:t>
      </w:r>
      <w:hyperlink w:history="1" r:id="rId0afk8ksvau44cjbqs3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цифру "260" заменить цифрой "148";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</w:t>
      </w:r>
      <w:r>
        <w:rPr>
          <w:rFonts w:ascii="Arial" w:cs="Arial" w:eastAsia="Arial" w:hAnsi="Arial"/>
          <w:sz w:val="24"/>
          <w:szCs w:val="24"/>
        </w:rPr>
        <w:t xml:space="preserve">раздела III</w:t>
      </w:r>
      <w:r>
        <w:rPr>
          <w:rFonts w:ascii="Arial" w:cs="Arial" w:eastAsia="Arial" w:hAnsi="Arial"/>
          <w:sz w:val="24"/>
          <w:szCs w:val="24"/>
        </w:rPr>
        <w:t xml:space="preserve"> и в абзацах третьем и девятом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слова "по международным делам и межпарламентскому сотрудничеству Жогорку Кенеша" заменить словами "Жогорку Кенеша, ведающего вопросами международного и межпарламентского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IV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"Полномочный представитель назначается и освобождается Торага Жогорку Кенеша Кыргызской Республики из числа сотрудников отделов Аппарата Жогорку Кенеша, ведающих вопросами международного и межпарламентского сотрудничества, по представлению Руководителя Аппарата Жогорку Кенеша, согласованному с комитетом Жогорку Кенеша, ведающим вопросами международного и межпарламентского сотрудничества на срок, предусмотренный в учредительных документах международной парламентской организации. В случае отсутствия таких сроков полномочный представитель назначается в том же порядке сроком на три года. Указанный срок, по служебной необходимости, может быть продлен Торага Жогорку Кенеша с согласия полномочного представителя, но не более чем на один год. Одно и то же лицо не может быть назначено полномочным представителем дважды.";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"имеющий стаж работы в Жогорку Кенеше не менее пяти лет" заменить словами "а также непрерывно отработавший в отделах Аппарата Жогорку Кенеша, ведающих вопросами международного и межпарламентского сотрудничества, не менее 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1nfmwgr8inxszjvs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dalil.kg/document/77987</w:t>
      </w:r>
    </w:hyperlink>
  </w:p>
  <w:p>
    <w:pPr>
      <w:spacing w:after="0" w:before="40"/>
      <w:jc w:val="center"/>
    </w:pPr>
    <w:hyperlink w:history="1" r:id="rIddsrwd6afoduiq141k90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pk3q97cgoowkdjhvtfe" Type="http://schemas.openxmlformats.org/officeDocument/2006/relationships/hyperlink" Target="https://dalil.kg/document/402818" TargetMode="External"/><Relationship Id="rIdztzfeinbgawis5kxuxswn" Type="http://schemas.openxmlformats.org/officeDocument/2006/relationships/hyperlink" Target="https://dalil.kg/document/402817" TargetMode="External"/><Relationship Id="rIdlsx4ww9jprthm2-9j95_s" Type="http://schemas.openxmlformats.org/officeDocument/2006/relationships/hyperlink" Target="https://dalil.kg/document/402781" TargetMode="External"/><Relationship Id="rId0afk8ksvau44cjbqs3zoc" Type="http://schemas.openxmlformats.org/officeDocument/2006/relationships/hyperlink" Target="https://dalil.kg/document/402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1nfmwgr8inxszjvsvue" Type="http://schemas.openxmlformats.org/officeDocument/2006/relationships/hyperlink" Target="https://dalil.kg/document/77987" TargetMode="External"/><Relationship Id="rIddsrwd6afoduiq141k90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2026-09-26T13:24:27.185Z</dcterms:created>
  <dcterms:modified xsi:type="dcterms:W3CDTF">2026-09-26T13:24:27.185Z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