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ноября 2000 года N 697            ПОСТАНОВЛЕНИЕ ПРАВИТЕЛЬСТВА КЫРГЫЗСКОЙ РЕСПУБЛИКИ        Об утверждении Соглашения между Правительством Кыргызской    Республики и Правительством Федеративной Республики Германия    о международных автомобильных перевозках пассажиров и грузов                       от 14 сентября 1999 года     В  соответствии  со  статьей 16 Закона  Кыргызской  Республики  "О</w:t>
      </w:r>
      <w:hyperlink w:history="1" r:id="rIdsdyn6rmhe_0krghwqthbj">
        <w:r>
          <w:rPr>
            <w:rFonts w:ascii="Arial" w:cs="Arial" w:eastAsia="Arial" w:hAnsi="Arial"/>
            <w:color w:val="1D4ED8"/>
            <w:sz w:val="24"/>
            <w:szCs w:val="24"/>
            <w:u w:val="single"/>
          </w:rPr>
          <w:t xml:space="preserve">международных</w:t>
        </w:r>
      </w:hyperlink>
      <w:r>
        <w:rPr>
          <w:rFonts w:ascii="Arial" w:cs="Arial" w:eastAsia="Arial" w:hAnsi="Arial"/>
          <w:sz w:val="24"/>
          <w:szCs w:val="24"/>
        </w:rPr>
        <w:t xml:space="preserve">  договорах  Кыргызской  Республики" и статьей 18  ЗаконаКыргызской   Республики  "О  нормативных  правовых  актах   КыргызскойРеспублики",   в   целях   выполнения  внутригосударственных  процедурПравительство Кыргызской Республики постановляет:    1. Утвердить Соглашение между Правительством Кыргызской Республикии  Правительством  Федеративной Республики  Германия  о  международныхавтомобильных перевозках пассажиров и грузов от 14 сентября 1999 года.    2.  Ответственность  за  исполнение обязательств,   вытекающих  изнастоящего   Соглашения,  возложить  на  Министерство   транспорта   икоммуникаций Кыргызской Республики.    3. Министерству  иностранных  дел  Кыргызской Республики направитьуведомление   Правительству   Федеративной   Республики   Германия   овыполнении  Кыргызской  Республикой  внутригосударственных   процедур,необходимых для вступления в силу настоящего Соглашения.    4.  Опубликовать   настоящее  постановление в  средствах  массовойинформации.     Премьер-министр Кыргызской Республики             А.Муралиев                                     г.Берлин от 14 сентября 1999 года                               СОГЛАШЕНИЕ             между Правительством Кыргызской Республики и            Правительством Федеративной Республики Германия               о международных автомобильных перевозках                          пассажиров и грузов     Правительство Кыргызской  Республики  и Правительство ФедеративнойРеспублики Германия,    желая   урегулировать    и  развить  международное   автомобильноесообщение, договорились о нижеследующем:                            Сфера применения     Статья 1.     Настоящее    Соглашение     регулирует     в    соответствии     свнутригосударственными  правовыми нормами каждой  из  ДоговаривающихсяСторон   перевозки пассажиров  и грузов в международном  автомобильномсообщении  между  Кыргызской  Республикой и  Федеративной  РеспубликойГермания   и   транзитом   через  эти  государства   автотранспортнымисредствами,   зарегистрированными  в  одном  из  этих  государств,   иперевозчиками, допущенными к выполнению таких перевозок на  территориикаждого государства.                                 Часть I                         Перевозка пассажиров     Статья 2.     1. Перевозка пассажиров в контексте настоящего Соглашения означаетперевозку  пассажиров и их багажа на автобусах.  Это относится   такжек порожним поездкам, связанным с этим видом услуг.    2. Под  автобусами  подразумеваются  специальные  автотранспортныесредства,  которые сконструированы и оборудованы для  перевозки  болеедевяти человек (включая водителя).     Статья 3.     1. Регулярным сообщением считается регулярная перевозка пассажировпо   определенному   маршруту   согласно   заранее   установленным   иопубликованным расписаниям движения,  тарифам за перевозку и  условиямперевозки,  в  соответствии   с  которыми  пассажиры  могут  совершатьпосадку и высадку на заранее установленных пунктах остановки.  Этот жепорядок распространяется и на все перевозки, осуществляемые в основномкак регулярные сообщения.    2.  Регулярное  сообщение в двухстороннем  режиме  или  транзитномдвижении  осуществляется  только при наличии  разрешения  компетентныхорганов обеих Договаривающихся Сторон. Разрешение будет выдаваться  повзаимному   согласию   на   основании  действующего   законодательствасоответствующей Договаривающейся Стороны. Разрешение будет  выдаватьсясроком до 5 лет.    3.  Изменения  маршрутов  рейсов,  пунктов  остановки,  расписанийдвижения,   тарифов   за   перевозку  и  условий   перевозки   требуютпредварительного     одобрения     компетентных     органов      обеихДоговаривающихся  Сторон.  Это касается также и прекращения рейсов.    4.  Заявления  на  открытие регулярного сообщения,   также  как  изаявления  согласно  пункту 3,  следует подавать компетентному  органуДоговаривающейся   Стороны,   на  государственной  территории  которойперевозчик  имеет свое местонахождение.  Эти заявления с   заключениемМинистерства   транспорта   этой  Договаривающейся   Стороны   следуетотправлять    непосредственно    Министерству    транспорта     другойДоговаривающейся Стороны.    5. Заявления согласно пунктам 3 и 4 должны содержать, в частности,следующие данные:    5.1.  Фамилию  и имя или название фирмы перевозчика и  его  полныйадрес;    5.2. Вид перевозки;    5.3. Срок, на который требуется разрешение;    5.4. Продолжительность  работы  и  количество  поездок  (например,ежедневно, еженедельно);    5.5. Расписание движения;    5.6. Точный  маршрут  (с указанием пунктов остановок для посадки ивысадки  пассажиров,  других пунктов остановок,  а  также  пограничныхконтрольно-пропускных пунктов);    5.7. Протяженность маршрута в километрах - туда/обратно;    5.8. Протяженность ежедневного пробега;    5.9.  Время  нахождения водителей за рулем и  время  перерыва   наотдых;    5.10. Количество мест для сиденья в используемых автобусах;    5.11. Оплата и условия перевозки (тарифы).    6.  Совместная  комиссия,   созданная согласно  статье  15,  можетопределить другие данные и условия.     Статья 4.     1.  Нерегулярная  перевозка - это перевозка, которая  не  являетсярегулярной перевозкой согласно пункту 1 статьи 3.    2. Нерегулярные перевозки в двухстороннем  режиме  или  транзитномсообщении   требуют  разрешения  компетентных  органов  соответственнодругой  Договаривающейся  Стороны.   Заявление  на  выдачу  разрешениянаправляется    компетентным    органом    Договаривающейся    Стороныкомпетентному органу другой Договаривающейся Стороны.  Оно должно бытьподано не позднее чем за четыре недели до выполнения перевозки.    3. При нерегулярных перевозках запрещается на  дороге  подсаживатьпассажиров   или   высаживать их,  за исключением тех случаев,   когдаэто разрешается в соответствии с пунктом 2.    4.  Заявление  согласно  пункту 2 должны включать,   в  частности,следующие данные:    4.1. Фамилию и имя или название фирмы, полный адрес перевозчика, атакже  при  необходимости  организатора  поездки,  давшего  заказ   наперевозку;    4.2. Цель поездки (описание);    4.3. Государство, в котором формируется группа пассажиров;    4.4.   Начальный  и  конечный  пункт  поездки,   а  также   странупроисхождения группы пассажиров;    4.5. Маршрут поездки с указанием пограничных контрольно-пропускныхпунктов;    4.6.  Даты  поездки туда и обратно с указанием на то,   должна  липоездка туда/обратно состояться с пассажирами или без пассажиров;    4.7.  Время  нахождения водителей за рулем и  время  перерыва   наотдых;    4.8. Регистрационные знаки и число мест для сиденья в используемыхавтобусах.    5.  Совместная  комиссия,   созданная согласно  статье  15,  можетопределить и другие необходимые данные. Она может принять решения и  оболее упрощенной процедуре осуществления нерегулярных перевозок.     Статья 5.     1. Разрешения, выдаваемые согласно пунктам 2 и 3 статьи 3, а такжесогласно   пункту  2  статьи  4,   могут  использоваться  только   темперевозчиком,   которому они были выданы. Они  не  могут  передаватьсядругому  перевозчику, при нерегулярных перевозках они  не  могут  бытьиспользованы  для другого автотранспорта, чем указанный в  разрешении,за  исключением случаев  невозможности осуществления перевозки  даннымавтобусом.  В рамках регулярного и нерегулярного сообщения перевозчик,которому  было  выдано разрешение,  может использовать субподрядчиков.Они  не  должны  быть указаны в разрешении, но должны иметь  при  себезаверенную  копию  этого разрешения и контракт  или  заверенную  копиюконтракта.    2.  Не  разрешается  перевозка пассажиров  между  двумя  пунктами,расположенными  на территории другой Договаривающейся Стороны  (запреткаботажа).    3. Совместная комиссия,  созданная согласно статье 15,  регулируетиспользование заменяющих автобусов согласно предложению 2   пункта   1и может разрешить исключения от запрета каботажа.                                Часть II                           Перевозка грузов     Статья 6.     Для перевозок между государственной  территорией  ДоговаривающейсяСтороны,  где зарегистрировано используемое автотранспортное средство,и   государственной   территорией  другой  Договаривающейся    Стороны(двухстороннее   сообщение),   а  также  транзитном  сообщении   черезгосударственную   территорию   одной   из   Договаривающихся   Сторон,перевозчики   должны    иметь   для    каждой   перевозки   разрешениекомпетентного  органа  этой Договаривающейся Стороны,  за  исключениемперевозок, указанных в статье 8.     Статья 7.     1. Разрешение выдается перевозчику.  Оно действительно только  длянего и не подлежит передаче другому лицу.    2. Разрешение требуется для каждого  грузового  автомобиля  и  длякаждого   автомобиля-тягача.   Оно  действительно   одновременно   дляследующего  вместе прицепа или полуприцепа, независимо  от  места  егорегистрации.    3. Разрешение может быть действительно на любое количество поездокв  двухстороннем  и  транзитном движении в течение  периода   времени,указанного  в  разрешении (разрешение с указанием определенного срока)или  на  одну  или несколько поездок (туда и обратно)  а  указанный  вразрешении период времени (разрешение с указанием количества поездок).    4.   Перевозки   (туда   и  обратно)  между   территорией   другойДоговаривающейся   Стороны   и  третьей  страной  допустимы  только  сразрешения  компетентного  органа  другой  Договаривающейся   Стороны.Подробности   будут   согласованы  Совместной  комиссией,    созданнойсогласно статье 15 настоящего соглашения.    5.  Перевозчикам   одной Договаривающейся Стороны  не  разрешаетсяперевозка  грузов между двумя пунктами,  расположенными на  территориидругой Договаривающейся Стороны.     Статья 8.     1. Разрешений не требуется для:    1.1. Поездок порожних автотранспортных средств;    1.2. Перевозок  грузов  автотранспортными средствами,  максимальнодопустимый  полный  вес  которых,  включая  полный  вес  прицепа,   непревышает  6  тонн,   или  максимально  допустимая  полезная  нагрузкакоторых,  включая полезную нагрузку прицепа, не превышает 3,5 тонн;    1.3.  Перевозки   движимого  имущества при  переселении  (домашняяобстановка и утварь);    1.4.  Перевозок  оборудования и принадлежностей  для  театральных,музыкальных,   киносъемочных,  спортивных и цирковых  мероприятий,   атакже  для  ярмарок,  выставок, записи  радиопередач,  для  кино-  илителевизионных съемок в случае,  если это оборудование и принадлежностиввозятся/вывозятся на определенный период времени;    1.5. Перевозок праха и тел умерших;    1.6. Нерегулярной перевозки авиагрузов к и от аэропортов, в случаеотклонения авиасообщения;    1.7. Перевозок почтовых отправлений;    1.8.   Перевозки   поврежденных   автотранспортных   средств   илиавтотранспортных средств, нуждающихся в ремонте (доставка обратно);    1.9.   Перевозки   медикаментов,   медицинского   оборудования   иоснащения,   а  также других предметов, предназначенных  для  оказаниягуманитарной помощи (особенно при стихийных бедствиях);    1.10. Перевозки живых животных;    1.11. Перевозки багажа на прицепах к автобусу;    1.12.   Перевозки   жилых  контейнеров,  если  они   не   являютсякоммерческим грузом.    2.   Созданная  согласно  статье  15  Совместная  Комиссия   можетосвободить от необходимости иметь разрешение и другие перевозки.     Статья 9.     1.  Разрешения  для автоперевозчиков Кыргызской  Республики  будутвыделяться  Федеральным  Министерством  транспорта,  строительства   ижилищного  хозяйства  Федеративной Республики Германия  и   выдаватьсяМинистерством   транспорта  и коммуникаций Кыргызской  Республики  илидругими уполномоченными им органами.    2.   Разрешения   для  автоперевозчиков  Федеративной   РеспубликиГермания  будут  выделяться  Министерством транспорта  и  коммуникацийКыргызской   Республики    и   выдаваться  Федеральным   Министерствомтранспорта,    строительства  и  жилищного   хозяйства    ФедеративнойРеспублики  Германия  или другими уполномоченными им органами.     Статья 10.     1. Созданная  согласно статье 15 Совместная Комиссия устанавливаетколичество  и  тип разрешений, упоминаемых в статье 7,  которые  будутпредоставлены ежегодно каждой Договаривающейся Стороне.    2.  Согласованное  количество разрешений может  быть  изменено  понеобходимости Совместной Комиссией, созданной согласно статье 15.    3.   Формы  и  содержание  разрешений  устанавливаются  СовместнойКомиссией, созданной согласно статье 15.                                Часть III                            Общие положения     Статья 11.     Разрешения  и  другие необходимые документы должны  находиться  наавтотранспортном  средстве  в  течение  всех  поездок  и предъявлятьсяпо   просьбе   представителей  компетентных    контрольных    органов.Контрольные  документы  должны  быть  полностью  заполнены  до  началапоездки.     Статья 12.     1. Перевозчики  обязаны  соблюдать  внутригосударственные правовыенормы   и  таможенные  правила,   действующие  на  территории   другойДоговаривающейся Стороны.    2. При серьезных или неоднократных нарушениях  одним  перевозчикомили  его  водителями правовых норм,  действующих на территории  другойДоговаривающейся   Стороны,   или  положений   настоящего   Соглашениякомпетентный  орган  Договаривающейся Стороны, на  территории  которойзарегистрировано   автотранспортное  средство,    может   по   просьбекомпетентного   органа  Договаривающейся   Стороны,   на    территориикоторой совершено нарушение предпринять одну из следующих мер:    1)  предупредить  об  ответственности  перевозчика  за  соблюдениедействующих правил (предупреждение);    2) временно отстранить от перевозок;    3)   приостановить  выдачу  разрешений  несущему   ответственностьперевозчику или изъять уже выданные разрешения на период,  на  которыйкомпетентный  орган  другой Договаривающейся Стороны  отстранил  этогоперевозчика.    3.  Меры  согласно  подпункту 2 пункта 2  могут  быть  приняты  поусмотрению   компетентного   органа  Договаривающейся   Стороны,    натерритории которой совершено нарушение.    4.   Министерства   транспорта   обеих   Договаривающихся   Сторонуведомляют друг друга о мерах, принятых согласно пункту 2 или 3.     Статья 13.     Если в рамках настоящего Соглашения передаются персональные данныев   соответствии  с внутригосударственными правовыми нормами,   должнывыполняться  следующие  правила,  действующие  на  территории   каждойДоговаривающейся Стороны:    1.   Использование  данных  получателем  допускается  только   дляуказанной  цели  и  при  соблюдении условий,  предписанных  передающейстороной.    2.  О  применении переданных данных и полученных  с   их   помощьюрезультатах передающий их орган информируется по его просьбе.    3. Персональные  данные разрешается передавать только компетентныморганам.  Дальнейшая  их передача другим органам  допустима  только  спредварительного согласия передающего органа.    4. Передающий  данные  орган несет ответственность за правильностьэтих  данных.   Он  обязан также соблюдать требования необходимости  исоразмерности в связи с целью преследуемой такой передачей.  При  этомнеобходимо   соблюдать  действующие  внутригосударственные    правовыезапреты   на  передачу  данных.   Если  окажется,  что  были  переданынеправильные данные или данные,  которые нельзя было передавать, то обэтом  следует немедленно  сообщить  органу,  получившему  эти  данные.Этот  орган  обязан  исправить неправильные  данные,   или  уничтожитьнеправильные данные, или уничтожить запрещенные для передачи данные.    5.    Затронутое   лицо,   по   его   требованию,   должно    бытьпроинформировано  об имеющейся о нем информации, и  о  предусмотреннойцели  ее использования.  В предоставлении такой информации может  бытьотказано,   если  общественный  интерес  в  отказе  выдачи  информациипреобладает  над  интересом упомянутой персоны.  В  остальном,   праволица   на   получение   информации   о   нем   регулируется   законамиДоговаривающейся  Стороны,  на  территории  которой  подан  запрос  наинформацию.    6.   Передающий  данные  орган  указывает  при  их   передаче   надействующие   согласно  законам  его  страны  сроки   их   уничтожениянезависимо  от  этих сроков переданная персональная информация  должнабыть  уничтожена  как можно скорее и не дольше, чем это необходимо дляцелей, для которых информация передана.    7. Оба органа,  передающий и принимающий, обязаны вести письменныйучет приема-передачи персональной информации.    8.  Оба  органа,   передающий  и  принимающий,  должны  обеспечитьнадежную    защиту    переданной    персональной    информации      отнесанкционированного   доступа,   несанкционированных   изменений    ипубликаций.     Статья 14.     При   выполнении  перевозок  на  основании  настоящего  Соглашениявзаимно  освобождаются от всех сборов и пошлин при въезде и выезде,  атакже от получения разрешений для другой Договаривающейся Стороны на:    1.  Горючее,   находящееся в предусмотренных  для  соответствующеймодели     автотранспортного    средства     стандартных     емкостях,технологически   и  конструктивно   связанных   с   системой   питаниядвигателей,   в  количестве шестисот литров  для  автобуса  и  двухсотлитров   для    грузовых    автотранспортных    средств,    а    такжедополнительное   горючее  в  количестве  двухсот  литров   на   каждуюрефрижераторную  или  другую установку на  грузовых   автотранспортныхсредствах или на специальных контейнерах.    2. Смазочные материалы,  находящиеся в транспортных  средствах,  вколичествах, необходимых для употребления во время перевозки.    3.  Запасные  части  и инструменты,  предназначенные  для  ремонтаавтотранспортного  средства,   выполняющего  международную  перевозку.Неиспользованные  запасные части,  а также замененные   старые   частидолжны  быть   вывезены  из страны,  либо уничтожены или с  ними  надопоступить  в  порядке,  установленном  на  территории  соответствующейСтороны.     Статья 15.     Представители Министерств транспорта обеих Договаривающихся Сторонсоздают  Совместную  Комиссию.  Она состоит  из  представителей  обеихДоговаривающихся Сторон и собирается на заседание по просьбе одной  изДоговаривающихся  Сторон,   чтобы  обеспечить  надлежащее   выполнениенастоящего  Соглашения,  решения вопросов,  связанных с международнымиперевозками,  приведения   Соглашения   в   соответствие  с  развитиемсообщения и решения любых возникающих разногласий путем переговоров.    Если разногласия  не  могут  быть преодолены Совместной Комиссией,Договаривающиеся  Стороны будут консультироваться  друг  с  другом  подипломатическим каналам.     Статья 16.     Договаривающиеся  Стороны   согласились  в  контексте   статьи   1содействовать  применению автотранспортных средств  с  низким  уровнемшума и малым загрязнением окружающей среды и автотранспортных средств,оборудованных специальными техническими средствами безопасности.    Конкретные   детали   будут  установлены   Совместной   Комиссией,созданной согласно статье 15.                                Часть IV                       Заключительные положения     Статья 17.     Настоящее   Соглашение   не  затрагивает   прав   и   обязательствДоговаривающихся  Сторон,   вытекающих  из  других   заключенных   имимеждународных  соглашений,  в том числе  оно  не  затрагивает  прав  иобязательств Кыргызской Республики, вытекающих в связи с ее участием вТранспортном  Союзе с Республикой Беларусь,  Республикой  Казахстан  иРоссийской  Федерацией,  а также не затрагивает  прав  и  обязательствФедеративной  Республики Германия в связи с ее участием в  ЕвропейскомСоюзе.     Статья 18.     1.   Настоящее   Соглашение  вступает  в  силу   в   день,   когдаПравительство   Кыргызской  Республики  уведомит  нотой  ПравительствоФедеративной   Республики   Германия  о  том,    что   выполнены   всенеобходимые внутригосударственные процедуры для вступления  Соглашенияв силу.  Дата  определяется днем поступления уведомления нотой.    2. Настоящее Соглашение заключается на  неограниченный  срок.  Оноостается  в силе до тех пор, пока одна из Договаривающихся  Сторон  неденонсирует  его в письменном виде по дипломатическим каналам.   Последенонсации   Соглашение утрачивает силу через  шесть  месяцев  со  дняполучения уведомления о денонсации другой Договаривающейся Стороной.     Совершено  в  г.Берлин 14 сентября 1999 г.   в  двух  экземплярах,каждый  на  кыргызском, немецком, русском и английском языках,  причемкаждый  текст  имеет  силу.   В  случае  возникновения  разногласий  втолковании  кыргызского,  немецкого и  русского  текстов  предпочтениебудет отдано тексту на английском языке.     За Правительство                  За Правительство    Кыргызской Республики             Федеративной Республики Германия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6tks-fjfc3iaucirqlr">
      <w:r>
        <w:rPr>
          <w:rFonts w:ascii="Arial" w:cs="Arial" w:eastAsia="Arial" w:hAnsi="Arial"/>
          <w:color w:val="132D3F"/>
          <w:sz w:val="16"/>
          <w:szCs w:val="16"/>
          <w:u w:val="single"/>
        </w:rPr>
        <w:t xml:space="preserve">dalil.kg/document/7809</w:t>
      </w:r>
    </w:hyperlink>
  </w:p>
  <w:p>
    <w:pPr>
      <w:spacing w:after="0" w:before="40"/>
      <w:jc w:val="center"/>
    </w:pPr>
    <w:hyperlink w:history="1" r:id="rId1_ynamzn62nfs1xtnvq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yn6rmhe_0krghwqthbj"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6tks-fjfc3iaucirqlr" Type="http://schemas.openxmlformats.org/officeDocument/2006/relationships/hyperlink" Target="https://dalil.kg/document/7809" TargetMode="External"/><Relationship Id="rId1_ynamzn62nfs1xtnvq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2026-09-30T22:04:51.859Z</dcterms:created>
  <dcterms:modified xsi:type="dcterms:W3CDTF">2026-09-30T22:04:51.859Z</dcterms:modified>
</cp:coreProperties>
</file>

<file path=docProps/custom.xml><?xml version="1.0" encoding="utf-8"?>
<Properties xmlns="http://schemas.openxmlformats.org/officeDocument/2006/custom-properties" xmlns:vt="http://schemas.openxmlformats.org/officeDocument/2006/docPropsVTypes"/>
</file>