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dxpqeeuai6-9l5czmrw_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9г.Бишкек, Дом Правительства от 2 февраля 2001 года N 34            ПОСТАНОВЛЕНИЕ ПРАВИТЕЛЬСТВА КЫРГЫЗСКОЙ РЕСПУБЛИКИ                  О заключении Правительства Кыргызской           Республики на проект Закона Кыргызской Республики            "О национализации имущества членов Объединения                  юридических лиц "Кыргызского союза                потребительских обществ и кооперативов"     В  соответствии   с   пунктом 3 статьи 65  </w:t>
      </w:r>
      <w:hyperlink w:history="1" r:id="rId9843jdcp93g_gmwj2oso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Не  согласиться  с  проектом Закона Кыргызской  Республики  "Онационализации   имущества   членов  Объединения    юридических    лиц"Кыргызского   союза  потребительских  обществ  и   кооперативов"   наосновании прилагаемого заключения.    2.  Направить   данное  постановление в Жогорку  Кенеш  КыргызскойРеспублики.     Премьер-министр Кыргызской Республики             К.Бакиев                                ЗАКЛЮЧЕНИЕ             Правительства Кыргызской Республики на проект            Закона Кыргызской Республики "О национализации             имущества членов Объединения юридических лиц                  "Кыргызского союза потребительских                        обществ и кооперативов"                        Законодательное собрание                 Жогорку Кенеша Кыргызской Республики     Правительство Кыргызской  Республики рассмотрело представленный назаключение  председателем Комитета по собственности,   приватизации  илицензированию   Законодательного  собрания Жогорку Кенеша  КыргызскойРеспублики   Шадиевым  А.  проект  Закона  Кыргызской  Республики   "Онационализации    имущества   членов   Объединения   юридических   лиц"Кыргызского   союза  потребительских  обществ  и  кооперативов"    и,руководствуясь    пунктом    3   статьи  65   Конституции   КыргызскойРеспублики,   считает  его  принятие  нецелесообразным  по   следующимоснованиям.    Представленный проект  Закона  Кыргызской  Республики направлен нанационализацию имущества, принадлежащего юридическому лицу.    Данный проект Закона противоречит статьям 16,  17 и 19 КонституцииКыргызской   Республики,  согласно  которым  в  Кыргызской  Республикепризнаются  и  гарантируются  основные  права  и  свободы  человека  всоответствии  с  общепризнанными принципами и  нормами  международногоправа, межгосударственными договорами и соглашениями по вопросам  правчеловека,   ратифицированными  Кыргызской   Республикой.    Каждый   вКыргызской  Республике  имеет  право  иметь  собственность,   владеть,пользоваться   и   распоряжаться  ею   по   своему   усмотрению;    наэкономическую   свободу,   свободное   использование  способностей   иимущества  для  любой экономической деятельности;  на  свободу  труда,свободный выбор рода деятельности и профессии.    Перечисление в Конституции прав и свобод не должно толковаться какотрицание или умаление других общепризнанных прав и свобод человека.    В Кыргызской  Республике  не должны издаваться законы,  отменяющиеили умаляющие права и свободы человека.    Ограничения в осуществлении прав и свобод допускаются Конституциейи  законами  Кыргызской  Республики лишь в целях  обеспечения  прав  исвобод     других    лиц,     общественной    безопасности,     защитыконституционного  строя.  При  этом существо  конституционных  прав  исвобод не может быть  затронуто.    Частная  собственность  признается и  гарантируется  в  КыргызскойРеспублике как неотъемлемое право человека, естественный источник  егоблагосостония,   деловой   и  творческой  активности,   гарантия   егоэкономической и личной независимости.    Собственность  неприкосновенна. Никто не  может  быть  произвольнолишен  своей  собственности, и ее изъятие, помимо  воли  собственника,допускается по решению суда.    В этой  связи  предлагаемый проект Закона Кыргызской Республики неможет   быть  рассмотрен  и  принят,  как  противоречащий  КонституцииКыргызской Республики.    Данный  законопроект может быть принят лишь  в  том  случае,  еслиимеются    соответствующие   обращения  граждан  и  юридических   лиц,являющихся членами "Кыргызского союза потребительских кооперативов".    Кроме  того,   Правительство Кыргызской  Республики  считает,  чтопринятие  вышеуказанного законопроекта нецелесообразным  по  следующимоснованиям.    Сформулированная в преамбуле цель принятия закона не соответствуетдействительности,   а  именно  она  не  может  служить   основой   дляпополнения    государственного    бюджета.     В    настоящее    времяКыргызпотребсоюз   находится   в  крайне  затруднительном   финансовомположении.    Национализация в соответствии с  Гражданским  кодексом  КыргызскойРеспублики   влечет   за  собой  обязательную  компенсацию,    котораяопределяется  исходя  из рыночной стоимости. На  1  января  2001  годастоимость   имущества   системы  Кыргызпотребсоюза   составляет   1127млн.сомов   (один   миллиард  сто  двадцать  семь  миллионов   сомов).Государство  в настоящее время, в связи с большим дефицитом  бюджетныхсредств,  не в состоянии взять на себя такие обязательства.    Принятие   названного  Закона  повлечет  за   собой   значительноеувеличение  расходной части бюджета и,  в связи с  чем,  ПравительствоКыргызской Республики официального согласия на его принятие не дает.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eh5ahvdirdgzaik7-elb">
      <w:r>
        <w:rPr>
          <w:rFonts w:ascii="Arial" w:cs="Arial" w:eastAsia="Arial" w:hAnsi="Arial"/>
          <w:color w:val="132D3F"/>
          <w:sz w:val="16"/>
          <w:szCs w:val="16"/>
          <w:u w:val="single"/>
        </w:rPr>
        <w:t xml:space="preserve">dalil.kg/document/7867</w:t>
      </w:r>
    </w:hyperlink>
  </w:p>
  <w:p>
    <w:pPr>
      <w:spacing w:after="0" w:before="40"/>
      <w:jc w:val="center"/>
    </w:pPr>
    <w:hyperlink w:history="1" r:id="rIdtccfxuh0jz7zhofko-yd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xpqeeuai6-9l5czmrw_l" Type="http://schemas.openxmlformats.org/officeDocument/2006/relationships/hyperlink" Target="https://dalil.kg/document/158975" TargetMode="External"/><Relationship Id="rId9843jdcp93g_gmwj2osoh"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eh5ahvdirdgzaik7-elb" Type="http://schemas.openxmlformats.org/officeDocument/2006/relationships/hyperlink" Target="https://dalil.kg/document/7867" TargetMode="External"/><Relationship Id="rIdtccfxuh0jz7zhofko-yd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2026-09-24T02:29:13.107Z</dcterms:created>
  <dcterms:modified xsi:type="dcterms:W3CDTF">2026-09-24T02:29:13.107Z</dcterms:modified>
</cp:coreProperties>
</file>

<file path=docProps/custom.xml><?xml version="1.0" encoding="utf-8"?>
<Properties xmlns="http://schemas.openxmlformats.org/officeDocument/2006/custom-properties" xmlns:vt="http://schemas.openxmlformats.org/officeDocument/2006/docPropsVTypes"/>
</file>