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в соответствии с постановлением Правительства КР                   </w:t>
      </w:r>
      <w:hyperlink w:history="1" r:id="rIdl8-pwnojxegshudhalr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№692 от 30 октября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    г.Бишкек, Дом Правительства от 13 марта 2001 года N 90            ПОСТАНОВЛЕНИЕ ПРАВИТЕЛЬСТВА КЫРГЫЗСКОЙ РЕСПУБЛИКИ                О Министерстве транспорта и коммуникаций                         Кыргызской Республики                (В редакции постановления Правительства КР                        от </w:t>
      </w:r>
      <w:hyperlink w:history="1" r:id="rIddm5kt5s_e__0gmb-x09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2002 года №304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  Указами  Президента Кыргызской  Республики  "О</w:t>
      </w:r>
      <w:hyperlink w:history="1" r:id="rIdasu4npvsvlxmbao18_s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реорганизации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центральных  органов государственного управления" и  "О</w:t>
      </w:r>
      <w:hyperlink w:history="1" r:id="rIdapw1xlrnuisxweqcdb6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мерах</w:t>
        </w:r>
      </w:hyperlink>
      <w:r>
        <w:rPr>
          <w:rFonts w:ascii="Arial" w:cs="Arial" w:eastAsia="Arial" w:hAnsi="Arial"/>
          <w:sz w:val="24"/>
          <w:szCs w:val="24"/>
        </w:rPr>
        <w:t xml:space="preserve">   по   дальнейшему  совершенствованию  управленческих   структургосударственных органов Кыргызской Республики" от 28 декабря 2000 годаПравительство Кыргызской Республики постановляет:    1. Утвердить  прилагаемые  </w:t>
      </w:r>
      <w:hyperlink w:history="1" r:id="rIdps7reg5sb0humo4ido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транспорта икоммуникаций Кыргызской Республики и схему его управления.    2.  Иметь   в  Министерстве  транспорта и коммуникаций  КыргызскойРеспублики  двух заместителей Министра, в том числе одного первого,  атакже девять членов коллегии, включая Министра и его заместителей.    3. Содержание Департамента  гражданской  авиации при  Министерстве транспорта  и  коммуникаций Кыргызской   Республики   осуществлять  за счет средств  республиканского  бюджета   и  отчислений  хозяйствующих субъектов    воздушного    транспорта   в     порядке,   установленном законодательством Кыргызской Республики.    4. Министерству  транспорта  и  коммуникаций Кыргызской Республикисовместно   с   Министерством  финансов   Кыргызской   Республики    иМинистерством  юстиции Кыргызской Республики в месячный срок внести наутверждение  Правительства  Кыргызской  Республики  общую  нормативнуюштатную  численность государственных служащих всей отрасли.    5. Признать утратившими силу:    - </w:t>
      </w:r>
      <w:hyperlink w:history="1" r:id="rIdlodiqu5krvkj-nvrywd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1998года  N  419  "О  Министерстве транспорта  и  коммуникаций  КыргызскойРеспублики";    - пункт 9 </w:t>
      </w:r>
      <w:hyperlink w:history="1" r:id="rIdxr29ezb7stepu52jm8n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21августа   1998  года  N 559 "О реализации </w:t>
      </w:r>
      <w:hyperlink w:history="1" r:id="rIduhpxnsu-2wlxd2wgiy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  от  4  августа  1998 года "О  внесении  изменений  в  </w:t>
      </w:r>
      <w:hyperlink w:history="1" r:id="rId286tt4-w-f9zy9vymhc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 Кыргызской  Республики  от  13  января  1998   года   "Оборганизационных вопросах строительства магистральных железных дорог  вКыргызской  Республике";    - </w:t>
      </w:r>
      <w:hyperlink w:history="1" r:id="rIdf7_te6qnqjjayiijwd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20  марта2000  года  N  155 "О внесении изменений и дополнений в  постановлениеПравительства  Кыргызской Республики от </w:t>
      </w:r>
      <w:hyperlink w:history="1" r:id="rIdg1cp-c5t_k5sektykq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1998 года  N   419</w:t>
        </w:r>
      </w:hyperlink>
      <w:r>
        <w:rPr>
          <w:rFonts w:ascii="Arial" w:cs="Arial" w:eastAsia="Arial" w:hAnsi="Arial"/>
          <w:sz w:val="24"/>
          <w:szCs w:val="24"/>
        </w:rPr>
        <w:t xml:space="preserve">   "ОМинистерстве транспорта и коммуникации Кыргызской Республики";    - </w:t>
      </w:r>
      <w:hyperlink w:history="1" r:id="rIddc33nxuwyumyv0-nkv3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сентября2000  года  N  560 "О внесении изменений и дополнений в  </w:t>
      </w:r>
      <w:hyperlink w:history="1" r:id="rIdg2t5edyda87lk2fecjj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4 июля 1998 года  N   419   "ОМинистерстве транспорта и коммуникаций Кыргызской Республики".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8-pwnojxegshudhalrtg" Type="http://schemas.openxmlformats.org/officeDocument/2006/relationships/hyperlink" Target="http://kodeks.duckdns.org/document/54834" TargetMode="External"/><Relationship Id="rIddm5kt5s_e__0gmb-x09_m" Type="http://schemas.openxmlformats.org/officeDocument/2006/relationships/hyperlink" Target="http://kodeks.duckdns.org/document/53459" TargetMode="External"/><Relationship Id="rIdasu4npvsvlxmbao18_sid" Type="http://schemas.openxmlformats.org/officeDocument/2006/relationships/hyperlink" Target="http://kodeks.duckdns.org/document/2525" TargetMode="External"/><Relationship Id="rIdapw1xlrnuisxweqcdb6pt" Type="http://schemas.openxmlformats.org/officeDocument/2006/relationships/hyperlink" Target="http://kodeks.duckdns.org/document/2526" TargetMode="External"/><Relationship Id="rIdps7reg5sb0humo4idoonk" Type="http://schemas.openxmlformats.org/officeDocument/2006/relationships/hyperlink" Target="http://kodeks.duckdns.org/document/7938" TargetMode="External"/><Relationship Id="rIdlodiqu5krvkj-nvrywdea" Type="http://schemas.openxmlformats.org/officeDocument/2006/relationships/hyperlink" Target="http://kodeks.duckdns.org/document/5569" TargetMode="External"/><Relationship Id="rIdxr29ezb7stepu52jm8nma" Type="http://schemas.openxmlformats.org/officeDocument/2006/relationships/hyperlink" Target="http://kodeks.duckdns.org/document/5789#9" TargetMode="External"/><Relationship Id="rIduhpxnsu-2wlxd2wgiychz" Type="http://schemas.openxmlformats.org/officeDocument/2006/relationships/hyperlink" Target="http://kodeks.duckdns.org/document/2802" TargetMode="External"/><Relationship Id="rId286tt4-w-f9zy9vymhcem" Type="http://schemas.openxmlformats.org/officeDocument/2006/relationships/hyperlink" Target="http://kodeks.duckdns.org/document/2543" TargetMode="External"/><Relationship Id="rIdf7_te6qnqjjayiijwdlpx" Type="http://schemas.openxmlformats.org/officeDocument/2006/relationships/hyperlink" Target="http://kodeks.duckdns.org/document/7179" TargetMode="External"/><Relationship Id="rIdg1cp-c5t_k5sektykqvsf" Type="http://schemas.openxmlformats.org/officeDocument/2006/relationships/hyperlink" Target="http://kodeks.duckdns.org/document/5569" TargetMode="External"/><Relationship Id="rIddc33nxuwyumyv0-nkv3vu" Type="http://schemas.openxmlformats.org/officeDocument/2006/relationships/hyperlink" Target="http://kodeks.duckdns.org/document/7647" TargetMode="External"/><Relationship Id="rIdg2t5edyda87lk2fecjj5z" Type="http://schemas.openxmlformats.org/officeDocument/2006/relationships/hyperlink" Target="http://kodeks.duckdns.org/document/556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2026-09-23T03:17:25.445Z</dcterms:created>
  <dcterms:modified xsi:type="dcterms:W3CDTF">2026-09-23T03:17:25.445Z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