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2017-П-14/23-11-(ПС)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и признании утратившими силу некоторых нормативных правовых актов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xwfldwwoetolkskvtj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2017 года № 2017-П-14/48-3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njx8qftkwn68mygfd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Республики", статьями </w:t>
      </w:r>
      <w:hyperlink w:history="1" r:id="rIdckwpfzanfc-vt118fh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ju9s5bgqu827jnmssv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изменения и дополнения в следующие нормативные правовые акты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l4gpdamgert797s6ls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jdjkg1mmrv_gqqszo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идентификационных кодах участников платежной системы Кыргызской Республики" от 23 октября 2004 года № 26/5;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aar7crondgbxx_vvz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проекте </w:t>
      </w:r>
      <w:hyperlink w:history="1" r:id="rIdj_lvqfbazax65dpoam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нумерации банковских расчетных счетов" от 22 февраля 2005 года № 3/5;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kc1nn9gguopkevkgx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0jc8ifwxv4kvvzq3lx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</w:t>
        </w:r>
      </w:hyperlink>
      <w:r>
        <w:rPr>
          <w:rFonts w:ascii="Arial" w:cs="Arial" w:eastAsia="Arial" w:hAnsi="Arial"/>
          <w:sz w:val="24"/>
          <w:szCs w:val="24"/>
        </w:rPr>
        <w:t xml:space="preserve">л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Республике" от 2 марта 2006 года № 5/10;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2hixuwqci-r4nkrj9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проекта "</w:t>
      </w:r>
      <w:hyperlink w:history="1" r:id="rIdyipejdlmu5r9psx2mo4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платежных документов" от 25 июля 2007 года № 36/5;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pcfvhq6ciyqv2k7sdl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ноября 2017 года N 2017-П-14/48-3)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atfrhmu8lg3chwfv_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jupkxxs4juianfyrvn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узле коллективного пользования SWIFT" от 11 февраля 2009 года № 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8ygkjaatnxnic3w5b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vea-bqiquojfhy6sty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надзора (оверсайта) за платежной системой Кыргызской Республики" от 21 декабря 2015 года № 77/4;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18vtgfm4rohqjtgsv4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ix4slwoocdd_gswayl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рисками в платежной системе Кыргызской Республики" от 15 июня 2016 года № 25/8;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rs1krsyk1trvnuenj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iqfk2gdin4qxzewhxw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операторов платежных систем и платежных организаций" от 30 ноября 2016 года № 47/10.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jfmsigh2e2nq5ktmmd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2017 года № 2017-П-14/48-3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следующие нормативные правовые акты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Положении о межбанковских клиринговой и гроссовой системах Кыргызской Республики" от 24 июня 1999 года № 47/2;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Положении о межбанковских электронных платежных документах" от 24 июня 1999 года № 47/4;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изменений и дополнений в Положение "О межбанковских электронных платежных документах" от 2 июня 2003 года № 17/2.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постановлению Правления Национального банка Кыргызской Республики
 от 8 июня 2017 года № 2017-П-14/23-11-(ПС)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2ephr1vyqa6gewoyoq_-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ноября 2017 года № 2017-П-14/48-3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suqlio-jzpxjm_vtubcc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hyperlink w:history="1" r:id="rIdzpvtw26pfc3nparfsukr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 Банковских идентификационных кодах участников платежной системы Кыргызской Республики" от 23 октября 2004 года № 26/5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vma-lybiyhx74gfpcrem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2"/>
          <w:szCs w:val="22"/>
        </w:rPr>
        <w:t xml:space="preserve"> о банковских идентификационных кодах участников платежной системы Кыргызской Республики, утвержденном вышеуказанным </w:t>
      </w:r>
      <w:hyperlink w:history="1" r:id="rIdfolt4xqcnh0cny_99nj-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всему тексту </w:t>
      </w:r>
      <w:hyperlink w:history="1" r:id="rId5nyf0eziwtru_wkpfgwm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слова "финансово-кредитные учреждения" заменить словами "финансово-кредитные организации"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1.1.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"1.2. Настоящее </w:t>
      </w:r>
      <w:hyperlink w:history="1" r:id="rId9ftft7pgkproxhpuv4-b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о банковских идентификационных кодах участников платежной системы Кыргызской Республики (далее - Положение) определяет структуру банковского идентификационного кода (далее - БИК) участников платежной системы Кыргызской Республики и филиалов участников, структуру справочника БИК (далее - Справочник БИК) и порядок его предоставления участникам и операторам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"1.3. Настоящее </w:t>
      </w:r>
      <w:hyperlink w:history="1" r:id="rIdb1knys1xzfo0hnbphaol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распространяется на участников платежной системы Кыргызской Республики и их филиалы, осуществляющие платежи в национальной валюте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2.2.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"2.2. БИК используется в платежных документах при проведении безналичных платежей на территории Кыргызской Республики, в соответствии с законодательством Кыргызской Республики и нормативными правовыми актами Национального банка Кыргызской Республики (далее - Национальный банк).";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2.4. после слов "Центральное казначейство Министерства финансов" дополнить словами "Кыргызской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Внести в </w:t>
      </w:r>
      <w:hyperlink w:history="1" r:id="rId0lwwmjdbzbnv0gnyza5i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 проекте </w:t>
      </w:r>
      <w:r>
        <w:rPr>
          <w:rFonts w:ascii="Arial" w:cs="Arial" w:eastAsia="Arial" w:hAnsi="Arial"/>
          <w:sz w:val="22"/>
          <w:szCs w:val="22"/>
        </w:rPr>
        <w:t xml:space="preserve">Инструкции</w:t>
      </w:r>
      <w:r>
        <w:rPr>
          <w:rFonts w:ascii="Arial" w:cs="Arial" w:eastAsia="Arial" w:hAnsi="Arial"/>
          <w:sz w:val="22"/>
          <w:szCs w:val="22"/>
        </w:rPr>
        <w:t xml:space="preserve"> "О порядке нумерации банковских расчетных счетов" от 22 февраля 2005 года № 3/5,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наименовании </w:t>
      </w:r>
      <w:r>
        <w:rPr>
          <w:rFonts w:ascii="Arial" w:cs="Arial" w:eastAsia="Arial" w:hAnsi="Arial"/>
          <w:sz w:val="22"/>
          <w:szCs w:val="22"/>
        </w:rPr>
        <w:t xml:space="preserve">постановления</w:t>
      </w:r>
      <w:r>
        <w:rPr>
          <w:rFonts w:ascii="Arial" w:cs="Arial" w:eastAsia="Arial" w:hAnsi="Arial"/>
          <w:sz w:val="22"/>
          <w:szCs w:val="22"/>
        </w:rPr>
        <w:t xml:space="preserve"> слова "О проекте Инструкции" заменить словами "Об Инструкции";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xu5lh6cc6wp5rchzqha4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нумерации банковских расчетных счетов, утвержденной вышеуказанным </w:t>
      </w:r>
      <w:hyperlink w:history="1" r:id="rIdqi0iibdqgszgqidcygk1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всему тексту </w:t>
      </w:r>
      <w:hyperlink w:history="1" r:id="rIdyr-stkxlovvvr-kllbll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"1.2. Целью </w:t>
      </w:r>
      <w:hyperlink w:history="1" r:id="rIdrmbjachdd9929dki8nog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"О порядке нумерации банковских расчетных счетов" (далее - Инструкция) является установление единой структуры банковского расчетного счета (банковских расчетных счетов физических и юридических лиц, в том числе индивидуальных предпринимателей, резидентов и нерезидентов Кыргызской Республики (далее - клиенты) в финансово-кредитных организациях (далее - банки), лицензируемых Национальным банком Кыргызской Республики (далее - Национальный банк), а также структуры банковских счетов Национального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Внести в </w:t>
      </w:r>
      <w:hyperlink w:history="1" r:id="rIdfocv6lmthvxqqvnleyv4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"</w:t>
      </w:r>
      <w:hyperlink w:history="1" r:id="rIdn_c_otqmgisu2np8ieo9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2"/>
          <w:szCs w:val="22"/>
        </w:rPr>
        <w:t xml:space="preserve">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Республике" от 2 марта 2006 года № 5/10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nt75bjmtxtqltsjd_xcx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2"/>
          <w:szCs w:val="22"/>
        </w:rPr>
        <w:t xml:space="preserve">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Республике, утвержденных вышеуказанным </w:t>
      </w:r>
      <w:hyperlink w:history="1" r:id="rIdwr3jaxr_rprligiifc4r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всему тексту </w:t>
      </w:r>
      <w:hyperlink w:history="1" r:id="rIdhkhhehwydlp9onqpscq1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аббревиатуру "АСН" заменить аббревиатурой "СПК";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1.1.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1.2. после слова "сообщений" дополнить словами "(основанных на стандартах SWIFT)";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"1.5. Термины и определения, используемые в настоящих Правилах, понимаются в значении, определенными </w:t>
      </w:r>
      <w:hyperlink w:history="1" r:id="rIdea5gebxcsvma8mobjera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платежной системе Кыргызской Республики" и Положением "О Системе пакетного клиринга мелких розничных и регулярных платежей в Кыргызской Республике", утвержденным постановлением Правления Национального банка Кыргызской Республики от 15 декабря 2005 г. № 37/8. Дополнительно в настоящем документе используются следующие термины и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СПК - Система пакетного клиринга мелких розничных и регулярных платежей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BCS/</w:t>
      </w:r>
      <w:r>
        <w:rPr>
          <w:rFonts w:ascii="Arial" w:cs="Arial" w:eastAsia="Arial" w:hAnsi="Arial"/>
          <w:sz w:val="22"/>
          <w:szCs w:val="22"/>
        </w:rPr>
        <w:t xml:space="preserve">X</w:t>
      </w:r>
      <w:r>
        <w:rPr>
          <w:rFonts w:ascii="Arial" w:cs="Arial" w:eastAsia="Arial" w:hAnsi="Arial"/>
          <w:sz w:val="22"/>
          <w:szCs w:val="22"/>
        </w:rPr>
        <w:t xml:space="preserve"> - стандартная система по обработке массовых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"КО" - неуспешный результат обработки сообщений (ошибка);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"ОК" - успешный результат обработки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RTGS (Real-Time Gross Settlement system) - Гроссовая система расчетов в режиме реального времени (ГСРРВ);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Пакет - сводное платежное поручение - совокупность платежей в электронном виде, направляемых одному банку-получателю, сгруппированных по одинаковому типу и дате расчета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ЭЦП - электронная цифровая подпись;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ФЧП - файл чистых позиций (является файлом информационного обмена);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ФЛДЧП - файл лимитов дебетовой чистой позиции (является файлом информационного обмена).".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Внести в </w:t>
      </w:r>
      <w:hyperlink w:history="1" r:id="rIdzcdgeurrsl-smxj7vlwm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проекта "</w:t>
      </w:r>
      <w:hyperlink w:history="1" r:id="rIds0mbuao1mfmjtgyrwn4w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заполнения платежных документов" от 25 июля 2007 года № 36/5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наименовании </w:t>
      </w:r>
      <w:hyperlink w:history="1" r:id="rIdepoo_jujliw3iy9u-cqa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2"/>
          <w:szCs w:val="22"/>
        </w:rPr>
        <w:t xml:space="preserve"> слово "проекта"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1 слова "представленный проект "Инструкции" заменить словом "Инструкцию";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gi2nvrmpkyh4spohrhbz1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заполнения платежных документов, утвержденной вышеуказанным </w:t>
      </w:r>
      <w:hyperlink w:history="1" r:id="rIdmdlevxj8fdhygjf_-cse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1.1.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"1.3. Настоящая </w:t>
      </w:r>
      <w:hyperlink w:history="1" r:id="rIdk4syhiozy3xsi8bzmfya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заполнения платежных документов (далее - Инструкция) определяет формы бланков бумажных платежных документов и порядок заполнения значений их реквизитов. </w:t>
      </w:r>
      <w:hyperlink w:history="1" r:id="rIdwql2i_2hpnoyqhn0rpev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2"/>
          <w:szCs w:val="22"/>
        </w:rPr>
        <w:t xml:space="preserve"> также определяет минимальные требования для бумажных платежных документов, предназначенных для учета внутренних операций банков (мемориальный ордер и объявление на взнос наличными).";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всему тексту </w:t>
      </w:r>
      <w:hyperlink w:history="1" r:id="rIdkpudcruzocvmodvelnhf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"финансово-кредитные учреждения" в различных падежах заменить словами "финансово-кредитные организации"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слово "банк-плательщик" в различных падежах заменить словами "банк плательщика"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аббревиатуру "КР" заменить словами "Кыргызская Республика"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"1.5. Платежные документы на бумажном носителе оформляются на бланке, включенном в "Государственный классификатор управленческой документации", утвержденный постановлением Национального статистического комитета Кыргызской Республики от 18 декабря 2015 года № 33.";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подпункты "а)" и "б)" пункта 2.1.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"а) с применением компьютерной техники шрифтом черного цвета;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шариковой ручкой с чернилами, устойчивыми к техническим воздействиям, черного, синего или фиолетового цветов.";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2.6. после слов "согласно законодательству" дополнить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2.10. после слов "предусмотренные законодательством" дополнить словами "Кыргызской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подпункте 3.2.2. после слов "определенными законодательством" дополнить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3.2.3.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"3.2.3. Платежное поручение должно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код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дату расчета;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наименование плательщика, номер его счета, идентификационный номер налогоплательщика (ИНН), код плательщика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регистрационный (для юридических), идентификационный (для физических) номер Социального фонда Кыргызской Республики при уплате взносов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код платежа согласно "Государственному классификатору платежного оборота", утвержденному постановлением Правления Национального банка Кыргызской Республики от 30 ноября 2007 года № 51/4;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н) подписи (подпись) уполномоченных лиц (лица) и оттиск печати (в установленных случаях).";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3.3.4.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"3.3.4. Платежное поручение на прямое дебетование должно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дату обработки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плательщика, номер его счета в банке, номер его лицевого счета в организации-получателе денежных средств, идентификационный номер налогоплательщика (ИНН), код плательщика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регистрационный (для юридических), идентификационный (для физических) номер Социального фонда Кыргызской Республики при уплате взносов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код платежа, согласно "Государственному классификатору платежного оборота";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подписи (подпись) уполномоченных лиц (лица) и оттиск печати (в установленных случаях).";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подпункте 3.4.1: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"а) Сводная ведомость-поручение используется для осуществления выплат заработной платы сотрудникам бюджетных учреждений, пенсий, пособий и других видов выплат, для передачи информации поставщикам регулярных услуг об оплате платежей населением, а также в других отдельно оговоренных случаях.";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3.5.2.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"3.5.2. Мемориальный ордер должен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код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плательщика, номер его счета, идентификационный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код платежа, согласно "Государственному классификатору платежного оборота";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подписи (подпись) уполномоченных лиц (лица) и оттиск штампа (в установленных случаях).";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3.6.2.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"3.6.2. Кассовый документ "Объявление на взнос наличными" должен содержать как минимум следующие обязательные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кассового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порядковый номер кассового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число, месяц и год его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идентификационный код вносителя наличных денежных средств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идентификационный налоговый номер (ИНН)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регистрационный номер вносителя наличных денежных средств в Социальном фонде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банка получателя и номер его кассового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наименование получателя средств и номер его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сумму взноса,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подпись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н) подписи уполномоченных лиц (лица) финансово-кредитной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о) оттиск печати финансово-кредитной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4.3. после слов "установленного законодательством" дополнить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Унифицированной форме платежного поручения слова "Жонотуу ыкмасы 4 Способ отправления"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таблице "Порядок заполнения значений реквизитов унифицированной формы платежного поручения":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четвертую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седьмую, восьмую и девятую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144"/>
        <w:gridCol w:w="4675"/>
        <w:gridCol w:w="4093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4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плательщика средств. Допускаются общепринятые сокращения (ОАО, ОсОО и т.п.), в случае, если плательщик является физическим лицом, указываются его ФИО</w:t>
            </w:r>
          </w:p>
        </w:tc>
        <w:tc>
          <w:tcPr>
            <w:tcW w:type="dxa" w:w="4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4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 - ОКПО, присваиваемый в соответствии с законодательством Кыргызской Республики</w:t>
            </w:r>
          </w:p>
        </w:tc>
        <w:tc>
          <w:tcPr>
            <w:tcW w:type="dxa" w:w="4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4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(если он присвоен)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4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одиннадцатую, двенадцатую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10"/>
        <w:gridCol w:w="7929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</w:t>
            </w:r>
          </w:p>
        </w:tc>
        <w:tc>
          <w:tcPr>
            <w:tcW w:type="dxa" w:w="7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Счет №</w:t>
            </w:r>
          </w:p>
        </w:tc>
        <w:tc>
          <w:tcPr>
            <w:tcW w:type="dxa" w:w="7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плательщика в банке плательщика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четырнадцатую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04"/>
        <w:gridCol w:w="7935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7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средств. Допускаются общепринятые сокращения (ОАО, ОсОО и т.п.)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шестнадцатую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04"/>
        <w:gridCol w:w="7935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Банк-получателя</w:t>
            </w:r>
          </w:p>
        </w:tc>
        <w:tc>
          <w:tcPr>
            <w:tcW w:type="dxa" w:w="7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получателя. Допускаются сокращения, закрепленные в Уставе банка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таблице "Порядок заполнения значений реквизитов платежного поручения на прямое дебетование":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пятую, шестую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514"/>
        <w:gridCol w:w="4893"/>
        <w:gridCol w:w="3425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4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 - ОКПО, присваиваемый в соответствии с законодательством Кыргызской Республики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девятую, десятую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397"/>
        <w:gridCol w:w="8042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8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клиента-плательщика. Допускаются общепринятые сокращения (ОАО, ОсОО и т.п.). В случае, если плательщик является физическим лицом, указываются его ФИО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</w:t>
            </w:r>
          </w:p>
        </w:tc>
        <w:tc>
          <w:tcPr>
            <w:tcW w:type="dxa" w:w="8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банка плательщика. Допускаются сокращения, закрепленные в Уставе банка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тринадцатую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388"/>
        <w:gridCol w:w="8051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8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организации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семнадцатую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464"/>
        <w:gridCol w:w="7975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  <w:tc>
          <w:tcPr>
            <w:tcW w:type="dxa" w:w="7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банка получателя. Допускаются сокращения, закрепленные в Уставе банка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Приложении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Форме мемориального ордера слова "Форма коду 3 Код формы"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таблице "Порядок заполнения значений реквизитов мемориального ордера":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третью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четвертую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710"/>
        <w:gridCol w:w="5008"/>
        <w:gridCol w:w="3194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5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(если он присвоен)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шестую, седьмую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716"/>
        <w:gridCol w:w="5058"/>
        <w:gridCol w:w="3137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5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плательщика средств. Допускаются общепринятые сокращения (ОАО, ОсОО и т.п.). В случае, если плательщик является физическим лицом, указываются его ФИО</w:t>
            </w:r>
          </w:p>
        </w:tc>
        <w:tc>
          <w:tcPr>
            <w:tcW w:type="dxa" w:w="3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 согласно заключенных договоров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плательщика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девятую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710"/>
        <w:gridCol w:w="5008"/>
        <w:gridCol w:w="3194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5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двенадцатую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620"/>
        <w:gridCol w:w="5008"/>
        <w:gridCol w:w="3194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получателя</w:t>
            </w:r>
          </w:p>
        </w:tc>
        <w:tc>
          <w:tcPr>
            <w:tcW w:type="dxa" w:w="5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получателя. Допускаются сокращения, закрепленные в Уставе банка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Приложении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таблице "Порядок заполнения значений реквизитов Объявления на взнос наличными":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четвертую, пятую, шестую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710"/>
        <w:gridCol w:w="5008"/>
        <w:gridCol w:w="3194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</w:t>
            </w:r>
          </w:p>
        </w:tc>
        <w:tc>
          <w:tcPr>
            <w:tcW w:type="dxa" w:w="5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 наличных денежных средств. Допускаются общепринятые сокращения (ОАО, ОсОО и т.п.). В случае, если вноситель наличных денежных средств является физическим лицом, указываются его ФИО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плательщика, вносителя наличных денежных средств - ОКПО, присваиваемый в соответствии с законодательством Кыргызской Республики</w:t>
            </w:r>
          </w:p>
        </w:tc>
        <w:tc>
          <w:tcPr>
            <w:tcW w:type="dxa" w:w="3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3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восьмую, девятую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710"/>
        <w:gridCol w:w="7817"/>
        <w:gridCol w:w="385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7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5. (Утратил силу в соответствии с </w:t>
      </w:r>
      <w:hyperlink w:history="1" r:id="rIdl7qgfuv3fymx4apy8fi7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16 ноября 2017 года № 2017-П-14/48-3)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Внести в </w:t>
      </w:r>
      <w:hyperlink w:history="1" r:id="rId10yvxp6mazwbbl1ud5rp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hyperlink w:history="1" r:id="rIdyfsregy89xkl_jn5kk-5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"Об узле коллективного пользования SWIFT" от 11 февраля 2009 года № 7/4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zy0ztfe_z0weh3s44afv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2"/>
          <w:szCs w:val="22"/>
        </w:rPr>
        <w:t xml:space="preserve"> об узле коллективного пользования SWIFT, утвержденном вышеуказанным </w:t>
      </w:r>
      <w:hyperlink w:history="1" r:id="rId3miwbrttu51qky71ac8a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всему тексту </w:t>
      </w:r>
      <w:hyperlink w:history="1" r:id="rId-uhj2noeqlfiwmvuhsbb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"пользователь" в различных падежах и числах заменить словами "Участник"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и аббревиатуру "интерфейс SWIFT" и "интерфейсы SWIFT" в различных падежах заменить словами и аббревиатурой "интерфейс/сервера SWIFT"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и аббревиатуру "терминал SWIFT" и "терминалы SWIFT" в различных падежах заменить словами и аббревиатурами "терминал SWIFT/сервера SWIFT"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и аббревиатуры "серверов и дискового массива SWIFT" и "серверов, дискового массива SWIFT" в различных падежах заменить словами и аббревиатурой "серверного оборудования SWIFT"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"программное обеспечение" в различных падежах заменить аббревиатурой "ПО";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1.1.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"г)" пункта 2.4.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"г) нормативными правовыми актами, регулирующими работу с УКП SWIFT, разработанными Национальным банком (далее - нормативные правовые акты Национального банка);";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hyperlink w:history="1" r:id="rIdyvllmbpzllxlnpsfjlo_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дополнить пунктом 2.5.-1.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"2.5.-1. Существует два способа подключения Участников к УКП SWIFT: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 использованием инфраструктуры УКП SWIFT для подготовки сообщений SWIFT (shared SAA&amp;SAG);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 использованием собственных серверов для подготовки сообщений SWIFT (shared SAG).";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2.6.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"2.6. В случае использования инфраструктуры УКП SWIFT для подготовки сообщений SWIFT доступ пользователей Участника к интерфейсу/серверам SWIFT осуществляется через рабочие станции SWIFT (далее терминалы SWIFT). Поддержка и функционирование соответствующего терминала SWIFT обеспечивается персоналом по сопровождению каждого Участника самостоятельно.";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hyperlink w:history="1" r:id="rId2ouo4yglpecn8nu9nhbu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дополнить пунктом 2.6.-1.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"2.6.-1. В случае использования собственных серверов для подготовки сообщений SWIFT доступ пользователей Участника к интерфейсу/серверам SWIFT осуществляется через терминалы SWIFT, подключенные к собственным серверам подготовки сообщений SWIFT. Поддержка и функционирование соответствующих серверов и терминалов SWIFT обеспечивается персоналом по сопровождению каждого Участника самостоятельно.";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2.9. слова "следующих специалистов"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hyperlink w:history="1" r:id="rId1ej9gj1jmvzpsfc4lzl8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дополнить пунктом 2.14.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"2.14. Деятельность УКП SWIFT подлежит обязательной сертификации на соответствие требованиям SWIFT, для организаций, предоставляющих услуги подключения других участников SWIFT через общую инфраструктуру.";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3.1. дополнить подпунктом "г)"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"г) ежегодный аудит на соответствие требованиям SWIFT.";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"б)" пункта 3.2.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"б) отдельного сегмента локальной сети для терминалов/серверов SWIFT Участников;";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абзаце шестом подпункта 3 пункта 4.2. слова "выделенной линии" заменить словами "VPN канала";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5.1: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подпункте 5) аббревиатуру "НБКР" заменить словами "нормативными правовыми актами 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"г)"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"ж)"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"ж) настройка параметров безопасности в соответствии с требованиями, утвержденными SWIFT и Администраторами ИБ;";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"л)"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"л) соблюдение требований информационной безопасности, утвержденных SWIFT и Администраторами ИБ при работе с административными паролями.";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подпункты "г)" и "д)" пункта 4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Внести в </w:t>
      </w:r>
      <w:hyperlink w:history="1" r:id="rIdqhmjfkjdoapph5t0yvsg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 </w:t>
      </w:r>
      <w:hyperlink w:history="1" r:id="rIdym_dl4mqf1jev94dzpln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2"/>
          <w:szCs w:val="22"/>
        </w:rPr>
        <w:t xml:space="preserve"> осуществления надзора (оверсайта) за платежной системой Кыргызской Республики" от 21 декабря 2015 года № 77/4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idzis-uwwuhndf0dfiuo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2"/>
          <w:szCs w:val="22"/>
        </w:rPr>
        <w:t xml:space="preserve"> осуществления надзора (оверсайта) за платежной системой Кыргызской Республики, утвержденных вышеуказанным </w:t>
      </w:r>
      <w:hyperlink w:history="1" r:id="rIdmigjpvpv9voo3qb67ei8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 после слова "Правила" дополнить словами "осуществления надзора (оверсайта) за платежной системой Кыргызской Республики (далее - Правила)";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"30. В случаях нарушения законодательства Кыргызской Республики, а также невыполнения решений, принятых заключений по результатам анализа систем оператора платежной системы, Национальный банк направляет операторам платежных систем и участникам платежной системы предупреждение и/или, применяет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штрафные санкции;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временное приостановление или ограничение на проведение отдельных видов платежей и операций в рамках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отзыв лицензии.".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Внести в </w:t>
      </w:r>
      <w:hyperlink w:history="1" r:id="rIdfqkqmanj-0mnnjd7c5--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hyperlink w:history="1" r:id="rIdt5mwn8nwky7frz0ufqde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Политики</w:t>
        </w:r>
      </w:hyperlink>
      <w:r>
        <w:rPr>
          <w:rFonts w:ascii="Arial" w:cs="Arial" w:eastAsia="Arial" w:hAnsi="Arial"/>
          <w:sz w:val="22"/>
          <w:szCs w:val="22"/>
        </w:rPr>
        <w:t xml:space="preserve"> по управлению рисками в платежной системе Кыргызской Республики" от 15 июня 2016 года № 25/8,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-hn-a8olvrng2ikv-ibe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Политике</w:t>
        </w:r>
      </w:hyperlink>
      <w:r>
        <w:rPr>
          <w:rFonts w:ascii="Arial" w:cs="Arial" w:eastAsia="Arial" w:hAnsi="Arial"/>
          <w:sz w:val="22"/>
          <w:szCs w:val="22"/>
        </w:rPr>
        <w:t xml:space="preserve"> по управлению рисками в платежной системе Кыргызской Республики,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 слова "финансово-кредитных учреждений" заменить словами "финансово-кредитных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абзаце седьмом главы 2 слова "финансово-кредитными учреждениями" заменить словами "финансово-кредитными организациями";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подпункте 8.8.1 после слов "в соответствии с нормативными правовыми актами Национального банка" дополнить словами ", договорами и соглашениями, заключенными между Национальным банком и коммерческими банками.";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8.8.2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"8.8.2. Внутридневной кредит должен быть доступен для прямых участников платежных систем (банков), соответствующих требованиям </w:t>
      </w:r>
      <w:r>
        <w:rPr>
          <w:rFonts w:ascii="Arial" w:cs="Arial" w:eastAsia="Arial" w:hAnsi="Arial"/>
          <w:sz w:val="22"/>
          <w:szCs w:val="22"/>
        </w:rPr>
        <w:t xml:space="preserve">Положения</w:t>
      </w:r>
      <w:r>
        <w:rPr>
          <w:rFonts w:ascii="Arial" w:cs="Arial" w:eastAsia="Arial" w:hAnsi="Arial"/>
          <w:sz w:val="22"/>
          <w:szCs w:val="22"/>
        </w:rPr>
        <w:t xml:space="preserve"> "О внутридневном кредите Национального банка Кыргызской Республики", утвержденного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28 марта 2013 г. № 10/8";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8.8.4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"8.8.4. Кредит "овернайт" должен быть доступен только для прямых участников платежных систем (банков), соответствующих требованиям, предусмотренным </w:t>
      </w:r>
      <w:r>
        <w:rPr>
          <w:rFonts w:ascii="Arial" w:cs="Arial" w:eastAsia="Arial" w:hAnsi="Arial"/>
          <w:sz w:val="22"/>
          <w:szCs w:val="22"/>
        </w:rPr>
        <w:t xml:space="preserve">Положением</w:t>
      </w:r>
      <w:r>
        <w:rPr>
          <w:rFonts w:ascii="Arial" w:cs="Arial" w:eastAsia="Arial" w:hAnsi="Arial"/>
          <w:sz w:val="22"/>
          <w:szCs w:val="22"/>
        </w:rPr>
        <w:t xml:space="preserve"> "О кредите "Овернайт" Национального банка Кыргызской Республики", утвержденным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28 марта 2013 г. № 10/7.";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подпункте 20.3 слова "с нормативными правовыми актами Национального банка" заменить словами "с </w:t>
      </w:r>
      <w:hyperlink w:history="1" r:id="rIdassf3tujrl6axujkic4v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2"/>
          <w:szCs w:val="22"/>
        </w:rPr>
        <w:t xml:space="preserve"> осуществления денежных переводов по системам денежных переводов в Кыргызской Республике", утвержденными </w:t>
      </w:r>
      <w:hyperlink w:history="1" r:id="rIdtj9mys0hhh7yvgrusofg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15 июля 2009 г. № 30/6".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Внести в </w:t>
      </w:r>
      <w:hyperlink w:history="1" r:id="rId_6s2x0zs6dzajr5xldmx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2"/>
          <w:szCs w:val="22"/>
        </w:rPr>
        <w:t xml:space="preserve">Инструкции</w:t>
      </w:r>
      <w:r>
        <w:rPr>
          <w:rFonts w:ascii="Arial" w:cs="Arial" w:eastAsia="Arial" w:hAnsi="Arial"/>
          <w:sz w:val="22"/>
          <w:szCs w:val="22"/>
        </w:rPr>
        <w:t xml:space="preserve"> "О проведении инспекторских проверок деятельности операторов платежных систем и платежных организаций" от 30 ноября 2016 года № 47/10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cqkwfojiu29qw8xsfgac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проведении инспекторских проверок деятельности операторов платежных систем и платежных организаций, утвержденной вышеуказанным </w:t>
      </w:r>
      <w:hyperlink w:history="1" r:id="rIdaxkh9xa67yo4e6ijbtgi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 после слова "Инструкция" дополнить словами "О проведении инспекторских проверок деятельности операторов платежных систем и платежных организаций" (далее - Инструкция)";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 втором предложении пункта 12 слова "может предъявляться" заменить словом "предъявляется";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34 слова "законодательством Кыргызской Республики" заменить словами "законами Кыргызской Республики "О Национальном банке Кыргызской Республики, банках и банковской деятельности", "О платежной системе Кыргызской Республики", Положением "О мерах воздействия, применяемых к операторам платежных систем/платежным организациям", утвержденным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28 декабря 2016 г. № 51/1 и другими нормативными правовыми актами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50 слова "согласно нормативным документам Национального банка" заменить словами "в соответствии с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56 слова "нормативными правовыми актами Кыргызской Республики и Национального банка" заменить словами "Положением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утвержденным постановлением Правления Национального банка от 17 мая 2017 г. № 19/13.".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d0ms_ytyno9k3b8g2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dalil.kg/document/800025</w:t>
      </w:r>
    </w:hyperlink>
  </w:p>
  <w:p>
    <w:pPr>
      <w:spacing w:after="0" w:before="40"/>
      <w:jc w:val="center"/>
    </w:pPr>
    <w:hyperlink w:history="1" r:id="rIdmtjba-nz-bg361a52vf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wfldwwoetolkskvtjfm" Type="http://schemas.openxmlformats.org/officeDocument/2006/relationships/hyperlink" Target="https://dalil.kg/document/800023" TargetMode="External"/><Relationship Id="rIdwnjx8qftkwn68mygfdlxh" Type="http://schemas.openxmlformats.org/officeDocument/2006/relationships/hyperlink" Target="https://dalil.kg/document/205425#st_26" TargetMode="External"/><Relationship Id="rIdckwpfzanfc-vt118fhbcn" Type="http://schemas.openxmlformats.org/officeDocument/2006/relationships/hyperlink" Target="https://dalil.kg/document/111486#st_7" TargetMode="External"/><Relationship Id="rIdkju9s5bgqu827jnmssv06" Type="http://schemas.openxmlformats.org/officeDocument/2006/relationships/hyperlink" Target="https://dalil.kg/document/111486#st_43" TargetMode="External"/><Relationship Id="rId5l4gpdamgert797s6lsft" Type="http://schemas.openxmlformats.org/officeDocument/2006/relationships/hyperlink" Target="https://dalil.kg/document/31441" TargetMode="External"/><Relationship Id="rIdljdjkg1mmrv_gqqszodww" Type="http://schemas.openxmlformats.org/officeDocument/2006/relationships/hyperlink" Target="https://dalil.kg/document/31442" TargetMode="External"/><Relationship Id="rIdraar7crondgbxx_vvzxkn" Type="http://schemas.openxmlformats.org/officeDocument/2006/relationships/hyperlink" Target="https://dalil.kg/document/31140" TargetMode="External"/><Relationship Id="rIdj_lvqfbazax65dpoamdbt" Type="http://schemas.openxmlformats.org/officeDocument/2006/relationships/hyperlink" Target="https://dalil.kg/document/31141" TargetMode="External"/><Relationship Id="rIdpkc1nn9gguopkevkgxbvp" Type="http://schemas.openxmlformats.org/officeDocument/2006/relationships/hyperlink" Target="https://dalil.kg/document/301133" TargetMode="External"/><Relationship Id="rId0jc8ifwxv4kvvzq3lxddy" Type="http://schemas.openxmlformats.org/officeDocument/2006/relationships/hyperlink" Target="https://dalil.kg/document/301134" TargetMode="External"/><Relationship Id="rIdr2hixuwqci-r4nkrj9_iq" Type="http://schemas.openxmlformats.org/officeDocument/2006/relationships/hyperlink" Target="https://dalil.kg/document/301144" TargetMode="External"/><Relationship Id="rIdyipejdlmu5r9psx2mo4xv" Type="http://schemas.openxmlformats.org/officeDocument/2006/relationships/hyperlink" Target="https://dalil.kg/document/301145" TargetMode="External"/><Relationship Id="rIdvpcfvhq6ciyqv2k7sdl9v" Type="http://schemas.openxmlformats.org/officeDocument/2006/relationships/hyperlink" Target="https://dalil.kg/document/800023" TargetMode="External"/><Relationship Id="rIdgvatfrhmu8lg3chwfv_pk" Type="http://schemas.openxmlformats.org/officeDocument/2006/relationships/hyperlink" Target="https://dalil.kg/document/301167" TargetMode="External"/><Relationship Id="rIdmjupkxxs4juianfyrvnx9" Type="http://schemas.openxmlformats.org/officeDocument/2006/relationships/hyperlink" Target="https://dalil.kg/document/301168" TargetMode="External"/><Relationship Id="rIdpm8ygkjaatnxnic3w5b7u" Type="http://schemas.openxmlformats.org/officeDocument/2006/relationships/hyperlink" Target="https://dalil.kg/document/800755" TargetMode="External"/><Relationship Id="rIdvea-bqiquojfhy6styrwf" Type="http://schemas.openxmlformats.org/officeDocument/2006/relationships/hyperlink" Target="https://dalil.kg/document/800756" TargetMode="External"/><Relationship Id="rIdn18vtgfm4rohqjtgsv4xq" Type="http://schemas.openxmlformats.org/officeDocument/2006/relationships/hyperlink" Target="https://dalil.kg/document/303041" TargetMode="External"/><Relationship Id="rIdqix4slwoocdd_gswayl0q" Type="http://schemas.openxmlformats.org/officeDocument/2006/relationships/hyperlink" Target="https://dalil.kg/document/303042" TargetMode="External"/><Relationship Id="rIdvcrs1krsyk1trvnuenj-w" Type="http://schemas.openxmlformats.org/officeDocument/2006/relationships/hyperlink" Target="https://dalil.kg/document/303043" TargetMode="External"/><Relationship Id="rIdviqfk2gdin4qxzewhxw_r" Type="http://schemas.openxmlformats.org/officeDocument/2006/relationships/hyperlink" Target="https://dalil.kg/document/303052" TargetMode="External"/><Relationship Id="rIdajfmsigh2e2nq5ktmmdgj" Type="http://schemas.openxmlformats.org/officeDocument/2006/relationships/hyperlink" Target="https://dalil.kg/document/800023" TargetMode="External"/><Relationship Id="rId2ephr1vyqa6gewoyoq_-g" Type="http://schemas.openxmlformats.org/officeDocument/2006/relationships/hyperlink" Target="https://dalil.kg/document/800023" TargetMode="External"/><Relationship Id="rIdsuqlio-jzpxjm_vtubccq" Type="http://schemas.openxmlformats.org/officeDocument/2006/relationships/hyperlink" Target="https://dalil.kg/document/31441" TargetMode="External"/><Relationship Id="rIdzpvtw26pfc3nparfsukrn" Type="http://schemas.openxmlformats.org/officeDocument/2006/relationships/hyperlink" Target="https://dalil.kg/document/31442" TargetMode="External"/><Relationship Id="rIdvma-lybiyhx74gfpcremb" Type="http://schemas.openxmlformats.org/officeDocument/2006/relationships/hyperlink" Target="https://dalil.kg/document/31442" TargetMode="External"/><Relationship Id="rIdfolt4xqcnh0cny_99nj-z" Type="http://schemas.openxmlformats.org/officeDocument/2006/relationships/hyperlink" Target="https://dalil.kg/document/31441" TargetMode="External"/><Relationship Id="rId5nyf0eziwtru_wkpfgwmy" Type="http://schemas.openxmlformats.org/officeDocument/2006/relationships/hyperlink" Target="https://dalil.kg/document/31442" TargetMode="External"/><Relationship Id="rId9ftft7pgkproxhpuv4-bo" Type="http://schemas.openxmlformats.org/officeDocument/2006/relationships/hyperlink" Target="https://dalil.kg/document/31442" TargetMode="External"/><Relationship Id="rIdb1knys1xzfo0hnbphaolu" Type="http://schemas.openxmlformats.org/officeDocument/2006/relationships/hyperlink" Target="https://dalil.kg/document/31442" TargetMode="External"/><Relationship Id="rId0lwwmjdbzbnv0gnyza5iy" Type="http://schemas.openxmlformats.org/officeDocument/2006/relationships/hyperlink" Target="https://dalil.kg/document/31140" TargetMode="External"/><Relationship Id="rIdxu5lh6cc6wp5rchzqha4s" Type="http://schemas.openxmlformats.org/officeDocument/2006/relationships/hyperlink" Target="https://dalil.kg/document/31141" TargetMode="External"/><Relationship Id="rIdqi0iibdqgszgqidcygk19" Type="http://schemas.openxmlformats.org/officeDocument/2006/relationships/hyperlink" Target="https://dalil.kg/document/31140" TargetMode="External"/><Relationship Id="rIdyr-stkxlovvvr-kllbll4" Type="http://schemas.openxmlformats.org/officeDocument/2006/relationships/hyperlink" Target="https://dalil.kg/document/31141" TargetMode="External"/><Relationship Id="rIdrmbjachdd9929dki8nog4" Type="http://schemas.openxmlformats.org/officeDocument/2006/relationships/hyperlink" Target="https://dalil.kg/document/31141" TargetMode="External"/><Relationship Id="rIdfocv6lmthvxqqvnleyv4q" Type="http://schemas.openxmlformats.org/officeDocument/2006/relationships/hyperlink" Target="https://dalil.kg/document/301133" TargetMode="External"/><Relationship Id="rIdn_c_otqmgisu2np8ieo9f" Type="http://schemas.openxmlformats.org/officeDocument/2006/relationships/hyperlink" Target="https://dalil.kg/document/301134" TargetMode="External"/><Relationship Id="rIdnt75bjmtxtqltsjd_xcx3" Type="http://schemas.openxmlformats.org/officeDocument/2006/relationships/hyperlink" Target="https://dalil.kg/document/301134" TargetMode="External"/><Relationship Id="rIdwr3jaxr_rprligiifc4rw" Type="http://schemas.openxmlformats.org/officeDocument/2006/relationships/hyperlink" Target="https://dalil.kg/document/301133" TargetMode="External"/><Relationship Id="rIdhkhhehwydlp9onqpscq1n" Type="http://schemas.openxmlformats.org/officeDocument/2006/relationships/hyperlink" Target="https://dalil.kg/document/301134" TargetMode="External"/><Relationship Id="rIdea5gebxcsvma8mobjeraz" Type="http://schemas.openxmlformats.org/officeDocument/2006/relationships/hyperlink" Target="https://dalil.kg/document/205425" TargetMode="External"/><Relationship Id="rIdzcdgeurrsl-smxj7vlwm8" Type="http://schemas.openxmlformats.org/officeDocument/2006/relationships/hyperlink" Target="https://dalil.kg/document/301144" TargetMode="External"/><Relationship Id="rIds0mbuao1mfmjtgyrwn4wp" Type="http://schemas.openxmlformats.org/officeDocument/2006/relationships/hyperlink" Target="https://dalil.kg/document/301145" TargetMode="External"/><Relationship Id="rIdepoo_jujliw3iy9u-cqak" Type="http://schemas.openxmlformats.org/officeDocument/2006/relationships/hyperlink" Target="https://dalil.kg/document/301144" TargetMode="External"/><Relationship Id="rIdgi2nvrmpkyh4spohrhbz1" Type="http://schemas.openxmlformats.org/officeDocument/2006/relationships/hyperlink" Target="https://dalil.kg/document/301145" TargetMode="External"/><Relationship Id="rIdmdlevxj8fdhygjf_-csev" Type="http://schemas.openxmlformats.org/officeDocument/2006/relationships/hyperlink" Target="https://dalil.kg/document/301144" TargetMode="External"/><Relationship Id="rIdk4syhiozy3xsi8bzmfya9" Type="http://schemas.openxmlformats.org/officeDocument/2006/relationships/hyperlink" Target="https://dalil.kg/document/301145" TargetMode="External"/><Relationship Id="rIdwql2i_2hpnoyqhn0rpevf" Type="http://schemas.openxmlformats.org/officeDocument/2006/relationships/hyperlink" Target="https://dalil.kg/document/301145" TargetMode="External"/><Relationship Id="rIdkpudcruzocvmodvelnhfn" Type="http://schemas.openxmlformats.org/officeDocument/2006/relationships/hyperlink" Target="https://dalil.kg/document/301145" TargetMode="External"/><Relationship Id="rIdl7qgfuv3fymx4apy8fi7b" Type="http://schemas.openxmlformats.org/officeDocument/2006/relationships/hyperlink" Target="https://dalil.kg/document/800023" TargetMode="External"/><Relationship Id="rId10yvxp6mazwbbl1ud5rp8" Type="http://schemas.openxmlformats.org/officeDocument/2006/relationships/hyperlink" Target="https://dalil.kg/document/301167" TargetMode="External"/><Relationship Id="rIdyfsregy89xkl_jn5kk-5g" Type="http://schemas.openxmlformats.org/officeDocument/2006/relationships/hyperlink" Target="https://dalil.kg/document/301168" TargetMode="External"/><Relationship Id="rIdzy0ztfe_z0weh3s44afvr" Type="http://schemas.openxmlformats.org/officeDocument/2006/relationships/hyperlink" Target="https://dalil.kg/document/301168" TargetMode="External"/><Relationship Id="rId3miwbrttu51qky71ac8aw" Type="http://schemas.openxmlformats.org/officeDocument/2006/relationships/hyperlink" Target="https://dalil.kg/document/301167" TargetMode="External"/><Relationship Id="rId-uhj2noeqlfiwmvuhsbbt" Type="http://schemas.openxmlformats.org/officeDocument/2006/relationships/hyperlink" Target="https://dalil.kg/document/301168" TargetMode="External"/><Relationship Id="rIdyvllmbpzllxlnpsfjlo_f" Type="http://schemas.openxmlformats.org/officeDocument/2006/relationships/hyperlink" Target="https://dalil.kg/document/301168" TargetMode="External"/><Relationship Id="rId2ouo4yglpecn8nu9nhbuq" Type="http://schemas.openxmlformats.org/officeDocument/2006/relationships/hyperlink" Target="https://dalil.kg/document/301168" TargetMode="External"/><Relationship Id="rId1ej9gj1jmvzpsfc4lzl8m" Type="http://schemas.openxmlformats.org/officeDocument/2006/relationships/hyperlink" Target="https://dalil.kg/document/301168" TargetMode="External"/><Relationship Id="rIdqhmjfkjdoapph5t0yvsg5" Type="http://schemas.openxmlformats.org/officeDocument/2006/relationships/hyperlink" Target="https://dalil.kg/document/800755" TargetMode="External"/><Relationship Id="rIdym_dl4mqf1jev94dzplnf" Type="http://schemas.openxmlformats.org/officeDocument/2006/relationships/hyperlink" Target="https://dalil.kg/document/800756" TargetMode="External"/><Relationship Id="rIdidzis-uwwuhndf0dfiuor" Type="http://schemas.openxmlformats.org/officeDocument/2006/relationships/hyperlink" Target="https://dalil.kg/document/800756" TargetMode="External"/><Relationship Id="rIdmigjpvpv9voo3qb67ei83" Type="http://schemas.openxmlformats.org/officeDocument/2006/relationships/hyperlink" Target="https://dalil.kg/document/800755" TargetMode="External"/><Relationship Id="rIdfqkqmanj-0mnnjd7c5--0" Type="http://schemas.openxmlformats.org/officeDocument/2006/relationships/hyperlink" Target="https://dalil.kg/document/303041" TargetMode="External"/><Relationship Id="rIdt5mwn8nwky7frz0ufqde0" Type="http://schemas.openxmlformats.org/officeDocument/2006/relationships/hyperlink" Target="https://dalil.kg/document/303042" TargetMode="External"/><Relationship Id="rId-hn-a8olvrng2ikv-ibel" Type="http://schemas.openxmlformats.org/officeDocument/2006/relationships/hyperlink" Target="https://dalil.kg/document/303042" TargetMode="External"/><Relationship Id="rIdassf3tujrl6axujkic4vl" Type="http://schemas.openxmlformats.org/officeDocument/2006/relationships/hyperlink" Target="https://dalil.kg/document/301181" TargetMode="External"/><Relationship Id="rIdtj9mys0hhh7yvgrusofgq" Type="http://schemas.openxmlformats.org/officeDocument/2006/relationships/hyperlink" Target="https://dalil.kg/document/301180" TargetMode="External"/><Relationship Id="rId_6s2x0zs6dzajr5xldmx0" Type="http://schemas.openxmlformats.org/officeDocument/2006/relationships/hyperlink" Target="https://dalil.kg/document/303043" TargetMode="External"/><Relationship Id="rIdcqkwfojiu29qw8xsfgacu" Type="http://schemas.openxmlformats.org/officeDocument/2006/relationships/hyperlink" Target="https://dalil.kg/document/303052" TargetMode="External"/><Relationship Id="rIdaxkh9xa67yo4e6ijbtgit" Type="http://schemas.openxmlformats.org/officeDocument/2006/relationships/hyperlink" Target="https://dalil.kg/document/303043" TargetMode="External"/><Relationship Id="rId8" Type="http://schemas.openxmlformats.org/officeDocument/2006/relationships/image" Target="media/8de64316e95979c063c17bcd5380dc052a2594e9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d0ms_ytyno9k3b8g2ja" Type="http://schemas.openxmlformats.org/officeDocument/2006/relationships/hyperlink" Target="https://dalil.kg/document/800025" TargetMode="External"/><Relationship Id="rIdmtjba-nz-bg361a52vf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2026-09-24T13:20:50.170Z</dcterms:created>
  <dcterms:modified xsi:type="dcterms:W3CDTF">2026-09-24T13:20:50.170Z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