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n9xajalmrnu1uo9vdbd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
 от 15 июня 2017 года № 2017-П-12/25-4-(НПА)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мерах воздействия, применяемых к банкам и некоторым другим финансово-кредитным организациям, лицензируемым Национальным банком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 октября 2018 года № 2018-П-12/43-3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8w_wbcnv4bxqrqqrc_v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2019 года № 2019-П-12/22-4,</w:t>
        </w:r>
      </w:hyperlink>
      <w:hyperlink w:history="1" r:id="rId6b5ft1swbrnnqlzcni0w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августа 2019 года № 2019-П-12/42-1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lxsrwcmiorenwyxs3dt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2019 № 2019-П-33/47-4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8mon4k7r20hzgctp2y_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июля 2021 года № 2021-П-12/38-3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настоящего Положения является установление порядка применения Национальным банком Кыргызской Республики (далее - Национальный банк) мер воздействия к коммерческим банкам, в том числе осуществляющим операции в соответствии с исламскими принципами банковского дела и финансирования, банкам, имеющим "исламское окно", специализированным финансово-кредитным организациям/учреждениям, ОАО "Финансовая компания кредитных союзов", гарантийным фондам (далее - банки).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также распространяется на Государственный банк развития Кыргызской Республики с учетом особенностей, предусмотренных </w:t>
      </w:r>
      <w:hyperlink w:history="1" r:id="rIdvqyc_uxh1ithf8etm7o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банке развития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применения Национальным банком мер воздействия в отношении банков является оперативное раннее реагирование, корректировка и устранение проблем для поддержания стабильности и устойчивости банков и банковской системы, противодействие финансированию террористической деятельности и легализации (отмыванию) преступных доходов, пресечение монополистической деятельности на рынке банковских услуг, защита интересов вкладчиков, прав потребителей банковских услуг и других кредиторов. В этих целях Национальный банк вправе применить меры воздействия в случаях, когда банк ведет рискованную деятельность, которая может привести к наступлению рисков, связанных с банковской деятельностью, в целях принятия корректирующих мер на основе перспективных оценок.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воздействия применяются Национальным банком самостоятельно на основаниях и в порядке, предусмотренных законодательством Кыргызской Республики и настоящим Положением. Меры воздействия Национальным банком могут применяться как в последовательном порядке, так и выборочно, в зависимости от характера, вида допущенного нарушения и финансового состояния банка. Национальный банк самостоятельно определяет целесообразность, вид и порядок применения мер воздействия к банкам.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Нарушениями банковской деятельности в Кыргызской Республике считаются действия (бездействие) банков, их акционеров и должностных лиц, противоречащие законодательству Кыргызской Республики, включая Законы Кыргызской Республики "</w:t>
      </w:r>
      <w:hyperlink w:history="1" r:id="rIdjfrdwu_vqq5sdxnms1b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Республики, банках и банковской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cyi7n2p79huovnbsz52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противодействии финансированию террористической деятельности и легализации (отмыванию) преступных доходов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skxc540wkuxznah0ir_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защите банковских вкладов (депозитов</w:t>
        </w:r>
      </w:hyperlink>
      <w:r>
        <w:rPr>
          <w:rFonts w:ascii="Arial" w:cs="Arial" w:eastAsia="Arial" w:hAnsi="Arial"/>
          <w:sz w:val="24"/>
          <w:szCs w:val="24"/>
        </w:rPr>
        <w:t xml:space="preserve">)" и нормативным правовым актам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4ncx4stfjayqdwlpiik7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августа 2019 года № 2019-П-12/42-1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mt6znmlxzpexxl7wklg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2019 № 2019-П-33/47-4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Общие положения о мерах воздействия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 мерам воздействия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предписание;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штраф;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требование;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повышение экономических нормативов и требований;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ограничения или запреты;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отстранение или освобождение должностных лиц, смена органов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введение специального режима;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отзыв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о применении к банку той или иной меры воздействия принимается с учетом: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классификации банка по достаточности (адекватности) капитала, приведенной в </w:t>
      </w:r>
      <w:hyperlink w:history="1" r:id="rIdnviet2m9pwig_hodbh2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следующих факторов: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характера нарушения и его влияния на деятельность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частоты и продолжительности нарушения;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угрозы финансовому состоянию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размеров убытков банка в результате допущенных 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осведомленности должностных лиц банка о допущенном нарушении;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способности должностных лиц банка разрешать возникающие проблемы;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факта преднамеренности совершенного нарушения, а также отсутствия/присутствия личной заинтересованности (моральной, материальной) аффилированных и других связанных с банком лиц в допущенном нарушении;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значительности проблем в операционной деятельности и системе внутреннего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соблюдения внутренних процедур и политик, утвержденных Советом директоров и/или Правлением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случаев применения к банку за допущенное нарушение какой-либо меры воздействия ранее;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признания должностными лицами банка наличия и значительности возникших проблем;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соблюдения требований/принципов корпоративного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эффективного взаимодействия с органом банковского надзора;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выполнения должностными лицами или акционерами банка рекомендации и/или требований Национального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характера, частоты и/или объема операции(й), подпадающей(их) под нарушение законодательства о противодействии финансированию террористической деятельности и легализации (отмыванию) преступных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нарушения банком требований по минимальному размеру уставного капитала и/или соблюдению экономического норматива по собственному (регулятивному) капиталу меры воздействия могут быть применены в порядке, установленном в </w:t>
      </w:r>
      <w:hyperlink w:history="1" r:id="rId0plm6xfj_bqifjvpkng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 При этом указанный в </w:t>
      </w:r>
      <w:hyperlink w:history="1" r:id="rIdr2h_1mnqncaw_6b16qk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 порядок не является исчерпывающим, и к банку могут быть применены любые другие меры воздействия в соответствии с банковским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 октября 2018 года № 2018-П-12/43-3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p8oxfthb8voq07jdtwk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августа 2019 года № 2019-П-12/42-1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Мера воздействия может быть применена Национальным банком не позднее 12 (двенадцати) месяцев со дня обнаружения нарушения.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Национальный банк вправе предусмотреть возможность принятия банком добровольных обязательств по устранению допущенных недостатков в своей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Национальный банк вправе направить в банк письменное предупреждение. Письменное предупреждение не является мерой воздействия Национального банка, и направляется в случае необходимости информирования банка о том, что имеются значительные риски и/или угроза нарушения определенных норм и правил, а также положений законодательства и/или нормативных правовых актов, в том числе по противодействию финансированию террористической деятельности и легализации (отмыванию) преступных доходов или занимается деятельностью, угрожающей его стабильности и надежности, и в целях предупреждения, что в дальнейшем к нему могут быть применены соответствующие меры воздействия. Письменное предупреждение направляется за подписью начальника структурного подразделения или заместителя Председателя/члена Правления Национального банка, курирующего надзорный блок.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fkwamq9ywxyjihbfmu99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августа 2019 года № 2019-П-12/42-1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Признание деятельности, действий (бездействия) банка, относящихся к нездоровой и небезопасной банковской практике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Деятельность банка, действия (бездействие) его должностных лиц, создающие реальную угрозу и/или высокую вероятность потерь или убытков для вкладчиков банка, других его кредиторов, акционеров, или банковской системы, считаются нездоровой и небезопасной банковской практикой.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Национальный банк определяет нездоровую и небезопасную банковскую практику в каждом отдельном случае, основываясь на оценке: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факторов и обстоятельств, сопутствующих 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потенциальной угрозы для средств вкладчиков, стабильности банка и/или банковской системы в целом.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Наличие одного или нескольких признаков деятельности, действий (бездействия) банка, которые могут относиться к нездоровой и небезопасной банковской практике приведены в </w:t>
      </w:r>
      <w:hyperlink w:history="1" r:id="rIdzpygi-sbkc7i4s7rgrb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перечень которых не является исчерпывающим.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Банки не должны вовлекаться в нездоровую и небезопасную банковскую практику.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Национальный банк может применить в отношении любого банка, деятельность которого признана нездоровой и небезопасной банковской практикой, меры воздействия, вплоть до отзыва лицензии,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Деятельность банка, действия/бездействия должностных лиц банка признаются как нездоровая и небезопасная банковская практика Комитетом по надзору Национального банка на основании информации, предоставленной структурными подразделениями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Комитет по надзору Национального банка/Правление Национального банка, в рамках компетенции принимает решение о применении соответствующей меры воздействия в отношении банка, его акционеров, должностных лиц банка, действия (бездействие) которых причастны к нездоровой и небезопасной банковской практике.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Добровольные обязательства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Отличительной чертой добровольных обязательств является демонстрация руководством банка готовности к сотрудничеству с Национальным банком в целях обеспечения эффективности устранения выявленных недостатков, а также выявленных рисков нарушения определенных норм и правил, а также положений законодательства и/или нормативных правовых актов по противодействию финансированию террористической деятельности и легализации (отмыванию) преступных доходов, и/или угрожающих его стабильности и надежности.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zjbtaupkaz42eolrg8vf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августа 2019 года № 2019-П-12/42-1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Могут быть использованы следующие виды добровольных обязательств: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устранение замечаний в рамках предварительных действий органа надзора в отношении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подписание письма-обязательства;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подписание письменного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Письмо-обязательство готовится и предоставляется банком, в деятельности которого имеют место недостатки и угрозы/предпосылки нарушения нормативных правовых актов, не вызывающие значительную обеспокоенность надзорного органа. Письмо-обязательство должно содержать конкретные меры по устранению недостатков, которые будут предприняты Советом директоров и руководством банка, с установлением сроков и целевых показателей. Письмо-обязательство утверждается Советом директоров банка и подлежит согласованию с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Письменное соглашение между банком и Национальным банком подписывается только в случаях, когда в деятельности банка имеют место нарушения, но при этом: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банк достаточно капитализирован;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Совет директоров и Правление банка понимают проблемы и готовы предпринять конкретные меры по исправлению существующих проблем;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недостатки и угрозы/предпосылки нарушения не влекут за собой последствия, угрожающие финансовому состоянию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письменном соглашении указываются действия и сроки их исполнения, которые предстоит предпринять Совету директоров и руководству банка. Письменное соглашение готовится Национальным банком и подписывается с одной стороны Председателем Совета директоров после одобрения Совета директоров банка и с другой - заместителем Председателя/членом Правления Национального банка. Соглашение должно содержать намерение банка по устранению недостатков в деятельности банка и улучшению его финансового состояния. Подписав письменное соглашение, банк принимает на себя обязательства по выполнению его условий.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Письменное соглашение не подписывается с проблемными банками, относящимися к категории недостаточно капитализированного банка.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Меры воздействия, применяемые Национальным 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r>
        <w:rPr>
          <w:rFonts w:ascii="Arial" w:cs="Arial" w:eastAsia="Arial" w:hAnsi="Arial"/>
          <w:sz w:val="24"/>
          <w:szCs w:val="24"/>
        </w:rPr>
        <w:t xml:space="preserve">Меры воздействия Национального банка могут применяться в форме постановлений Правления Национального банка или Комитета по надзору Национального банка, предписаний или требований заместителя председателя/члена Правления Национального банка, курирующего надзорный блок, начальников структурных подразделений Национального банка. При этом указанные документы являются обязательными к исполнению.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вправе применить более строгие меры воздействия за невыполнение или ненадлежащее выполнение требований, содержащихся в постановлениях Правления Национального банка, Комитета по надзору Национального банка, предписаниях или требованиях заместителя председателя/члена Правления Национального банка, курирующего надзорный блок, и начальников структурных подразделений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qpv8zynonzran49sedd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июля 2021 года № 2021-П-12/38-3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 исключительной компетенции Правления Национального банка относится принятие решений по применению следующих видов мер воздействия: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введение Временной администрации;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отзыв лицензии банка.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Предписание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r>
        <w:rPr>
          <w:rFonts w:ascii="Arial" w:cs="Arial" w:eastAsia="Arial" w:hAnsi="Arial"/>
          <w:sz w:val="24"/>
          <w:szCs w:val="24"/>
        </w:rPr>
        <w:t xml:space="preserve">Предписание - мера воздействия Национального банка, содержащая письменное указание, которое обязательно для исполнения в установленные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Предписание применяется для устранения выявленных нарушений в деятельности банка, а также с целью раннего реагирования, корректировки и предупреждения проблем, которые могут возникнуть у банка в случае непринятия своевременных мер по устранению имеющихся недостатков в его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предписании указываются конкретные ссылки на положения нормативных правовых актов Кыргызской Республики, в том числе Национального банка, которые были нарушены банком, его акционерами и должностными лицами, а также срок для их устранения.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зависимости от выявленного нарушения, а также выявленных рисков, угрожающих стабильности и надежности деятельности банка, предписание может содержать требование: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устранении нарушения (о приведении к установленному уровню значений обязательных нормативов, лимитов открытой валютной позиции; выполнении обязательств перед кредиторами и вкладчиками и другие);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приведении деятельности банка в соответствие;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выполнении определенных действий, в том числе снижающих/оптимизирующих уровень принимаемого банком риска при проведении отдельных операций/сделок.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q8vsmzrhwrqvd3zz1-f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июля 2021 года № 2021-П-12/38-3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Предписание должно содержать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дату и место вынесения предписания;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регистрационный номер;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наименование органа/ФИО лица, издавшего предписание;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фамилию, имя, отчество лица, которому адресовано предписание/полное наименование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вступления в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действия предписания, если оно принимается на определенное время;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обжалования и орган, где может быть обжаловано это предписание.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Предписание также содержит описание вопроса, то есть указание на факт нарушения, а также всех обстоятельств, с которыми связано нарушение, и с изложением соответствующих ссылок, положений законодательства Кыргызской Республики, в том числе нормативных правовых актов Национального банка, которые были нарушены банком/акционером(ами)/должностными лицами в обоснование направления предписания.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вынесении предписания указываются законы и иные нормативные правовые акты, которыми руководствовался Национальный банк при вынесении предписания, изложение принятого решения, соответствующие меры, которые должны быть предприняты банком/акционером(ами)/должностными лицами банка и устанавливаются сроки их исполнения.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Предписание скрепляется печатью Национального банка согласно установленному внутреннему порядку.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</w:t>
      </w:r>
      <w:r>
        <w:rPr>
          <w:rFonts w:ascii="Arial" w:cs="Arial" w:eastAsia="Arial" w:hAnsi="Arial"/>
          <w:sz w:val="24"/>
          <w:szCs w:val="24"/>
        </w:rPr>
        <w:t xml:space="preserve">После направления предписания ответственное структурное подразделение Национального банка обеспечивает контроль по исполнению банком предписания в установленные сроки и предпринимает незамедлительные последующие меры, в том числе по применению более строгих мер воздействий в случае его неисполнения или ненадлежащего исполнения.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kskwzbio_usiw7hwg1t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июля 2021 года № 2021-П-12/38-3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Штраф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</w:t>
      </w:r>
      <w:r>
        <w:rPr>
          <w:rFonts w:ascii="Arial" w:cs="Arial" w:eastAsia="Arial" w:hAnsi="Arial"/>
          <w:sz w:val="24"/>
          <w:szCs w:val="24"/>
        </w:rPr>
        <w:t xml:space="preserve">Штраф - мера воздействия Национального банка в виде денежного взыскания, налагаемого в случае нарушения банком/должностным лицом банка норм, требований и ограничений, установленных законами Кыргызской Республики "О Национальном банке Кыргызской Республики, банках и банковской деятельности", "О противодействии финансированию террористической деятельности и легализации (отмыванию) преступных доходов", "О защите банковских вкладов (депозитов)", иными нормативными правовыми актами Кыргызской Республики, нормативными правовыми актами Национального банка, а также за неисполнение или ненадлежащее исполнение иных мер воздействий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по надзору Национального банка вправе наложить штраф: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размере не более десяти процентов от норматива минимального размера уставного капитала - в отношении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размере не более среднего годового вознаграждения, включая все виды выплат (должностной оклад, премии, бонусы и др.), - в отношении должностного лица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среднего годового вознаграждения должностного лица рассчитывается по следующей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/ 3 / 29,6 * 365,   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- вознаграждение должностного лица за последние 3 месяца, включая все виды выплат (должностной оклад, премии, бонусы и др.), за вычетом обязательных налоговых платежей и социальных отчислений, предусмотренных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3 - количество месяцев;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29,6 - среднемесячное число календарных дней;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365 - количество дней в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6bvjrsmfzagcwczoofs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июля 2021 года № 2021-П-12/38-3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Штраф должен быть уплачен банком, его должностным лицом в срок, не позднее трех месяцев со дня вручения ему постановления о наложении штрафа.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За нарушение лимитов валютной позиции штраф налагается в соответствии с </w:t>
      </w:r>
      <w:hyperlink w:history="1" r:id="rIdgl4srhsuldam19hwec0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Инструкцией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соблюдения лимитов открытой валютной позиции и позиции в драгоценных металлах коммерческими банками на территории Кыргызской Республики", утверждаемой </w:t>
      </w:r>
      <w:hyperlink w:history="1" r:id="rIdwrwo0rvbzi_erv3dso4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Наложение штрафа на банк и его должностных лиц не является основанием для не устранения допущенного нарушения.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Если штраф не уплачен банком/его должностным лицом в установленный срок, то штраф взыскивается в принудительном порядке в рамках исполнительного производства.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За несоблюдение банком обязательных резервных требований с банка взыскивается штраф в соответствии с нормативными правовыми актами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Штраф также может быть наложен в соответствии с </w:t>
      </w:r>
      <w:hyperlink w:history="1" r:id="rIdbvtjk04xw6bl7jxdbm1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Решение о наложении административного штрафа принимается уполномоченным должностным лицом Национального банка в соответствии с нормативными правовыми актами Национального банка.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3. Требование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</w:t>
      </w:r>
      <w:r>
        <w:rPr>
          <w:rFonts w:ascii="Arial" w:cs="Arial" w:eastAsia="Arial" w:hAnsi="Arial"/>
          <w:sz w:val="24"/>
          <w:szCs w:val="24"/>
        </w:rPr>
        <w:t xml:space="preserve">Требование - мера воздействия Национального банка, обязывающая банк выполнить действие или мероприятие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проведению мероприятий по финансовому оздоровлению, реструктуризации и/или реорганизации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проведению повторного/специального внешнего аудита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продаже акций банка в течение определенного Национальным банком срока;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сокращению административных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изменению организационной структуры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изменению политик, положений, процедур и других внутренних нормативных документов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stxox_pgsnk90zsxoui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июля 2021 года № 2021-П-12/38-3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3-1. Требование о проведении мероприятий по финансовому оздоровлению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Национальный банк вправе предъявить к банку требование о проведении мероприятий по финансовому оздоровлению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 обязан иметь утвержденный Советом директоров план финансового оздоровления банка на случай возникновения финансовых затруднений и проблем.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финансового оздоровления банка составляется согласно требованиям, содержащимся в </w:t>
      </w:r>
      <w:hyperlink w:history="1" r:id="rIdadbccdl6b2ly-gjvdg9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 План составляется на один календарный год и должен быть представлен в Национальный банк в срок до 1 февраля календарного года на который он представляется. План должен предусматривать адекватные меры, способы и ресурсы по восстановлению устойчивой и стабильной деятельности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 обязан проводить оценку адекватности плана финансового оздоровления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c_ggi7gicmgpuwkw8x0c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2019 года № 2019-П-12/22-4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 ИЦ "Токтом": Количество абзацев в пункте 33 настоящего Положения не соответствует количеству абзацев в пункте 33 текста на государственном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Национальный банк в любое время может потребовать от банка применения мер, предусмотренных Планом финансового оздоровления, а также любых иных мер, согласно банковскому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выставления требования к банку о проведении мер по финансовому оздоровлению План финансового оздоровления банка, включая обновленный План (в случае внесения изменений и дополнений в План финансового оздоровления по требованию Национального банка), а также мероприятия банка по его реализации подлежат согласованию с Комитетом по надзору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boqkbj4-be7h1icagtge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2019 года № 2019-П-12/22-4)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Со дня выставления требования Национального банка, банк не вправе принимать решения о распределении прибыли, выплате дивидендов (в том числе по ранее вынесенным решениям), выполнении любых финансовых обязательств перед акционерами, а также о выплате любых вознаграждений должностным лицам и работникам банка, за исключением заработной 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период проведения мер по финансовому оздоровлению банка Национальный банк вправе ввести запрет или наложить ограничение на удовлетворение требований кредиторов по денежному обязательству банка, если это приведет к ухудшению его финансового состояния или банкротству.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директоров банка обязан утвердить программу финансового оздоровления банка.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3-1-1. Требование о реорганизации банка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(Параграф в редакции постановления Правления Нацбанка КР от </w:t>
      </w:r>
      <w:hyperlink w:history="1" r:id="rIdpz--x83svamicahjcrhk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2019 года № 2019-П-12/22-4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36-1. Национальный банк вправе выставить требование о проведении принудительной реорганизации банка, в том числе в целях финансового оздоровления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nus2cocq_njhxv5t-epu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2019 года № 2019-П-12/22-4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36-2. В случае получения требования Национального банка о реорганизации руководитель исполнительного органа банка обязан в течение 3 (трех) рабочих дней со дня его получения обратиться с ходатайством к Совету директоров банка о созыве внеочередного собрания акционеров с целью принятия решения о реорганизации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poajzjvbrlgujie7_fqp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2019 года № 2019-П-12/22-4)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36-3. В свою очередь, банк не позднее 20 (двадцати) рабочих дней со дня получения требования Национального банка обязан принять решение о реорганизации и известить об этом Национальный банк.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xxfowvp_cy-scdo62y7x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2019 года № 2019-П-12/22-4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36-4. Национальный банк вправе принять решение в отношении банков о выставлении требования о принудительной реорганизации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нарушения банком антимонопольного законодательства. В данном случае может быть принято решение о реорганизации в форме разделения или выделения;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требования Национального банка об увеличении уставного капитала путем дополнительной капитализации;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несоблюдения минимального размера уставного капитала и/или экономического норматива по минимальному размеру собственного капитала;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-систематического (два и более в течение 12 месяцев) нарушения требований банковского законодательства, в том числе нарушения экономических нормативов, установленных банковским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sd6fmuy6pbnp7u6i81mn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2019 года № 2019-П-12/22-4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36-5. Принудительная реорганизация банка осуществляется в порядке, установленном гражданским законодательством с учетом особенностей, предусмотренных банковским законодательством. Невыполнение требования о принудительной реорганизации банка является основанием для применения иных мер воздействия.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hjjqsddjq5_ebuscxamm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2019 года № 2019-П-12/22-4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36-6. На период проведения процесса реорганизации, Национальным банком могут быть установлены отдельные запреты/ограничения в деятельности банка (или банков).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0is8319z7sdww2gt-wrk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2019 года № 2019-П-12/22-4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36-7. Срок проведения реорганизации банка не должен превышать 6 (шести) месяцев. Указанный срок может быть продлен еще на 6 (шесть)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yutwb6bwcsj4fffqpcku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2019 года № 2019-П-12/22-4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3-2. Требование о проведении повторного/специального внешнего аудита банка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Комитет по надзору Национального банка, в случае выявления нарушений уполномочен потребовать провести повторный/специальный внешний аудит деятельности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Комитет по надзору Национального банка предъявляет банку требование о проведении повторного/специального внешнего аудита путем издания постановления, которое может также содержать дополнительные требования, установленные данным Положением. Требование также может включать ограничения на определенный вид деятельности банка на срок проведения внешнего аудита.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Все расходы, связанные с проведением повторного/специального внешнего аудита, оплачиваются за счет средств банка.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3-3. Требование о продаже акций банка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Национальный банк предъявляет требование о продаже акций акционера банка, лицам, не связанным с ним, в течение периода времени, определенного Национальным банком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выявлены факты предоставления недостоверной (ложной) информации, на основании которых было получено разрешение Национального банка на участие в капитале банка, либо лицо перестало соответствовать требованиям, предъявляемым к учредителям (акционерам), предусмотренным законодательством. При этом Национальный банк отзывает разрешение на приобретение акций, ранее выданное заявителю.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предъявления требования о продаже акций учредителя (акционера) банка в связи с тем, что он перестал соответствовать требованиям, предъявляемым к учредителям (акционерам), согласно законодательству, одновременно с отзывом ранее выданного разрешения на приобретение акций учредителю (акционеру) Национальным банком может быть выдано разрешение на владение 10 (десятью) и более процентами голосующих акций банка (первое пороговое значение).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лицо приобретает право собственности на акции по наследству или путем восстановления прав на них, в размере, требующем согласия Национального банка, до получения разрешения Национального банка, либо указанным лицам отказано в выдаче разрешения Национального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акционер банка отказывает в предоставлении банку информации о праве собственности на акции для включения в юридическое дело по перечню и в объеме, установленным Национальным банком;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аннулирования разрешения на приобретение порогового участия в капитале банка банковской холдинговой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компаниям, которые являются значительными участниками банка аннулировано разрешение на приобретение порогового участия в капитале банка и выставлено требование со стороны Национального банка о прекращении значительного участия в банке;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юридическим лицам, контролируемыми значительными участниками банка, аннулировано разрешение на право быть значительным участником в банке и выставлено требование со стороны Национального банка о прекращении значительного участия в банке.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Голоса по таким акциям не учитываются при подсчете кворума и при принятии решений. Все ранее принятые решения считаются недействительными, если количество голосов по таким акциям повлияло на принятие решений по существу.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со стороны которого выявлено нарушение, обязано продать соответствующий пакет акций лицам, не связанным с ним, в течение периода времени, определенного Национальным банком. В противном случае Национальный банк обращается в суд о принудительном отчуждении акций указанного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gqiye15389jlcirmnscq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2019 года № 2019-П-12/22-4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Если дочерняя компания банка участвует в деятельности, не разрешенной законодательством Кыргызской Республики, Национальный банк отзывает свое разрешение на приобретение акций и банк должен продать, принадлежащие ему акции дочерней компании, лицам, не связанным с банком, в течение периода времени, определенного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определяет срок, в течение которого банк обязан продать акции. В противном случае Национальный банк обращается в суд о принудительном отчуждении акций указанного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Требование Национального банка о продаже акций банка, а также продаже акций, принадлежащих банку, в течение определенного срока принимается Комитетом по надзору Национального банка.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3-4. Требование о сокращении административных расходов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Требование о сокращении административных расходов принимается Комитетом по надзору Национального банка в случаях, когда, по его мнению, банк действует рискованно и/или существующие административные расходы являются высокими, и/или необоснованными, а также во избежание существенных финансовых потерь в будущем.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Основаниями для предъявления требования о сокращении административных расходов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финансовых проблем в банке;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выявление фактов нарушения требований законодательства и нормативных правовых актов Национального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неадекватной системы управления рисками в банке;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неисполнение банком требований по капиталу;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другие обстоятельства, свидетельствующие о том, что существующие административные расходы являются высокими и/или необоснованными и/или существует потенциал для их уменьшения.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Национальный банк вправе установить конкретные статьи административных расходов, которые подлежат сокращению либо исключению на определенный срок.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3-5. Требование об изменении организационной структуры банка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Комитет по надзору Национального банка вправе потребовать изменить организационную структуру банка в случаях, когда организационная структура банка не определяет и/или недостаточно четко определяет компетенцию, разделение полномочий и ответственность органов управления, структурных подразделений и должностных лиц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Комитет по надзору Национального банка вправе требовать исключить из организационной структуры банка неэффективные структурные/обособленные подразделения, которые создают сложную и громоздкую структуру банка, которая не отвечает адекватно осуществляемой деятельности банка.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3-6. Требование об изменении политик, положений, процедур и других внутренних нормативных документов банка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В случаях, когда содержание политик, положений, процедур и других внутренних нормативных документов в банке не отвечает требованиям законодательства и нормативных правовых актов Национального банка, Национальный банк выставляет требование об их изменении и/или дополнении.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Комитет по надзору Национального банка/Заместитель Председателя/Член Правления Национального банка/Начальники структурных подразделений, по информации структурных подразделений, выявивших несоответствие внутренних документов банка требованиям законодательства, а также в целях снижения рисков и усиления контроля, вправе предъявлять требование о внесении изменений во внутренние нормативные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регламентирующие политику банка и порядок осуществления банковских операций;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распределению функций и полномочий между подразделениями (в том числе по вопросам, определяющих процедуру принятия решений; регулирующих деятельность службы внутреннего контроля; по обеспечению и организации безопасности; по обеспечению защиты сведений ограниченного доступа и в другие.).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4. Повышение экономических нормативов и требований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Национальный банк за нарушения экономических нормативов, а также в случаях, когда в деятельности банка наметилась тенденция к ухудшению, при этом банком могут соблюдаться минимальные экономические нормативы и требования Национального банка, может установить для банка новые и/или более жесткие экономические нормативы.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Комитет по надзору Национального банка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повысить размер коэффициентов достаточности (адекватности) капитала;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снизить максимальный размер риска на одного заемщика или группу связанных заемщиков;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повысить норматив (показатели) ликвидности;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усилить требования к порядку формирования резервов, в том числе путем повышения норм обязательных резервов;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уменьшить размер лимита открытой валютной позиции и позиции в драгоценных металлах в случае, когда необходимо снижение существующих рисков в проведении операций с иностранной валютой и драгоценными металлами;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изменить другие экономические нормативы, требования и ограничения, устанавливаемые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Повышение нормы обязательных резервов и повышение минимального размера собственного (регулятивного) капитала принимается Правлением Национального банка по представлению Комитета по надзору Национального банка.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5. Ограничения или запреты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В случаях, когда банк недостаточно (неадекватно) капитализирован (в соответствии с классификацией в </w:t>
      </w:r>
      <w:hyperlink w:history="1" r:id="rIdcyz18whbh8jlvpoiaqw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Положению), а также в случаях, когда банк нарушает требования законодательства и нормативных правовых актов Национального банка, и в деятельности банка имеются риски, Комитет по надзору Национального банка вправе ввести ограничения и запреты.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Комитет по надзору Национального банка вправе ввести ограничения или запреты на выплату дивидендов/распоряжение имуществом и/или денежными средствами банка и/или выплату премиальных вознаграждений в случаях, если банк недостаточно (неадекватно) капитализирован (в соответствии с классификацией в </w:t>
      </w:r>
      <w:hyperlink w:history="1" r:id="rIdhxkneskguvhd9v7x1yc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), а также в случаях, когда: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это приведет к нарушению банком экономических нормативов;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коэффициент адекватности капитала банка ниже минимального предела, установленного Национальным банком;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если не созданы или созданы в недостаточном размере резервы на покрытие потенциальных потерь и убытков, согласно требованиям Национального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если банк имеет непокрытые убытки за предыдущие годы и/или за отчетный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если финансовое состояние банка ухудшится;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других случаях, предусмотренных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В случаях, когда банк нарушает требования по ограничениям инвестиций, в том числе требований и ограничений по совершению сделок с недвижимостью, ценными бумагами и других сделок, которые оказывают влияние на соблюдение банком экономических нормативов, в том числе по адекватности каптала, Комитет по надзору Национального банка вправе ввести ограничения и запреты на осуществление инвестиций и сделок с недвижимостью, ценными бумагами и других сделок.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Комитет по надзору Национального банка вправе ввести ограничения или приостановить отдельные виды операций, в случае обнаружения в деятельности банка нарушений, связанных с: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вовлечением банка в нездоровую и/или небезопасную банковскую практику;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нарушением банковского законодательства, в том числе законодательства и/или нормативных правовых актов по защите банковских вкладов (депозитов), по противодействию финансированию террористической деятельности и легализации (отмыванию) преступных доходов, по антимонопольному регулированию, развитию конкуренции и защите прав потребителей банковских услуг, включая несоблюдение экономических нормативов, нормативных актов Национального банка или его предписаний.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Ограничения или запреты на проведение банковской/банковских операции/операций полностью требуют замены перечня (указания в перечне) разрешенных банковских операций к лицензии и принимаются Правлением Национального банка. Решение об ограничении или запрете на проведение банковских операций, требующее замены перечня или указания в перечне разрешенных банковских операций к лицензии, принимается также в рамках вопросов лицензирования деятельности банков для защиты интересов вкладчиков и обеспечения стабильности банковской системы (создание новых банков, реорганизация банков, создание "переходного банка").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x_c_rqrzlsb1jlsf3fbv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2019 года № 2019-П-12/22-4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0zwxfsnkowavyzvo3ub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августа 2019 года № 2019-П-12/42-1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Ограничение или запрет на создание дочерних компаний, филиалов, представительств и других структурных подразделений банка вводится в случаях, если: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регистрация и/или осуществление деятельности такой компании предполагается в оффшорных зонах, перечень которых определяется Национальным банком, а также в государствах и на территориях, в отношении которых имеются международные санкции, принятые Советом безопасности ООН, обязательные для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соучредителями такой компании являются лица, в отношении которых установлены ограничения банковским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когда расширение деятельности банка создают значительные риски для финансовой стабильности и устойчивости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В случаях нарушения требований банковского законодательства, в том числе требований и ограничений по операциям и сделкам, совершаемым между банком и со связанными с банком лицами, Комитет по надзору Национального банка вправе ввести ограничения и запреты на их совершение.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 обязан предоставлять Национальному банку информацию обо всех сделках банка, заключенных со связанными с банком лицами, в порядке, установленном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Решение о предъявлении требования об ограничении или запрету акционеру банка на дальнейшее участие в деятельности банка принимается Комитетом по надзору Национального банка, если станут известны и подтверждены факты нарушения им </w:t>
      </w:r>
      <w:hyperlink w:history="1" r:id="rIdpaxykhqih4qjld5ka9g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деятельности", нормативных правовых актов Кыргызской Республики, в том числе в случаях, указанных в пункте 40 настоящего Положения. Любое распоряжение акциями, в том числе их реализация, должно быть осуществлено в сроки, указанные в решении Комитета по надзору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 октября 2018 года № 2018-П-12/43-3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При выявлении фактов нарушения требований законодательства, Комитет по надзору Национального банка принимает решение, содержащее требование об ограничении/прекращении осуществления акционером прямого или косвенного влияния на руководство или политику банка (включая прямое или косвенное осуществление права голоса) и сокращении своего участия в уставном капитале банка до уровня, определенного решением, в течение установленного периода времени. В этом случае акционер банка обязан приостановить/прекратить осуществление прямого или косвенного влияния на руководство или политику банка (включая прямое или косвенное осуществление права голоса) и лишается права голоса на собрании акционеров по принадлежащим ему акциям. В решении относительно лишения акционера банка права голоса на собрании акционеров могут быть указаны отдельные вопросы, по которым у него сохраняется право голоса, в случае отсутствия кворума (например, вопрос об увеличении капитала).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Акционер банка обязан продать свою долю в течение периода времени, определенного Национальным банком. В противном случае Национальный банк обращается в суд о принудительном отчуждении акций указанного лица.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6. Отстранение или освобождение должностных лиц, смена органов 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Решение об отстранении или освобождении должностных лиц, смене органов управления банка принимается Комитетом по надзору Национального банка при установлении фактов: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сокрытия конфликта интересов и/или заинтересованности при заключении сделок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сокрытия информации, которая свидетельствует о его несоответствии квалификационным требованиям, требованиям по независимости и безупречной деловой репутации;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действия или бездействие члена Совета директоров банка, повлекшее угрозу финансовой стабильности банка, по оценке Национального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нарушения банковского законодательства и/или нормативных правовых актов Национального банка, повлекшие существенные финансовые потери и/или репутационные риски;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участия в деятельности (действия/бездействие), которая характеризуется как нездоровая и небезопасная банковская практика;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осуществления или вовлечения в деятельность, нарушающую нормативные правовые акты Кыргызской Республики по вопросам противодействия финансированию террористической деятельности и легализации (отмыванию)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злоупотребления своим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p2vdfhxyb6tds3xmvxmx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августа 2019 года № 2019-П-12/42-1)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Комитет по надзору Национального банка рассматривает и принимает решение об: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отстранении должностного лица от занимаемой должности в банке в случае привлечения должностного лица в качестве подозреваемого/обвиняемого в уголовном деле;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освобождении отдельного должностного лица от занимаемой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смене органов управления банка, что означает смену всех или некоторых должностных лиц и запрещении дальнейшего их участия в деятельности любого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tjclqxo5hmpl-6mfoupq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2019 года № 2019-П-12/22-4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При решении Комитетом по надзору Национального банка об отстранении или освобождении должностных лиц, смены органов управления банка учитывается фактор своевременного информирования Национального банка о ставшем известном нарушении норм законодательства Кыргызской Республики (предъявленных обвинениях или принятых решениях), а также принятия всех возможных, достаточных и разумных мер для предотвращения или устранения такого нарушения.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Решение Комитета по надзору Национального банка об отстранении или освобождении должностных лиц, смене органов управления вступает в силу со дня вынесения такого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Должностные лица банка, утратившие безупречную деловую репутацию в связи с отстранением или освобождением от должности/смены органов управления банка в порядке применения к ним меры воздействия, не могут повторно претендовать на должности, подлежащие обязательному согласованию с Национальным банком, в течение срока ограничения, установленного нормативными правовыми актами Национального банка, с момента вступления их законную силу.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7. Введение специального режима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Национальный банк вправе ввести в банк следующие специальные режимы: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введение прямого банковского надзора;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введение Временной администрации.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Решение о введении режима прямого банковского надзора, а также осуществление самого режима проводится в соответствии с требованиями </w:t>
      </w:r>
      <w:hyperlink w:history="1" r:id="rIdeoajzfyxj4cccuw0edv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Прямом банковском надзоре", утверждаемого </w:t>
      </w:r>
      <w:hyperlink w:history="1" r:id="rId4ahuynth8zlvjdxvzqe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Решение о введении режима временной администрации, а также осуществление самого режима проводится в соответствии с требованиями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"О временной администрации", утверждаемого постановлением Правления Национального банка.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8. Отзыв лицензии у банка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Отзыв лицензии у банка осуществляется по основаниям, изложенным в </w:t>
      </w:r>
      <w:hyperlink w:history="1" r:id="rIdhhqwkmnmrjvfgq61hs6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деятельности", а также в случае нарушения Законов Кыргызской Республики "</w:t>
      </w:r>
      <w:hyperlink w:history="1" r:id="rIdux5doktlj1nq8zrz4sv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противодействии финансированию террористической деятельности и легализации (отмыванию) преступных доходов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hc8ub-w_a_vxtu3ydch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защите банковских вкладов (депозитов)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u7joinm-itlg46-y19aj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августа 2019 года № 2019-П-12/42-1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Решение об отзыве лицензии у банка принимается постановлением Правления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Отзыв лицензии у банка влечет его ликвидацию по основаниям и в порядке, предусмотренном </w:t>
      </w:r>
      <w:hyperlink w:history="1" r:id="rIdjhlxn3mwvea2ng9gpfo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Порядок обжалования мер воздействия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Досудебное обжалование решений Национального банка является обязательным. Досудебному обжалованию подлежат любые решения Национального банка, за исключением решений Правления Национального банка, которые обжалуются в суд.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Досудебное обжалование не приостанавливает действие решений Национального банка. Досудебное обжалование решений Национального банка осуществляется в срок не позднее 20 (двадцати) рабочих дней со дня получения соответствующего решения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Национальный банк рассматривает жалобу по существу в срок не позднее 30 (тридцати) календарных дней со дня поступления жалобы. Национальный банк вправе продлить срок рассмотрения жалобы однократно на 30 (тридцать) календарных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Мера воздействия, примененная к банку, может быть отменена по решению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Порядок досудебного обжалования решений Национального банка устанавливается нормативными правовыми актами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о мерах воздействия, применяемых к банкам и некоторым другим ФКО, лицензируемым Национальным банком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ПРИЗНАКИ
 деятельности банка, действий (бездействия) его акционеров, должностных лиц, которые могут относиться к нездоровой и небезопасной банковской практике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yliku1yklssacknecjce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2019 года № 2019-П-12/22-4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8nkttot5u_c5gxqcwra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августа 2019 года № 2019-П-12/42-1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Неспособность Совета директоров и Правления банка обеспечить адекватный контроль и руководство банком в целях предотвращения нездоровой и небезопасной банковской практики и нарушения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Действия (бездействие) должностных лиц, которые привели к нарушению законодательства Кыргызской Республики и нормативных правовых актов Национального банка и/или к значительному ухудшению финансового состояния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Отсутствие соответствующих действий или бездействие со стороны акционера(ов) и/или Совета директоров и/или Правления по смене, отстранению, временному отстранению и прекращению полномочий должностных лиц банка, в отношении которых Национальным банком было принято решение об отстранении или освобождение должностных лиц, смене органов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Создание неадекватного резерва на покрытие потенциальных потерь и убытков по активам и забалансовым обязательствам.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Отсутствие надлежащего в соответствии с МСФО и нормативными правовыми актами Национального банка бухгалтерского учета банковских операций/сделок.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Несоблюдение норм законодательства, в результате которых возникли риски (в том числе риск потери репутации), повлиявшие или которые могут повлиять на стабильную деятельность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Не выполнение требований законодательства в части выявления подозрительных операций и/или не имеющих явного/очевидного законного экономического смысла и/или нарушение требований законодательства Кыргызской Республики о противодействии финансированию террористической деятельности и легализации (отмыванию) преступных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Несоответствие системы внутреннего контроля и комплаенс-контроля, включая деятельность службы внутреннего аудита и риск-менеджера, требованиям нормативных правовых актов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Проведение банком операций с аффилированными и иными, связанными с банком лицами банка или принятие решения уполномоченными органами/лицами банка по проведению данных операций с нарушением требований нормативных правовых актов Национального банка, в том числе принципа беспристрастности.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Осуществление деятельности, для выполнения которой в банке отсутствуют квалифицированные и опытные сотрудники.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Осуществление банковской деятельности при отсутствии соответствующих политик и процедур, и/или их несоответствие требованиям Национального банка или, когда деятельность банка не соответствует политикам и процедурам, и/или в случаях, когда политики и процедуры не соответствуют масштабам деятельности и уровню рисков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Несоответствие проводимых банком операций стандартам Шариата (для банка, осуществляющего операции в соответствии с исламскими принципами банковского дела и финансирования).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Предоставление кредитов клиентам с нарушением требований законодательства Кыргызской Республики, нормативных правовых актов Национального банка, а также внутренних политик/процедур банка, и/или, когда клиент при получении нового кредита имеет невыполненные обязательства перед этим банком или каким-либо другим банком, или предоставление кредитов заемщикам с неоднократной пролонгацией кредитов и нестабильным ухудшающимся финансовым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Значительное ухудшение качества активов банка в связи с увеличением объема просроченных кредитов и/или их доли в общем объеме кредитного портфеля.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Практика кредитного администрирования, включая процедуры предоставления кредитов и процедуры мониторинга, имеет серьезные и значительные недостатки и/или нарушения.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Ненадлежащее формирование кредитной документации, в том числе отсутствие в кредитных досье важной юридической, финансовой и залоговой документации.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Допущение систематических (2 и более раза в течение 12 последовательных календарных месяцев) нарушений банковского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Невыполнение в установленные Национальным банком сроки предписаний, и других мер воздействия, примененных со стороны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Банком не соблюдаются экономические нормативы по достаточности (адекватности) капитала и банком не предпринимаются достаточные меры по приведению в соответствие экономических нормативов по адекватности капитала с требованиями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Капитал банка недостаточен для покрытия потерь, связанных с присущими банку рисками. Учредители/акционер(ы), несмотря на предварительное предупреждение Национального банка, не пополняют капитал и/или не предпринимают достаточные/исчерпывающие меры по его пополнению в течение срока, определенного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Угроза невыполнения минимальных требований по капиталу, установленных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Выплата дивидендов в нарушение законодательства Кыргызской Республики и/или несмотря на ограничение или запрет на распределение прибыли.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Банк имеет недостаточный уровень ликвидности для своевременного выполнения обязательств.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Непредставление, а также несвоевременное, неполное или недостоверное представление в Национальный банк отчетов, а также других официально запрашиваемых документов и сведений.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Проведение банком операций, запрещенных законодательством Кыргызской Республики, либо не предусмотренных лицензией, но подлежащих лицензированию и/или согласованию с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Функционирование банка при объеме прибыли, недостаточном для финансовой стабильности, обеспечения выплаты дивидендов и пополнения капитала.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о мерах воздействия, применяемых к банкам и некоторым другим ФКО, лицензируемым Национальным банком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ТРЕБОВАНИЯ
 к Плану финансового оздоровления банка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1. Минимальные требования к плану по финансовому оздоровлению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Часть I. Оценка ситуации в банке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сведения;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Оценка и развернутая информация о финансовом состоянии коммерческого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Система кризисного управления в банке. Задействованные ответственные структурные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Аналитические и практические подходы по определению, измерению, контролю и мониторингу банковских рисков присущих в деятельности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Инструменты используемые для предупреждения увеличения банковских рисков.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Часть II. Сценарии (стресс-тест), мероприятия по финансовому оздоровлению и результаты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Причины, которые могут послужить основанием для осуществления мероприятий по финансовому оздоровлению коммерческого банка. Возможные риски и сценарии событий, которые могут привести к необходимости осуществления мероприятий по финансовому оздоровлению. Ниже приведен не исчерпывающий перечень того, что должно включаться в данный пункт: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сценария при возможном оттоке депозитов, превышающем критический для банка уровень. Мероприятия банка включая мероприятия внутреннего характера от организации работы с клиентами и структурными подразделениями (включая филиалы и сберкассы) до работы с внешними сторонами (продажа активов, привлечение средств от акционеров, получение межбанковских кредитов, обращение в Национальный банк и др.) по решению вопроса по обеспечению банка необходимой ликвидностью и стабилизации ситуации с вкладчиками во избежание банковской паники;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сценариев различных кибер-атак. Организация работы банка и мероприятия при наступлении таких рисков. Работа с клиентами;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сценария по привлечению ресурсов на случай чрезвычайных обстоятельств;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рассмотрение, сценария на случай наступления значительного кредитного риска;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сценария на случай значительного недостатка собственного капитала;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сценарии.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участия в банковской группе, банку также необходимо отразить риски присущие группе и проводимые мероприятия по минимизации и управлению рисками: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уровне материнской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уровне дочерней компании.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2. Требования к Плану мероприятий по финансовому оздоровлению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Часть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Минимальные требования к содержанию плана мероприятий и порядок его предоставления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Банком должен быть предоставлен План мероприятий банка на случай осуществления мероприятий по финансовому оздоровлению по каждому виду риска/сценария, рассмотренного в Части </w:t>
      </w: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 Плана финансового оздоровления банка и требующего мероприятий по финансовому оздоровлению.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Общий срок реализации плана мероприятий, определенный коммерческим банком, должен быть обоснован с учетом конкретной ситуации в коммерческом банке и характера предлагаемых мер.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План мероприятий должен содержать сведения о предполагаемом результате его выполнения на дату завершения процедуры финансового оздоровления, включая: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значения обязательных экономических нормативов и требований Национального банка с разбивкой по отчетным датам за весь период осуществления мер по финансовому оздоровлению;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динамику изменения величины собственных средств (капитала) с разбивкой по отчетным датам за весь период осуществления мероприятий по финансовому оздоровлению;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сроки восстановления уровня достаточности собственных средств (капитала) и текущей ликвидности коммерческого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Коммерческий банк вправе предусмотреть поэтапную реализацию каждого пункта плана мероприятий с указанием календарных сроков выполнения каждого этапа.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Предполагаемый результат от реализации всех (или большей части) мер по финансовому оздоровлению является показателем, характеризующим перспективы стабильной деятельности коммерческого банка после даты их завершения.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определении предполагаемого результата могут использоваться параметры, предусмотренные в бизнес-плане коммерческого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Представляемый план мероприятий по финансовому оздоровлению банка должен содержать в обязательном порядке: детальные мероприятия и сроки их выполнения, ответственных исполнителей на каждом этапе реализации, указание индикаторов выполнения, а также меры предпринимаемые банком по осуществлению контроля исполнения плана мероприятий. План мероприятий банка должен предусматривать при необходимости способы и условия участия акционеров и третьих лиц в финансовом оздоровлении банка; мероприятия по сокращению расходов.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План мероприятий должен быть подписан руководителем коммерческого банка и главным бухгалтером коммерческого банка, а также утвержден советом директоров.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Все листы плана мероприятий, включая приложения, должны быть пронумерованы, прошнурованы и скреплены печатью коммерческого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разработки плана мероприятий коммерческий банк вправе привлекать аудиторскую организацию (индивидуального аудитора).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аудиторская организация (индивидуальный аудитор) была привлечена коммерческим банком к разработке плана мероприятий, в состав документов, представляемых в Национальный банк, необходимо включить аудиторское заключение по внутригодовой аудиторской проверке, в итоговой части которого отражается степень участия аудиторской организации (индивидуального аудитора) в проведении оценки финансового состояния и (или) разработке мер по финансовому оздоровлению, а также мнение аудиторской организации (индивидуального аудитора) о перспективах деятельности коммерческого банка с учетом разработанных мер по финансовому оздоровлению.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выявления недостатков и направления требования о доработке плана мероприятий, коммерческий банк должен представить в Национальный банк доработанный план мероприятий в срок не позднее 14 календарных дней со дня получения указанного требования.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 необходимости, Национальный банк вправе запросить у коммерческого банка дополнительную информацию, необходимую для признания плана мероприятий реальным, установив срок ее представления.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Коммерческий банк обязан обеспечить выполнение плана мероприятий в полном объеме и установленные сроки.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Положению о мерах воздействия, применяемых к банкам и некоторым другим ФКО, лицензируемым Национальным банком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КЛАССИФИКАЦИЯ
 банков по адекватности капитала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принятии решения относительно применения той или иной меры воздействия, для Национального банка решающим фактором является достаточность (адекватность) капитала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воздействия должны соответствовать как уровню капитала, тенденциям его изменения (статичной, сокращающейся или возрастающей), так и параметрам рисков банка, а также зависят от необходимости срочного принятия мер воздействия.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Классификация адекватности капитала, которая используется при классификации банков, включает диапазоны в коэффициентах адекватности капитала, указанные в таблице 1.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Таблица 1. Классификация банков по адекватности капитала</w:t>
            </w:r>
          </w:p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Классификация адекватности капитала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 достаточности (адекватности) капитала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 факторы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Резервы на покрытие убытков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особенности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Адекватно капитализирован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Обязательное выполнение следующих показателей: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Левераж (&gt;=) 8,0%;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адекватности капитала 1 уровня (&gt;=) 6,0%;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адекватности суммарного капитала (&gt;=) 12,0%;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собственных средств соответствует или превышает требования Национального банка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целом адекватны и полностью сформированы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наблюдается быстрого и значительного роста суммарных активов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Недостаточно капитализирован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 в любой из категорий меньше, чем требования Национального банка, но ни одно из значений не подпадает под определение "значительно недокапитализированного" банка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Неадекватны и/или не полностью сформированы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соблюдается, по крайней мере, одно из установленных требований Национального банка по капиталу.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Наблюдается ухудшение финансового состояния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Значительно недокапитализирован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Левераж &lt; 5,0%, но &gt; 2%;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адекватности капитала 1 уровня &lt; 4%, но (&gt;=) 1,5%;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адекватности суммарного капитала &lt; 8%, но (&gt;=) 3%;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собственных средств составляет меньше 50% установленных требований Национального банка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Неадекватны и/или не полностью сформированы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соблюдаются требования по капиталу и/или какие-либо иные требования Национального банка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Критически недокапитализирован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Любой из коэффициентов адекватности капитала составляет менее 25% от установленного Национальным банком значения коэффициента.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собственного капитала менее 50% установленных требований Национального банка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Крайне неадекватны и/или не полностью сформированы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соблюдаются требования по капиталу и/или какие-либо иные требования Национального банка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Положению "О мерах воздействия, применяемых к банкам и некоторым другим ФКО, лицензируемым Национальным банком"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применения мер воздействия к банкам, нарушающим требования по минимальному размеру уставного капитала и/или экономический норматив по собственному (регулятивному) капиталу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17 октября 2018 года № 2018-П-12/43-3)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Данный Порядок применяется в отношении банков, не выполняющих требование по своевременному формированию установленных размеров по уставному и собственному (регулятивному) капиталов, при этом капитал данных банков должен быть на уровне, не подпадающем под требования обязательного введения временной администрации. Банк, испытывающий трудности с формированием уставного или собственного (регулятивного) капиталов до размера, установленного Национальным банком, может обратиться в Национальный банк с заявлением о трансформации (перерегистрации) в микрофинансовую компанию с правом приема срочных вкладов от физических и юридических лиц на условиях возвратности в целях накопления сбережений клиентов либо о добровольной ликвидации. Порядок трансформации банка в микрофинансовую компанию либо добровольной ликвидации устанавливается банковским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установлении Национальным банком факта нарушения банком требований по минимальному размеру уставного капитала и/или экономического норматива по собственному (регулятивному) капиталу к такому банку выставляется требование о проведении мер по финансовому оздоровлению в соответствии с планом финансового оздоровления, предельный срок реализации которого должен составлять не более 6 (шести) месяцев со дня его утверждения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 дня выставления требования Национального банка по финансовому оздоровлению банку устанавливаются запреты и ограничения, указанные в пункте 35 Положения. Дополнительно банку могут быть установлены ограничения на привлечение вкладов (депозитов) физических и юридических лиц по объему и условиям, запрет на привлечение/открытие новых срочных вкладов (депозитов) физическим лицам и индивидуальным предпринимателям, а также на продление сроков по ранее заключенным договорам. Национальный банк вправе ввести определенные ограничения в части кредитования (лимиты по суммам, требования по залогу и другие), запретить или наложить ограничение на удовлетворение требований кредиторов по денежному обязательству банка, если это приведет к ухудшению его финансового состояния или банкротству, и иные ограничения и запреты в соответствии с банковским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 истечении 6 (шести) месяцев со дня принятия решения Национального банка об утверждении плана финансового оздоровления банку, который не будет выполнять требования по минимальному размеру уставного и/или экономического норматива по собственному (регулятивного) капиталу, Национальным банком принимается решение об ограничении перечня разрешенных банковских операций в национальной и/или иностранной валюте к лицензии, и банку будет запрещено проведение всех или части из следующих банковских операций: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привлечение вкладов (депозитов) от своего имени;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приобретение права требования от третьих лиц исполнения обязательств в денежной форме (факторинг);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операций с драгоценными металлами (только банковское серебро, золото, платина и монеты из указанных металлов высоких проб);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осуществление операций с производными финансовыми инструментами (деривативы);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выпуск электронных денег;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прием, обработка и выдача финансовой информации (процессинг, клиринг) по платежам и расчетам третьих лиц участникам платежной системы данного процессингового, клирингового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Национальным банком могут быть введены и иные ограничения, не указанные выше.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Ранее заключенные сделки банк должен будет завершить по истечении их срока действия, если договорами не предусмотрена возможность их досрочного расторжения без выплаты штрафных санкций.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После ограничения перечня разрешенных банковских операций банк в срок не более 6 (шести) месяцев должен будет либо сформировать размер уставного и собственного (регулятивного) капитала до размера, установленного для вновь создаваемых банков, либо принять решение о добровольной трансформации (перерегистрации) в микрофинансовую компанию/реорганизации банка, либо Национальный банк может принять решения о применении других мер воздействия в отношении банка вплоть до отзыва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формирования банком размера уставного и собственного (регулятивного) капиталов до установленного Национальным банком размера Национальный банк отменяет установленные ранее для банка ограничения в соответствии с банковским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1-ue_fk-66lmod5k7n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dalil.kg/document/800231</w:t>
      </w:r>
    </w:hyperlink>
  </w:p>
  <w:p>
    <w:pPr>
      <w:spacing w:after="0" w:before="40"/>
      <w:jc w:val="center"/>
    </w:pPr>
    <w:hyperlink w:history="1" r:id="rIdos7hupeua48php1p11oc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9xajalmrnu1uo9vdbd2n" Type="http://schemas.openxmlformats.org/officeDocument/2006/relationships/hyperlink" Target="https://dalil.kg/document/800230" TargetMode="External"/><Relationship Id="rIdf8w_wbcnv4bxqrqqrc_vj" Type="http://schemas.openxmlformats.org/officeDocument/2006/relationships/hyperlink" Target="https://dalil.kg/document/800258" TargetMode="External"/><Relationship Id="rId6b5ft1swbrnnqlzcni0wr" Type="http://schemas.openxmlformats.org/officeDocument/2006/relationships/hyperlink" Target="https://dalil.kg/document/860283" TargetMode="External"/><Relationship Id="rIdulxsrwcmiorenwyxs3dtl" Type="http://schemas.openxmlformats.org/officeDocument/2006/relationships/hyperlink" Target="https://dalil.kg/document/860279" TargetMode="External"/><Relationship Id="rIdn8mon4k7r20hzgctp2y_p" Type="http://schemas.openxmlformats.org/officeDocument/2006/relationships/hyperlink" Target="https://dalil.kg/document/800762" TargetMode="External"/><Relationship Id="rIdvqyc_uxh1ithf8etm7ota" Type="http://schemas.openxmlformats.org/officeDocument/2006/relationships/hyperlink" Target="https://dalil.kg/document/203761" TargetMode="External"/><Relationship Id="rIdjfrdwu_vqq5sdxnms1bje" Type="http://schemas.openxmlformats.org/officeDocument/2006/relationships/hyperlink" Target="https://dalil.kg/document/111486" TargetMode="External"/><Relationship Id="rIdcyi7n2p79huovnbsz52z5" Type="http://schemas.openxmlformats.org/officeDocument/2006/relationships/hyperlink" Target="https://dalil.kg/document/111822" TargetMode="External"/><Relationship Id="rIdskxc540wkuxznah0ir_k0" Type="http://schemas.openxmlformats.org/officeDocument/2006/relationships/hyperlink" Target="https://dalil.kg/document/202289" TargetMode="External"/><Relationship Id="rId4ncx4stfjayqdwlpiik7t" Type="http://schemas.openxmlformats.org/officeDocument/2006/relationships/hyperlink" Target="https://dalil.kg/document/860283" TargetMode="External"/><Relationship Id="rIdsmt6znmlxzpexxl7wklgw" Type="http://schemas.openxmlformats.org/officeDocument/2006/relationships/hyperlink" Target="https://dalil.kg/document/460279" TargetMode="External"/><Relationship Id="rIdnviet2m9pwig_hodbh2wq" Type="http://schemas.openxmlformats.org/officeDocument/2006/relationships/hyperlink" Target="https://dalil.kg/document/800231#pr3" TargetMode="External"/><Relationship Id="rId0plm6xfj_bqifjvpkngkx" Type="http://schemas.openxmlformats.org/officeDocument/2006/relationships/hyperlink" Target="https://dalil.kg/document/800231#pr4" TargetMode="External"/><Relationship Id="rIdr2h_1mnqncaw_6b16qkvz" Type="http://schemas.openxmlformats.org/officeDocument/2006/relationships/hyperlink" Target="https://dalil.kg/document/800231#pr4" TargetMode="External"/><Relationship Id="rIdtp8oxfthb8voq07jdtwki" Type="http://schemas.openxmlformats.org/officeDocument/2006/relationships/hyperlink" Target="https://dalil.kg/document/860283" TargetMode="External"/><Relationship Id="rIdfkwamq9ywxyjihbfmu99x" Type="http://schemas.openxmlformats.org/officeDocument/2006/relationships/hyperlink" Target="https://dalil.kg/document/860283" TargetMode="External"/><Relationship Id="rIdzpygi-sbkc7i4s7rgrb1t" Type="http://schemas.openxmlformats.org/officeDocument/2006/relationships/hyperlink" Target="https://dalil.kg/document/800231#pr1" TargetMode="External"/><Relationship Id="rIdzjbtaupkaz42eolrg8vfm" Type="http://schemas.openxmlformats.org/officeDocument/2006/relationships/hyperlink" Target="https://dalil.kg/document/860283" TargetMode="External"/><Relationship Id="rIdqpv8zynonzran49seddyj" Type="http://schemas.openxmlformats.org/officeDocument/2006/relationships/hyperlink" Target="https://dalil.kg/document/800762" TargetMode="External"/><Relationship Id="rIdq8vsmzrhwrqvd3zz1-fu-" Type="http://schemas.openxmlformats.org/officeDocument/2006/relationships/hyperlink" Target="https://dalil.kg/document/800762" TargetMode="External"/><Relationship Id="rIdkskwzbio_usiw7hwg1t3l" Type="http://schemas.openxmlformats.org/officeDocument/2006/relationships/hyperlink" Target="https://dalil.kg/document/800762" TargetMode="External"/><Relationship Id="rId6bvjrsmfzagcwczoofs3y" Type="http://schemas.openxmlformats.org/officeDocument/2006/relationships/hyperlink" Target="https://dalil.kg/document/800762" TargetMode="External"/><Relationship Id="rIdgl4srhsuldam19hwec02q" Type="http://schemas.openxmlformats.org/officeDocument/2006/relationships/hyperlink" Target="https://dalil.kg/document/31124" TargetMode="External"/><Relationship Id="rIdwrwo0rvbzi_erv3dso48x" Type="http://schemas.openxmlformats.org/officeDocument/2006/relationships/hyperlink" Target="https://dalil.kg/document/31095" TargetMode="External"/><Relationship Id="rIdbvtjk04xw6bl7jxdbm1lz" Type="http://schemas.openxmlformats.org/officeDocument/2006/relationships/hyperlink" Target="https://dalil.kg/document/6" TargetMode="External"/><Relationship Id="rIdstxox_pgsnk90zsxouimz" Type="http://schemas.openxmlformats.org/officeDocument/2006/relationships/hyperlink" Target="https://dalil.kg/document/800762" TargetMode="External"/><Relationship Id="rIdadbccdl6b2ly-gjvdg9fx" Type="http://schemas.openxmlformats.org/officeDocument/2006/relationships/hyperlink" Target="https://dalil.kg/document/800321#pr2" TargetMode="External"/><Relationship Id="rIdc_ggi7gicmgpuwkw8x0cq" Type="http://schemas.openxmlformats.org/officeDocument/2006/relationships/hyperlink" Target="https://dalil.kg/document/800258" TargetMode="External"/><Relationship Id="rIdboqkbj4-be7h1icagtgen" Type="http://schemas.openxmlformats.org/officeDocument/2006/relationships/hyperlink" Target="https://dalil.kg/document/800258" TargetMode="External"/><Relationship Id="rIdpz--x83svamicahjcrhkw" Type="http://schemas.openxmlformats.org/officeDocument/2006/relationships/hyperlink" Target="https://dalil.kg/document/800258" TargetMode="External"/><Relationship Id="rIdnus2cocq_njhxv5t-epue" Type="http://schemas.openxmlformats.org/officeDocument/2006/relationships/hyperlink" Target="https://dalil.kg/document/800258" TargetMode="External"/><Relationship Id="rIdpoajzjvbrlgujie7_fqpf" Type="http://schemas.openxmlformats.org/officeDocument/2006/relationships/hyperlink" Target="https://dalil.kg/document/800258" TargetMode="External"/><Relationship Id="rIdxxfowvp_cy-scdo62y7xy" Type="http://schemas.openxmlformats.org/officeDocument/2006/relationships/hyperlink" Target="https://dalil.kg/document/800258" TargetMode="External"/><Relationship Id="rIdsd6fmuy6pbnp7u6i81mnh" Type="http://schemas.openxmlformats.org/officeDocument/2006/relationships/hyperlink" Target="https://dalil.kg/document/800258" TargetMode="External"/><Relationship Id="rIdhjjqsddjq5_ebuscxammw" Type="http://schemas.openxmlformats.org/officeDocument/2006/relationships/hyperlink" Target="https://dalil.kg/document/800258" TargetMode="External"/><Relationship Id="rId0is8319z7sdww2gt-wrkn" Type="http://schemas.openxmlformats.org/officeDocument/2006/relationships/hyperlink" Target="https://dalil.kg/document/800258" TargetMode="External"/><Relationship Id="rIdyutwb6bwcsj4fffqpckut" Type="http://schemas.openxmlformats.org/officeDocument/2006/relationships/hyperlink" Target="https://dalil.kg/document/800258" TargetMode="External"/><Relationship Id="rIdgqiye15389jlcirmnscqv" Type="http://schemas.openxmlformats.org/officeDocument/2006/relationships/hyperlink" Target="https://dalil.kg/document/800258" TargetMode="External"/><Relationship Id="rIdcyz18whbh8jlvpoiaqwo3" Type="http://schemas.openxmlformats.org/officeDocument/2006/relationships/hyperlink" Target="https://dalil.kg/document/800321#pr3" TargetMode="External"/><Relationship Id="rIdhxkneskguvhd9v7x1ycyo" Type="http://schemas.openxmlformats.org/officeDocument/2006/relationships/hyperlink" Target="https://dalil.kg/document/800321#pr3" TargetMode="External"/><Relationship Id="rIdx_c_rqrzlsb1jlsf3fbvj" Type="http://schemas.openxmlformats.org/officeDocument/2006/relationships/hyperlink" Target="https://dalil.kg/document/800258" TargetMode="External"/><Relationship Id="rIdg0zwxfsnkowavyzvo3ubf" Type="http://schemas.openxmlformats.org/officeDocument/2006/relationships/hyperlink" Target="https://dalil.kg/document/860283" TargetMode="External"/><Relationship Id="rIdpaxykhqih4qjld5ka9gic" Type="http://schemas.openxmlformats.org/officeDocument/2006/relationships/hyperlink" Target="https://dalil.kg/document/111486" TargetMode="External"/><Relationship Id="rIdp2vdfhxyb6tds3xmvxmxp" Type="http://schemas.openxmlformats.org/officeDocument/2006/relationships/hyperlink" Target="https://dalil.kg/document/860283" TargetMode="External"/><Relationship Id="rIdtjclqxo5hmpl-6mfoupqr" Type="http://schemas.openxmlformats.org/officeDocument/2006/relationships/hyperlink" Target="https://dalil.kg/document/800258" TargetMode="External"/><Relationship Id="rIdeoajzfyxj4cccuw0edvjc" Type="http://schemas.openxmlformats.org/officeDocument/2006/relationships/hyperlink" Target="https://dalil.kg/document/302526" TargetMode="External"/><Relationship Id="rId4ahuynth8zlvjdxvzqea_" Type="http://schemas.openxmlformats.org/officeDocument/2006/relationships/hyperlink" Target="https://dalil.kg/document/300829" TargetMode="External"/><Relationship Id="rIdhhqwkmnmrjvfgq61hs6nu" Type="http://schemas.openxmlformats.org/officeDocument/2006/relationships/hyperlink" Target="https://dalil.kg/document/111486" TargetMode="External"/><Relationship Id="rIdux5doktlj1nq8zrz4svtx" Type="http://schemas.openxmlformats.org/officeDocument/2006/relationships/hyperlink" Target="https://dalil.kg/document/111822" TargetMode="External"/><Relationship Id="rIdhc8ub-w_a_vxtu3ydchip" Type="http://schemas.openxmlformats.org/officeDocument/2006/relationships/hyperlink" Target="https://dalil.kg/document/202289" TargetMode="External"/><Relationship Id="rIdu7joinm-itlg46-y19ajt" Type="http://schemas.openxmlformats.org/officeDocument/2006/relationships/hyperlink" Target="https://dalil.kg/document/860283" TargetMode="External"/><Relationship Id="rIdjhlxn3mwvea2ng9gpforc" Type="http://schemas.openxmlformats.org/officeDocument/2006/relationships/hyperlink" Target="https://dalil.kg/document/111486" TargetMode="External"/><Relationship Id="rIdyliku1yklssacknecjceu" Type="http://schemas.openxmlformats.org/officeDocument/2006/relationships/hyperlink" Target="https://dalil.kg/document/800258" TargetMode="External"/><Relationship Id="rIda8nkttot5u_c5gxqcwrab" Type="http://schemas.openxmlformats.org/officeDocument/2006/relationships/hyperlink" Target="https://dalil.kg/document/860283" TargetMode="External"/><Relationship Id="rId8" Type="http://schemas.openxmlformats.org/officeDocument/2006/relationships/image" Target="media/8de64316e95979c063c17bcd5380dc052a2594e9.png"/><Relationship Id="rId6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1-ue_fk-66lmod5k7nks" Type="http://schemas.openxmlformats.org/officeDocument/2006/relationships/hyperlink" Target="https://dalil.kg/document/800231" TargetMode="External"/><Relationship Id="rIdos7hupeua48php1p11oc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2026-09-24T10:06:22.840Z</dcterms:created>
  <dcterms:modified xsi:type="dcterms:W3CDTF">2026-09-24T10:06:22.840Z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