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mhffwapxarbu0pu4vwg5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марта 2010 года №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апреля 2009 года № 218</w:t>
      </w:r>
    </w:p>
    <w:p>
      <w:pPr>
        <w:spacing w:after="120"/>
        <w:jc w:val="both"/>
      </w:pPr>
      <w:r>
        <w:rPr>
          <w:rFonts w:ascii="Arial" w:cs="Arial" w:eastAsia="Arial" w:hAnsi="Arial"/>
          <w:sz w:val="24"/>
          <w:szCs w:val="24"/>
        </w:rPr>
        <w:t xml:space="preserve">О Среднесрочном прогнозе социально-экономического развития Кыргызской Республики на 2009-2011 годы</w:t>
      </w:r>
    </w:p>
    <w:p>
      <w:pPr>
        <w:spacing w:after="120"/>
        <w:jc w:val="both"/>
      </w:pPr>
      <w:r>
        <w:rPr>
          <w:rFonts w:ascii="Arial" w:cs="Arial" w:eastAsia="Arial" w:hAnsi="Arial"/>
          <w:sz w:val="24"/>
          <w:szCs w:val="24"/>
        </w:rPr>
        <w:t xml:space="preserve">В целях определения целевых социально-экономических ориентиров для органов государственной власти, хозяйствующих субъектов и населения на 2009-2011 годы, а также для решения задач социально-экономического развития Кыргызской Республики в указанный период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zhmxoevocy_lcuwkcxgrl">
        <w:r>
          <w:rPr>
            <w:rFonts w:ascii="Arial" w:cs="Arial" w:eastAsia="Arial" w:hAnsi="Arial"/>
            <w:color w:val="1D4ED8"/>
            <w:sz w:val="24"/>
            <w:szCs w:val="24"/>
            <w:u w:val="single"/>
          </w:rPr>
          <w:t xml:space="preserve">Среднесрочный прогно</w:t>
        </w:r>
      </w:hyperlink>
      <w:r>
        <w:rPr>
          <w:rFonts w:ascii="Arial" w:cs="Arial" w:eastAsia="Arial" w:hAnsi="Arial"/>
          <w:sz w:val="24"/>
          <w:szCs w:val="24"/>
        </w:rPr>
        <w:t xml:space="preserve">з социально-экономического развития Кыргызской Республики на 2009-2011 годы.</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иным органам исполнительной власти, местным государственным администрациям, мэриям городов Бишкек и Ош, Национальному статистическому комитету Кыргызской Республики (по согласованию) ежеквартально, не позднее 15 числа месяца, следующего за отчетным периодом, представлять в Министерство экономического развития и торговли Кыргызской Республики информацию о ходе выполнения целевых показателей социально-экономического развития Кыргызской Республики на 2009 год.</w:t>
      </w:r>
    </w:p>
    <w:p>
      <w:pPr>
        <w:spacing w:after="120"/>
        <w:jc w:val="both"/>
      </w:pPr>
      <w:r>
        <w:rPr>
          <w:rFonts w:ascii="Arial" w:cs="Arial" w:eastAsia="Arial" w:hAnsi="Arial"/>
          <w:sz w:val="24"/>
          <w:szCs w:val="24"/>
        </w:rPr>
        <w:t xml:space="preserve">3. Министерству экономического развития и торговли Кыргызской Республики:</w:t>
      </w:r>
    </w:p>
    <w:p>
      <w:pPr>
        <w:spacing w:after="120"/>
        <w:jc w:val="both"/>
      </w:pPr>
      <w:r>
        <w:rPr>
          <w:rFonts w:ascii="Arial" w:cs="Arial" w:eastAsia="Arial" w:hAnsi="Arial"/>
          <w:sz w:val="24"/>
          <w:szCs w:val="24"/>
        </w:rPr>
        <w:t xml:space="preserve">- осуществлять общую координацию и оперативный контроль за ходом выполнения целевых показателей социально-экономического развития Кыргызской Республики на 2009-2011 годы;</w:t>
      </w:r>
    </w:p>
    <w:p>
      <w:pPr>
        <w:spacing w:after="120"/>
        <w:jc w:val="both"/>
      </w:pPr>
      <w:r>
        <w:rPr>
          <w:rFonts w:ascii="Arial" w:cs="Arial" w:eastAsia="Arial" w:hAnsi="Arial"/>
          <w:sz w:val="24"/>
          <w:szCs w:val="24"/>
        </w:rPr>
        <w:t xml:space="preserve">- ежеквартально обобщать и анализировать информацию министерств, государственных комитетов, административных ведомств, иных органов исполнительной власти, местных государственных администраций и мэрий городов Бишкек и Ош и не позднее 25 числа месяца, следующего за отчетным периодом, представлять в Правительство Кыргызской Республики сводный мониторинг выполнения целевых показателей социально-экономического развития Кыргызской Республики на 2009-2011 годы.</w:t>
      </w:r>
    </w:p>
    <w:p>
      <w:pPr>
        <w:spacing w:after="120"/>
        <w:jc w:val="both"/>
      </w:pPr>
      <w:r>
        <w:rPr>
          <w:rFonts w:ascii="Arial" w:cs="Arial" w:eastAsia="Arial" w:hAnsi="Arial"/>
          <w:sz w:val="24"/>
          <w:szCs w:val="24"/>
        </w:rPr>
        <w:t xml:space="preserve">4. Признать утратившим силу </w:t>
      </w:r>
      <w:hyperlink w:history="1" r:id="rIdd9y3nqlvc7hmewvlwxmz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января 2008 года № 16 "О прогнозе социально-экономического развития Кыргызской Республики на 2008 год".</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отдел экономики, торговли, туризма и предпринимательства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epn8-oodkxf_eulqmuis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2009 года № 218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2009-2011 годы подготовлен Министерством экономического развития и торговли Кыргызской Республики совместно с межведомственной рабочей группой, образованной распоряжением Правительства Кыргызской Республики от 23 октября 2007 года № 419-р, во исполнение задач, поставленных Президентом Кыргызской Республики в заявлении, обращенном Жогорку Кенешу и Правительству Кыргызской Республики, от 10 января 2008 года, а также в Послании народу Кыргызстана от 17 октября 2008 года.</w:t>
      </w:r>
    </w:p>
    <w:p>
      <w:pPr>
        <w:spacing w:after="120"/>
        <w:jc w:val="both"/>
      </w:pPr>
      <w:r>
        <w:rPr>
          <w:rFonts w:ascii="Arial" w:cs="Arial" w:eastAsia="Arial" w:hAnsi="Arial"/>
          <w:sz w:val="24"/>
          <w:szCs w:val="24"/>
        </w:rPr>
        <w:t xml:space="preserve">Основной целью Среднесрочного прогноза социально-экономического развития Кыргызской Республики на 2009-2011 годы является определение ориентиров и мер социально-экономической политики для органов государственной власти, органов местного самоуправления, хозяйствующих субъектов, населения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120"/>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2009-2011 годы является основой для разработки проекта Среднесрочного бюджета Кыргызской Республики на 2009-2011 годы и может корректироваться ежегодно или по мере необходимости и уточняться при выявлении новых тенденций к изменению внутренних и внешних условий функционирования экономики, появлении новых факторов риска.</w:t>
      </w:r>
    </w:p>
    <w:p>
      <w:pPr>
        <w:spacing w:after="120"/>
        <w:jc w:val="both"/>
      </w:pPr>
      <w:r>
        <w:rPr>
          <w:rFonts w:ascii="Arial" w:cs="Arial" w:eastAsia="Arial" w:hAnsi="Arial"/>
          <w:sz w:val="24"/>
          <w:szCs w:val="24"/>
        </w:rPr>
        <w:t xml:space="preserve">Основой для разработки Среднесрочного прогноза социально-экономического развития Кыргызской Республики на 2009-2011 годы являлись:</w:t>
      </w:r>
    </w:p>
    <w:p>
      <w:pPr>
        <w:spacing w:after="120"/>
        <w:jc w:val="both"/>
      </w:pPr>
      <w:r>
        <w:rPr>
          <w:rFonts w:ascii="Arial" w:cs="Arial" w:eastAsia="Arial" w:hAnsi="Arial"/>
          <w:sz w:val="24"/>
          <w:szCs w:val="24"/>
        </w:rPr>
        <w:t xml:space="preserve">- анализ сложившихся социально-экономических тенденций за 2007-2008 годы;</w:t>
      </w:r>
    </w:p>
    <w:p>
      <w:pPr>
        <w:spacing w:after="120"/>
        <w:jc w:val="both"/>
      </w:pPr>
      <w:r>
        <w:rPr>
          <w:rFonts w:ascii="Arial" w:cs="Arial" w:eastAsia="Arial" w:hAnsi="Arial"/>
          <w:sz w:val="24"/>
          <w:szCs w:val="24"/>
        </w:rPr>
        <w:t xml:space="preserve">- мировые тенденции развития экономики;</w:t>
      </w:r>
    </w:p>
    <w:p>
      <w:pPr>
        <w:spacing w:after="120"/>
        <w:jc w:val="both"/>
      </w:pPr>
      <w:r>
        <w:rPr>
          <w:rFonts w:ascii="Arial" w:cs="Arial" w:eastAsia="Arial" w:hAnsi="Arial"/>
          <w:sz w:val="24"/>
          <w:szCs w:val="24"/>
        </w:rPr>
        <w:t xml:space="preserve">- меры политики и план действий, предусмотренные в проекте Стратегии развития страны на 2009-2011 годы, одобренные на заседании Национального совета по стратегическому развитию Кыргызской Республики 25 февраля 2009 года;</w:t>
      </w:r>
    </w:p>
    <w:p>
      <w:pPr>
        <w:spacing w:after="120"/>
        <w:jc w:val="both"/>
      </w:pPr>
      <w:r>
        <w:rPr>
          <w:rFonts w:ascii="Arial" w:cs="Arial" w:eastAsia="Arial" w:hAnsi="Arial"/>
          <w:sz w:val="24"/>
          <w:szCs w:val="24"/>
        </w:rPr>
        <w:t xml:space="preserve">- Прогноз социально-экономического развития Кыргызской Республики на 2008 год, одобренный </w:t>
      </w:r>
      <w:hyperlink w:history="1" r:id="rId8eofnslpu1gwxzwa96qp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января 2008 года № 16;</w:t>
      </w:r>
    </w:p>
    <w:p>
      <w:pPr>
        <w:spacing w:after="120"/>
        <w:jc w:val="both"/>
      </w:pPr>
      <w:r>
        <w:rPr>
          <w:rFonts w:ascii="Arial" w:cs="Arial" w:eastAsia="Arial" w:hAnsi="Arial"/>
          <w:sz w:val="24"/>
          <w:szCs w:val="24"/>
        </w:rPr>
        <w:t xml:space="preserve">- Программа и План действий Правительства Кыргызской Республики на 2008 год, утвержденные </w:t>
      </w:r>
      <w:hyperlink w:history="1" r:id="rIdasizxzde13kzx1m9meen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января 2008 года № 14 "Об утверждении Программы действий Правительства Кыргызской Республики на 2008 год";</w:t>
      </w:r>
    </w:p>
    <w:p>
      <w:pPr>
        <w:spacing w:after="120"/>
        <w:jc w:val="both"/>
      </w:pPr>
      <w:r>
        <w:rPr>
          <w:rFonts w:ascii="Arial" w:cs="Arial" w:eastAsia="Arial" w:hAnsi="Arial"/>
          <w:sz w:val="24"/>
          <w:szCs w:val="24"/>
        </w:rPr>
        <w:t xml:space="preserve">- предложения министерств, государственных комитетов, административных ведомств, Национального банка Кыргызской Республики;</w:t>
      </w:r>
    </w:p>
    <w:p>
      <w:pPr>
        <w:spacing w:after="120"/>
        <w:jc w:val="both"/>
      </w:pPr>
      <w:r>
        <w:rPr>
          <w:rFonts w:ascii="Arial" w:cs="Arial" w:eastAsia="Arial" w:hAnsi="Arial"/>
          <w:sz w:val="24"/>
          <w:szCs w:val="24"/>
        </w:rPr>
        <w:t xml:space="preserve">- предварительные результаты социально-экономического развития Кыргызской Республики за 2008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Тенденции социально-экономического развития Кыргызской Республики за 2007-2008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Тенденции социально-экономического развития Кыргызской Республики за 2007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2007 году наблюдалась положительная тенденция к укреплению макроэкономической ситуации. По сравнению с 2006 годом, валовой внутренний продукт в 2007 году увеличился на 8,5 процента, составив 141,9 млрд. сомов. Реальный прирост валового внутреннего продукта (далее - ВВП), без учета предприятий по разработке месторождения "Кумтор"(1), составил 9 процентов. В расчете на душу населения объем ВВП составил 26,7 тыс. сомов (720 долларов США) и возрос на 7,3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 Динамика ВВП за 2004-2007 годы, в % к предыдущему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2007 году рост ВВП обеспечен за счет следующих отраслей: услуги (111,0%), промышленность (106,3%), сельское хозяйство (101,5%) и строительство (132,3%).</w:t>
      </w:r>
    </w:p>
    <w:p>
      <w:pPr>
        <w:spacing w:after="120"/>
        <w:jc w:val="both"/>
      </w:pPr>
      <w:r>
        <w:rPr>
          <w:rFonts w:ascii="Arial" w:cs="Arial" w:eastAsia="Arial" w:hAnsi="Arial"/>
          <w:sz w:val="24"/>
          <w:szCs w:val="24"/>
        </w:rPr>
        <w:t xml:space="preserve">Продолжали сохраняться положительные тенденции в банковской системе. Денежная база на 31 декабря 2007 года составила 31575,9 млн. сомов, увеличившись на 38,5 процента по сравнению с 2006 годом. В структуре денежной базы на 31 декабря 2007 года доля денег в обращении составила 87,3 процента.</w:t>
      </w:r>
    </w:p>
    <w:p>
      <w:pPr>
        <w:spacing w:after="120"/>
        <w:jc w:val="both"/>
      </w:pPr>
      <w:r>
        <w:rPr>
          <w:rFonts w:ascii="Arial" w:cs="Arial" w:eastAsia="Arial" w:hAnsi="Arial"/>
          <w:sz w:val="24"/>
          <w:szCs w:val="24"/>
        </w:rPr>
        <w:t xml:space="preserve">Денежная масса М2Х(2) за январь-декабрь 2007 года увеличилась на 33,3 процента по сравнению с соответствующим периодом прошлого года и ее объем составил 43018,0 млн. сомов.</w:t>
      </w:r>
    </w:p>
    <w:p>
      <w:pPr>
        <w:spacing w:after="120"/>
        <w:jc w:val="both"/>
      </w:pPr>
      <w:r>
        <w:rPr>
          <w:rFonts w:ascii="Arial" w:cs="Arial" w:eastAsia="Arial" w:hAnsi="Arial"/>
          <w:sz w:val="24"/>
          <w:szCs w:val="24"/>
        </w:rPr>
        <w:t xml:space="preserve">Кредитный портфель коммерческих банков увеличился по сравнению с соответствующим периодом 2006 года на 83,7 процента. Рост деловой активности населения, повышение доходов граждан, улучшение ситуации в банковской системе способствовали увеличению притока депозитов в коммерческие банки. Объем депозитов в них увеличился на 39,5 процента по сравнению с 2006 годом.</w:t>
      </w:r>
    </w:p>
    <w:p>
      <w:pPr>
        <w:spacing w:after="120"/>
        <w:jc w:val="both"/>
      </w:pPr>
      <w:r>
        <w:rPr>
          <w:rFonts w:ascii="Arial" w:cs="Arial" w:eastAsia="Arial" w:hAnsi="Arial"/>
          <w:sz w:val="24"/>
          <w:szCs w:val="24"/>
        </w:rPr>
        <w:t xml:space="preserve">Валовые международные резервы на 31 декабря 2007 года составили 1176,6 млн. долларов США (817,1 млн. долларов США - на 31 декабря 2006 года). Увеличение объемов валовых международных резервов за рассматриваемый период составило 359,5 млн. долларов США.</w:t>
      </w:r>
    </w:p>
    <w:p>
      <w:pPr>
        <w:spacing w:after="120"/>
        <w:jc w:val="both"/>
      </w:pPr>
      <w:r>
        <w:rPr>
          <w:rFonts w:ascii="Arial" w:cs="Arial" w:eastAsia="Arial" w:hAnsi="Arial"/>
          <w:sz w:val="24"/>
          <w:szCs w:val="24"/>
        </w:rPr>
        <w:t xml:space="preserve">Объем внешнеторгового оборота с учетом предоставленных услуг в 2007 году составил 5239 млн. долларов США, превысив показатель 2006 года на 48,1 процента, при этом экспорт товаров и услуг увеличился на 57,3 процента.</w:t>
      </w:r>
    </w:p>
    <w:p>
      <w:pPr>
        <w:spacing w:after="120"/>
        <w:jc w:val="both"/>
      </w:pPr>
      <w:r>
        <w:rPr>
          <w:rFonts w:ascii="Arial" w:cs="Arial" w:eastAsia="Arial" w:hAnsi="Arial"/>
          <w:sz w:val="24"/>
          <w:szCs w:val="24"/>
        </w:rPr>
        <w:t xml:space="preserve">Импорт товаров и услуг по сравнению с 2006 годом увеличился на 42,8 процента. Рост импорта товаров и услуг в указанный период обусловлен возросшим объемом транспортных услуг, связанных с обслуживанием поставок товаров в среднем на 66,4 процента ежегодно.</w:t>
      </w:r>
    </w:p>
    <w:p>
      <w:pPr>
        <w:spacing w:after="120"/>
        <w:jc w:val="both"/>
      </w:pPr>
      <w:r>
        <w:rPr>
          <w:rFonts w:ascii="Arial" w:cs="Arial" w:eastAsia="Arial" w:hAnsi="Arial"/>
          <w:sz w:val="24"/>
          <w:szCs w:val="24"/>
        </w:rPr>
        <w:t xml:space="preserve">В результате опережающего роста импорта товаров и услуг над экспортом отрицательное сальдо торгового баланса составило 1196,5 млн. долларов США или больше, чем в 2006 году на 23,5 процента.</w:t>
      </w:r>
    </w:p>
    <w:p>
      <w:pPr>
        <w:spacing w:after="120"/>
        <w:jc w:val="both"/>
      </w:pPr>
      <w:r>
        <w:rPr>
          <w:rFonts w:ascii="Arial" w:cs="Arial" w:eastAsia="Arial" w:hAnsi="Arial"/>
          <w:sz w:val="24"/>
          <w:szCs w:val="24"/>
        </w:rPr>
        <w:t xml:space="preserve">В промышленности произведено продукции на сумму 70057,1 млн. сомов (с давальческим сырьем, без покупной электроэнергии), темп роста составил 106,3 процента, без учета предприятий "Кумтор", - 110,3 процента. В горнодобывающей промышленности в январе-декабре 2007 года темп роста составил 96,8 процента, в обрабатывающей промышленности - 106,3 процента. Снизились показатели в добыче топливно-энергетических полезных ископаемых за счет уменьшения добычи сырой нефти и природного газа. Отрицательным сложился темп роста в металлургической промышленности из-за низких объемов производства на совместном предприятии "Кумтор Голд Компани". В производстве и распределении электроэнергии, газа и воды индекс физического объема составил 107,5 процента.</w:t>
      </w:r>
    </w:p>
    <w:p>
      <w:pPr>
        <w:spacing w:after="120"/>
        <w:jc w:val="both"/>
      </w:pPr>
      <w:r>
        <w:rPr>
          <w:rFonts w:ascii="Arial" w:cs="Arial" w:eastAsia="Arial" w:hAnsi="Arial"/>
          <w:sz w:val="24"/>
          <w:szCs w:val="24"/>
        </w:rPr>
        <w:t xml:space="preserve">Объем валового выпуска продукции сельского хозяйства, охоты и лесного хозяйства в 2007 году составил 89886,08 млн. сомов и увеличился по сравнению с 2006 годом на 1,5 процента. Сократилось производство зерна на 4,6 процента, хлопка-сырца - на 19,1 процента и сахарной свеклы - на 31,2 процента. Посевная площадь пшеницы уменьшилась по сравнению с 2006 годом на 51,5 тыс. га.</w:t>
      </w:r>
    </w:p>
    <w:p>
      <w:pPr>
        <w:spacing w:after="120"/>
        <w:jc w:val="both"/>
      </w:pPr>
      <w:r>
        <w:rPr>
          <w:rFonts w:ascii="Arial" w:cs="Arial" w:eastAsia="Arial" w:hAnsi="Arial"/>
          <w:sz w:val="24"/>
          <w:szCs w:val="24"/>
        </w:rPr>
        <w:t xml:space="preserve">Общий объем валовой продукции строительства в январе-декабре 2007 года составил 22047,2 млн. сомов или увеличился на 32,3 процента по сравнению с 2006 годом. Объем освоения инвестиций в основной капитал за счет всех источников финансирования составил 24087,5 млн. сомов, или увеличился на 5 процентов.</w:t>
      </w:r>
    </w:p>
    <w:p>
      <w:pPr>
        <w:spacing w:after="120"/>
        <w:jc w:val="both"/>
      </w:pPr>
      <w:r>
        <w:rPr>
          <w:rFonts w:ascii="Arial" w:cs="Arial" w:eastAsia="Arial" w:hAnsi="Arial"/>
          <w:sz w:val="24"/>
          <w:szCs w:val="24"/>
        </w:rPr>
        <w:t xml:space="preserve">Благоприятная экономическая конъюнктура и рост реальных доходов населения, среднемесячной заработной платы способствовали увеличению потребительского спроса на товары и услуги. Общий объем оборота торговли, ремонта автомобилей, бытовых изделий и предметов личного пользования в январе-декабре 2007 года по сравнению с 2006 годом возрос в целом по республике на 10,9 процента.</w:t>
      </w:r>
    </w:p>
    <w:p>
      <w:pPr>
        <w:spacing w:after="120"/>
        <w:jc w:val="both"/>
      </w:pPr>
      <w:r>
        <w:rPr>
          <w:rFonts w:ascii="Arial" w:cs="Arial" w:eastAsia="Arial" w:hAnsi="Arial"/>
          <w:sz w:val="24"/>
          <w:szCs w:val="24"/>
        </w:rPr>
        <w:t xml:space="preserve">Рост экономики способствовал улучшению ситуации в социальной сфере. Реальный рост номинальной среднемесячной заработной платы одного работника по республике, исчисленный с учетом индекса потребительских цен в 2007 году, составил 10,2 процента.</w:t>
      </w:r>
    </w:p>
    <w:p>
      <w:pPr>
        <w:spacing w:after="120"/>
        <w:jc w:val="both"/>
      </w:pPr>
      <w:r>
        <w:rPr>
          <w:rFonts w:ascii="Arial" w:cs="Arial" w:eastAsia="Arial" w:hAnsi="Arial"/>
          <w:sz w:val="24"/>
          <w:szCs w:val="24"/>
        </w:rPr>
        <w:t xml:space="preserve">Вместе с тем, во втором полугодии 2007 года начался рост инфляции, пик которой пришелся на октябрь 2007 года. За один месяц инфляция выросла на 8,1 процента. Всего за 2007 год индекс потребительских цен составил 120,1 процента к декабрю 2006 года. Динамика инфляции в 2007 году складывалась под воздействием внешних шоков, выразившихся в резком росте цен на зерно, нефть и отдельные виды продовольствия на мировых товарных рынках.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2. Динамика ИПЦ за 2007 год, в % к предыдущему месяцу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со значительным повышением цен в 2007 году Правительством Кыргызской Республики приняты оперативные меры по сдерживанию инфляции и обеспечению продовольственной безопасности. Был утвержден План мероприятий по сдерживанию инфляции постановлением Правительства Кыргызской Республики и Национального банка Кыргызской Республики № 385 от 30 августа 2007 года, создан Совет по продовольственной безопасности Кыргызской Республики, утверждены мероприятия по увеличению объемов производства пшеницы, Президентом Кыргызской Республики издан Указ № 402 от 12 сентября 2007 года "О повышении пенсий с 1 октября 2007 года".</w:t>
      </w:r>
    </w:p>
    <w:p>
      <w:pPr>
        <w:spacing w:after="120"/>
        <w:jc w:val="both"/>
      </w:pPr>
      <w:r>
        <w:rPr>
          <w:rFonts w:ascii="Arial" w:cs="Arial" w:eastAsia="Arial" w:hAnsi="Arial"/>
          <w:sz w:val="24"/>
          <w:szCs w:val="24"/>
        </w:rPr>
        <w:t xml:space="preserve">В результате принятых Правительством Кыргызской Республики и Национальным банком Кыргызской Республики (далее - НБКР) мер индекс потребительских цен (далее - ИПЦ) в ноябре 2007 года снизился до 99,4 процента, в декабре - составил 100,3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Итоги социально-экономического развития Кыргызской Республики за 2008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ВВП за январь-декабрь 2008 года свидетельствует о том, что в 2008 году экономика страны оказалась устойчивой по отношению к негативному влиянию мирового финансового кризиса и сложной ситуации в энергетическом секторе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 Динамика ВВП в 2008 году, в % к предыдущему месяцу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внутренний продукт в январе-декабре 2008 года составил 185 млрд. сомов и по сравнению с январем-декабрем 2007 года увеличился на 7,6 процента.</w:t>
      </w:r>
    </w:p>
    <w:p>
      <w:pPr>
        <w:spacing w:after="120"/>
        <w:jc w:val="both"/>
      </w:pPr>
      <w:r>
        <w:rPr>
          <w:rFonts w:ascii="Arial" w:cs="Arial" w:eastAsia="Arial" w:hAnsi="Arial"/>
          <w:sz w:val="24"/>
          <w:szCs w:val="24"/>
        </w:rPr>
        <w:t xml:space="preserve">Таких показателей удалось достичь, благодаря работе предприятий, разрабатывающих месторождение "Кумтор", а также незначительным темпам роста в сельском хозяйстве и в сфере предоставления услуг.</w:t>
      </w:r>
    </w:p>
    <w:p>
      <w:pPr>
        <w:spacing w:after="120"/>
        <w:jc w:val="both"/>
      </w:pPr>
      <w:r>
        <w:rPr>
          <w:rFonts w:ascii="Arial" w:cs="Arial" w:eastAsia="Arial" w:hAnsi="Arial"/>
          <w:sz w:val="24"/>
          <w:szCs w:val="24"/>
        </w:rPr>
        <w:t xml:space="preserve">Сохранена ликвидность банковской системы, где суммарные активы за январь-декабрь 2008 года увеличились на 30,4 процента, составив 54,9 млрд. сомов.</w:t>
      </w:r>
    </w:p>
    <w:p>
      <w:pPr>
        <w:spacing w:after="120"/>
        <w:jc w:val="both"/>
      </w:pPr>
      <w:r>
        <w:rPr>
          <w:rFonts w:ascii="Arial" w:cs="Arial" w:eastAsia="Arial" w:hAnsi="Arial"/>
          <w:sz w:val="24"/>
          <w:szCs w:val="24"/>
        </w:rPr>
        <w:t xml:space="preserve">Объемы депозитов в коммерческих банках выросли на 16,7 процента и на конец декабря 2008 года составили 19068,1 млн. сомов, что свидетельствует о сохранении доверия клиентов к банковской системе.</w:t>
      </w:r>
    </w:p>
    <w:p>
      <w:pPr>
        <w:spacing w:after="120"/>
        <w:jc w:val="both"/>
      </w:pPr>
      <w:r>
        <w:rPr>
          <w:rFonts w:ascii="Arial" w:cs="Arial" w:eastAsia="Arial" w:hAnsi="Arial"/>
          <w:sz w:val="24"/>
          <w:szCs w:val="24"/>
        </w:rPr>
        <w:t xml:space="preserve">Кредитный портфель коммерческих банков за январь-декабрь 2008 года увеличился на 26,4 процента и составил 26699,5 млн. сомов.</w:t>
      </w:r>
    </w:p>
    <w:p>
      <w:pPr>
        <w:spacing w:after="120"/>
        <w:jc w:val="both"/>
      </w:pPr>
      <w:r>
        <w:rPr>
          <w:rFonts w:ascii="Arial" w:cs="Arial" w:eastAsia="Arial" w:hAnsi="Arial"/>
          <w:sz w:val="24"/>
          <w:szCs w:val="24"/>
        </w:rPr>
        <w:t xml:space="preserve">Внешнеторговый оборот Кыргызской Республики, по предварительным данным, составил 5699 млн. долларов США, темп роста к 2007 году составил 138,5 процента. Импорт составил 4057,5 млн. долларов, с темпом роста 145,2 процента, экспорт - 1641,5 млн. долларов, с темпом роста 124,3 процента.</w:t>
      </w:r>
    </w:p>
    <w:p>
      <w:pPr>
        <w:spacing w:after="120"/>
        <w:jc w:val="both"/>
      </w:pPr>
      <w:r>
        <w:rPr>
          <w:rFonts w:ascii="Arial" w:cs="Arial" w:eastAsia="Arial" w:hAnsi="Arial"/>
          <w:sz w:val="24"/>
          <w:szCs w:val="24"/>
        </w:rPr>
        <w:t xml:space="preserve">Сальдо торгового баланса сложилось отрицательное и составило 2416 млн. долларов США, увеличившись на 64,1 процента по сравнению с 2007 годом.</w:t>
      </w:r>
    </w:p>
    <w:p>
      <w:pPr>
        <w:spacing w:after="120"/>
        <w:jc w:val="both"/>
      </w:pPr>
      <w:r>
        <w:rPr>
          <w:rFonts w:ascii="Arial" w:cs="Arial" w:eastAsia="Arial" w:hAnsi="Arial"/>
          <w:sz w:val="24"/>
          <w:szCs w:val="24"/>
        </w:rPr>
        <w:t xml:space="preserve">За январь-декабрь 2008 года индекс потребительских цен составил 120,0 процента и уменьшился по сравнению с 2007 годом на 0,1 процента.</w:t>
      </w:r>
    </w:p>
    <w:p>
      <w:pPr>
        <w:spacing w:after="120"/>
        <w:jc w:val="both"/>
      </w:pPr>
      <w:r>
        <w:rPr>
          <w:rFonts w:ascii="Arial" w:cs="Arial" w:eastAsia="Arial" w:hAnsi="Arial"/>
          <w:sz w:val="24"/>
          <w:szCs w:val="24"/>
        </w:rPr>
        <w:t xml:space="preserve">Сохраняющиеся высокие темпы роста потребительских цен обусловлены, прежде всего, продолжавшимся в первом полугодии 2008 года ростом мировых цен на продовольственные товары и энергоресурсы.</w:t>
      </w:r>
    </w:p>
    <w:p>
      <w:pPr>
        <w:spacing w:after="120"/>
        <w:jc w:val="both"/>
      </w:pPr>
      <w:r>
        <w:rPr>
          <w:rFonts w:ascii="Arial" w:cs="Arial" w:eastAsia="Arial" w:hAnsi="Arial"/>
          <w:sz w:val="24"/>
          <w:szCs w:val="24"/>
        </w:rPr>
        <w:t xml:space="preserve">В 2008 году рост цен в экономике сложился в основном за счет удорожания стоимости платных услуг - на 34,4 процента, тогда как в 2007 году платные услуги подорожали всего на 10,6 процента. Больше всего подорожали услуги образования - на 44,1 процента, транспортные услуги на 41,6 процента и жилищные услуги - на 37,1 процента.</w:t>
      </w:r>
    </w:p>
    <w:p>
      <w:pPr>
        <w:spacing w:after="120"/>
        <w:jc w:val="both"/>
      </w:pPr>
      <w:r>
        <w:rPr>
          <w:rFonts w:ascii="Arial" w:cs="Arial" w:eastAsia="Arial" w:hAnsi="Arial"/>
          <w:sz w:val="24"/>
          <w:szCs w:val="24"/>
        </w:rPr>
        <w:t xml:space="preserve">Продовольственные товары подорожали на 20,9 процента, непродовольственные товары - на 16,0 процента.</w:t>
      </w:r>
    </w:p>
    <w:p>
      <w:pPr>
        <w:spacing w:after="120"/>
        <w:jc w:val="both"/>
      </w:pPr>
      <w:r>
        <w:rPr>
          <w:rFonts w:ascii="Arial" w:cs="Arial" w:eastAsia="Arial" w:hAnsi="Arial"/>
          <w:sz w:val="24"/>
          <w:szCs w:val="24"/>
        </w:rPr>
        <w:t xml:space="preserve">Положительные темпы роста достигнуты всеми отраслями экономики, формирующими ВВП, за исключением сферы строительства, где индекс физического объема сложился на уровне 89,2 процента.</w:t>
      </w:r>
    </w:p>
    <w:p>
      <w:pPr>
        <w:spacing w:after="120"/>
        <w:jc w:val="both"/>
      </w:pPr>
      <w:r>
        <w:rPr>
          <w:rFonts w:ascii="Arial" w:cs="Arial" w:eastAsia="Arial" w:hAnsi="Arial"/>
          <w:sz w:val="24"/>
          <w:szCs w:val="24"/>
        </w:rPr>
        <w:t xml:space="preserve">В промышленности темпы роста за отчетный период сложились на уровне 114,9 процента, что обусловлено в основном стабильной работой (с наращиванием объемов производства золота) предприятий по разработке месторождения "Кумтор". Так, темпы роста в металлургическом производстве, имеющем удельный вес в размере 41,3 процента в общем объеме производства, за 2008 год составили 161,8 процента. Без учета предприятий по разработке месторождения "Кумтор" темпы роста в промышленности не достигли положительной отметки и сложились на уровне 97,9 процента. Такая ситуация обусловлена следующими объективными причинами.</w:t>
      </w:r>
    </w:p>
    <w:p>
      <w:pPr>
        <w:spacing w:after="120"/>
        <w:jc w:val="both"/>
      </w:pPr>
      <w:r>
        <w:rPr>
          <w:rFonts w:ascii="Arial" w:cs="Arial" w:eastAsia="Arial" w:hAnsi="Arial"/>
          <w:sz w:val="24"/>
          <w:szCs w:val="24"/>
        </w:rPr>
        <w:t xml:space="preserve">Во-первых, на показатели работы промышленного сектора повлияли ограничения подачи электроэнергии, введенные в целях ее экономии для нормального прохождения осенне-зимнего периода. В результате промышленные предприятия республики были вынуждены сократить потребление электроэнергии на 30 процентов, что сказалось на объемах их производства.</w:t>
      </w:r>
    </w:p>
    <w:p>
      <w:pPr>
        <w:spacing w:after="120"/>
        <w:jc w:val="both"/>
      </w:pPr>
      <w:r>
        <w:rPr>
          <w:rFonts w:ascii="Arial" w:cs="Arial" w:eastAsia="Arial" w:hAnsi="Arial"/>
          <w:sz w:val="24"/>
          <w:szCs w:val="24"/>
        </w:rPr>
        <w:t xml:space="preserve">В частности, замедлились темпы роста производства предприятий пищевой промышленности, удельный вес которых в общем объеме промышленного производства составляет 13 процентов. Так, за январь-декабрь 2008 года темп роста в данной отрасли составил всего 101,1 процента, в то время как за аналогичный период 2007 года данный показатель находился на уровне 105,2 процента.</w:t>
      </w:r>
    </w:p>
    <w:p>
      <w:pPr>
        <w:spacing w:after="120"/>
        <w:jc w:val="both"/>
      </w:pPr>
      <w:r>
        <w:rPr>
          <w:rFonts w:ascii="Arial" w:cs="Arial" w:eastAsia="Arial" w:hAnsi="Arial"/>
          <w:sz w:val="24"/>
          <w:szCs w:val="24"/>
        </w:rPr>
        <w:t xml:space="preserve">Такая же ситуация сложилась в производстве швейной продукции, удельный вес которой в общем объеме промышленной продукции составляет 6 процентов. Если за 2007 год темпы роста в швейной отрасли составляли 145,6 процента, то за аналогичный период 2008 года темпы роста замедлились до 115,7 процента.</w:t>
      </w:r>
    </w:p>
    <w:p>
      <w:pPr>
        <w:spacing w:after="120"/>
        <w:jc w:val="both"/>
      </w:pPr>
      <w:r>
        <w:rPr>
          <w:rFonts w:ascii="Arial" w:cs="Arial" w:eastAsia="Arial" w:hAnsi="Arial"/>
          <w:sz w:val="24"/>
          <w:szCs w:val="24"/>
        </w:rPr>
        <w:t xml:space="preserve">Во-вторых, на объемы промышленной продукции негативно повлиял мировой финансовый кризис, который затронул такую бюджетообразующую отрасль, как производство строительных материалов (уд. вес - 10%), где темпы роста за 2008 год сложились на уровне 88,2 процента, тогда как за аналогичный период 2007 года темпы роста составляли 115,6 процента. Такая ситуация обусловлена в основном сокращением внешнего спроса на местную строительную продукцию по причине замораживания крупных строительных проектов в соседних странах из-за дефицита ликвидности.</w:t>
      </w:r>
    </w:p>
    <w:p>
      <w:pPr>
        <w:spacing w:after="120"/>
        <w:jc w:val="both"/>
      </w:pPr>
      <w:r>
        <w:rPr>
          <w:rFonts w:ascii="Arial" w:cs="Arial" w:eastAsia="Arial" w:hAnsi="Arial"/>
          <w:sz w:val="24"/>
          <w:szCs w:val="24"/>
        </w:rPr>
        <w:t xml:space="preserve">В-третьих, по причине периода маловодья и низкого уровня воды в Токтогульском водохранилище снизились объемы производства и распределения электроэнергии, газа и воды. За 2008 год темпы роста в данной отрасли составили 92,5 процента, в то время как в соответствующем периоде 2007 года данный показатель равнялся 107,8 процента.</w:t>
      </w:r>
    </w:p>
    <w:p>
      <w:pPr>
        <w:spacing w:after="120"/>
        <w:jc w:val="both"/>
      </w:pPr>
      <w:r>
        <w:rPr>
          <w:rFonts w:ascii="Arial" w:cs="Arial" w:eastAsia="Arial" w:hAnsi="Arial"/>
          <w:sz w:val="24"/>
          <w:szCs w:val="24"/>
        </w:rPr>
        <w:t xml:space="preserve">В 2009 году ограничения потребления электроэнергии для предприятий сохранятся в связи с продолжающимся периодом маловодья.</w:t>
      </w:r>
    </w:p>
    <w:p>
      <w:pPr>
        <w:spacing w:after="120"/>
        <w:jc w:val="both"/>
      </w:pPr>
      <w:r>
        <w:rPr>
          <w:rFonts w:ascii="Arial" w:cs="Arial" w:eastAsia="Arial" w:hAnsi="Arial"/>
          <w:sz w:val="24"/>
          <w:szCs w:val="24"/>
        </w:rPr>
        <w:t xml:space="preserve">В сельском хозяйстве темпы роста сложились на уровне 100,7 процента или меньше, чем в аналогичном периоде 2007 года на 0,8 процентных пункта.</w:t>
      </w:r>
    </w:p>
    <w:p>
      <w:pPr>
        <w:spacing w:after="120"/>
        <w:jc w:val="both"/>
      </w:pPr>
      <w:r>
        <w:rPr>
          <w:rFonts w:ascii="Arial" w:cs="Arial" w:eastAsia="Arial" w:hAnsi="Arial"/>
          <w:sz w:val="24"/>
          <w:szCs w:val="24"/>
        </w:rPr>
        <w:t xml:space="preserve">Снижение темпов роста в растениеводстве допущено за счет сокращения производства табака (94,4%), картофеля (97,2%), а также значительного уменьшения выпуска сахарной свеклы (11%).</w:t>
      </w:r>
    </w:p>
    <w:p>
      <w:pPr>
        <w:spacing w:after="120"/>
        <w:jc w:val="both"/>
      </w:pPr>
      <w:r>
        <w:rPr>
          <w:rFonts w:ascii="Arial" w:cs="Arial" w:eastAsia="Arial" w:hAnsi="Arial"/>
          <w:sz w:val="24"/>
          <w:szCs w:val="24"/>
        </w:rPr>
        <w:t xml:space="preserve">Замедление темпов роста в сельском хозяйстве, в сравнении с утвержденными показателями на 2008 год, обусловлено прошедшими в марте 2008 года заморозками, повредившими значительную часть посевных площадей сельхозкультур и многолетних насаждений в Чуйской и Таласской областях. По оценкам Министерства сельского, водного хозяйства и перерабатывающей промышленности Кыргызской Республики, пострадало около 100,0 тыс. га посевных площадей зерновых культур.</w:t>
      </w:r>
    </w:p>
    <w:p>
      <w:pPr>
        <w:spacing w:after="120"/>
        <w:jc w:val="both"/>
      </w:pPr>
      <w:r>
        <w:rPr>
          <w:rFonts w:ascii="Arial" w:cs="Arial" w:eastAsia="Arial" w:hAnsi="Arial"/>
          <w:sz w:val="24"/>
          <w:szCs w:val="24"/>
        </w:rPr>
        <w:t xml:space="preserve">Наблюдается снижение объемов строительства. Темп роста валовой продукции строительства за 2008 год составил 89,2 процента к аналогичному периоду 2007 года. Такая ситуация обусловлена влиянием внешних шоков, выразившихся в снижении спроса на строительную продукцию и уменьшении возможности девелоперских компаний в получении кредитов для строительства жилья из-за мирового кризиса ликвидности.</w:t>
      </w:r>
    </w:p>
    <w:p>
      <w:pPr>
        <w:spacing w:after="120"/>
        <w:jc w:val="both"/>
      </w:pPr>
      <w:r>
        <w:rPr>
          <w:rFonts w:ascii="Arial" w:cs="Arial" w:eastAsia="Arial" w:hAnsi="Arial"/>
          <w:sz w:val="24"/>
          <w:szCs w:val="24"/>
        </w:rPr>
        <w:t xml:space="preserve">Объем инвестиций в основной капитал на развитие экономики и социальной сферы по всем источникам финансирования составил 29,2 млрд. сомов. Продолжается освоение капиталовложений на золоторудных месторождениях "Джеруй", "Талды-Булак левобережный", на строительстве Камбаратинской ГЭС-2, цементного завода в Араванском районе Ошской области, водохозяйственных объектах и объектах торговли.</w:t>
      </w:r>
    </w:p>
    <w:p>
      <w:pPr>
        <w:spacing w:after="120"/>
        <w:jc w:val="both"/>
      </w:pPr>
      <w:r>
        <w:rPr>
          <w:rFonts w:ascii="Arial" w:cs="Arial" w:eastAsia="Arial" w:hAnsi="Arial"/>
          <w:sz w:val="24"/>
          <w:szCs w:val="24"/>
        </w:rPr>
        <w:t xml:space="preserve">За январь-декабрь 2008 года темп роста предоставления услуг к соответствующему периоду 2007 года составил 111,2 процента. За январь-декабрь 2008 года темп роста оборота розничной торговли составил 109,1 процента, тогда как за аналогичный период 2007 года темп роста составлял 115,7 процента.</w:t>
      </w:r>
    </w:p>
    <w:p>
      <w:pPr>
        <w:spacing w:after="120"/>
        <w:jc w:val="both"/>
      </w:pPr>
      <w:r>
        <w:rPr>
          <w:rFonts w:ascii="Arial" w:cs="Arial" w:eastAsia="Arial" w:hAnsi="Arial"/>
          <w:sz w:val="24"/>
          <w:szCs w:val="24"/>
        </w:rPr>
        <w:t xml:space="preserve">Более быстрыми темпами развивалась почтовая и электрическая связь, где темпы роста составили 145,3 процента. По сравнению с 2007 годом возросли темпы роста перевозок пассажиров и составили 107,1 пропета (103,8% в 2007 году).</w:t>
      </w:r>
    </w:p>
    <w:p>
      <w:pPr>
        <w:spacing w:after="120"/>
        <w:jc w:val="both"/>
      </w:pPr>
      <w:r>
        <w:rPr>
          <w:rFonts w:ascii="Arial" w:cs="Arial" w:eastAsia="Arial" w:hAnsi="Arial"/>
          <w:sz w:val="24"/>
          <w:szCs w:val="24"/>
        </w:rPr>
        <w:t xml:space="preserve">Минимальный потребительский бюджет (далее - МПБ) составил 3571 сом. МПБ рассчитан с учетом расширения ассортимента товаров с 39 до 52 наименований, утвержденного постановлением Жогорку Кенеша Кыргызской Республики от 9 июня 2006 года № 1088-III.</w:t>
      </w:r>
    </w:p>
    <w:p>
      <w:pPr>
        <w:spacing w:after="120"/>
        <w:jc w:val="both"/>
      </w:pPr>
      <w:r>
        <w:rPr>
          <w:rFonts w:ascii="Arial" w:cs="Arial" w:eastAsia="Arial" w:hAnsi="Arial"/>
          <w:sz w:val="24"/>
          <w:szCs w:val="24"/>
        </w:rPr>
        <w:t xml:space="preserve">Среднемесячная заработная плата в 2008 году, без учета малых предприятий, сложилась на уровне 5422 сома, при этом ее реальный pocт составил 9,2 процента. Превышение средней заработной платы над МПБ составил свыше 37,9 процента.</w:t>
      </w:r>
    </w:p>
    <w:p>
      <w:pPr>
        <w:spacing w:after="120"/>
        <w:jc w:val="both"/>
      </w:pPr>
      <w:r>
        <w:rPr>
          <w:rFonts w:ascii="Arial" w:cs="Arial" w:eastAsia="Arial" w:hAnsi="Arial"/>
          <w:sz w:val="24"/>
          <w:szCs w:val="24"/>
        </w:rPr>
        <w:t xml:space="preserve">Номинальные денежные доходы в расчете на душу населения в I полугодии 2008 года составили 1751,2 сома в месяц и увеличились по сравнению с соответствующим периодом 2007 года на 45,3 процента. В I полугодии 2008 года основным источником денежных доходов населения являлись доходы от трудовой деятельности, удельный вес которых в структуре доходов составил 68,8 процента. Второй по значимости статьей доходов населения являлись доходы от продажи сельскохозяйственной продукции, произведенной в личном подсобном хозяйстве, доля которых составила 16,7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Среднесрочный прогноз социально-экономического развития 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Внешние и внутренние условия развития экономики Кыргызской Республики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прогноза социально-экономического развития и параметров прогноза на период до 2011 года осуществлялась по трем сценариям (базовый, оптимистичный и пессимистичный). Различия в сценариях обусловлены прежде всего возможными изменениями в условиях развития мировой и отечественной экономики:</w:t>
      </w:r>
    </w:p>
    <w:p>
      <w:pPr>
        <w:spacing w:after="120"/>
        <w:jc w:val="both"/>
      </w:pPr>
      <w:r>
        <w:rPr>
          <w:rFonts w:ascii="Arial" w:cs="Arial" w:eastAsia="Arial" w:hAnsi="Arial"/>
          <w:sz w:val="24"/>
          <w:szCs w:val="24"/>
        </w:rPr>
        <w:t xml:space="preserve">1) базовый сценарий рассчитан на основании сохраняющихся тенденций экономического роста и в рамках имеющихся ресурсов;</w:t>
      </w:r>
    </w:p>
    <w:p>
      <w:pPr>
        <w:spacing w:after="120"/>
        <w:jc w:val="both"/>
      </w:pPr>
      <w:r>
        <w:rPr>
          <w:rFonts w:ascii="Arial" w:cs="Arial" w:eastAsia="Arial" w:hAnsi="Arial"/>
          <w:sz w:val="24"/>
          <w:szCs w:val="24"/>
        </w:rPr>
        <w:t xml:space="preserve">2) оптимистичный сценарий рассчитан с учетом имеющегося потенциала и резервов по увеличению экономического роста, улучшения внутренней и внешней конъюнктуры;</w:t>
      </w:r>
    </w:p>
    <w:p>
      <w:pPr>
        <w:spacing w:after="120"/>
        <w:jc w:val="both"/>
      </w:pPr>
      <w:r>
        <w:rPr>
          <w:rFonts w:ascii="Arial" w:cs="Arial" w:eastAsia="Arial" w:hAnsi="Arial"/>
          <w:sz w:val="24"/>
          <w:szCs w:val="24"/>
        </w:rPr>
        <w:t xml:space="preserve">3) пессимистичный сценарий рассчитан с учетом возможного влияния отрицательных факторов.</w:t>
      </w:r>
    </w:p>
    <w:p>
      <w:pPr>
        <w:spacing w:after="120"/>
        <w:jc w:val="both"/>
      </w:pPr>
      <w:r>
        <w:rPr>
          <w:rFonts w:ascii="Arial" w:cs="Arial" w:eastAsia="Arial" w:hAnsi="Arial"/>
          <w:sz w:val="24"/>
          <w:szCs w:val="24"/>
        </w:rPr>
        <w:t xml:space="preserve">Анализ социально-экономического состояния Кыргызской Республики в 2006-2008 годах, а также современные мировые экономические тенденции показывают, что процесс развития экономики Кыргызской Республики зависит как от внешних, так и внутренних условий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Внешние условия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Положительные:</w:t>
      </w:r>
    </w:p>
    <w:p>
      <w:pPr>
        <w:spacing w:after="120"/>
        <w:jc w:val="both"/>
      </w:pPr>
      <w:r>
        <w:rPr>
          <w:rFonts w:ascii="Arial" w:cs="Arial" w:eastAsia="Arial" w:hAnsi="Arial"/>
          <w:sz w:val="24"/>
          <w:szCs w:val="24"/>
        </w:rPr>
        <w:t xml:space="preserve">- благоприятное географическое положение Кыргызской Республики по соседству с такими странами, как Россия, Казахстан, Узбекистан и Китай, рынки которых могут обеспечить рост экспортного потенциала Кыргызской Республики;</w:t>
      </w:r>
    </w:p>
    <w:p>
      <w:pPr>
        <w:spacing w:after="120"/>
        <w:jc w:val="both"/>
      </w:pPr>
      <w:r>
        <w:rPr>
          <w:rFonts w:ascii="Arial" w:cs="Arial" w:eastAsia="Arial" w:hAnsi="Arial"/>
          <w:sz w:val="24"/>
          <w:szCs w:val="24"/>
        </w:rPr>
        <w:t xml:space="preserve">- расширение внешнеэкономического сотрудничества в рамках Шанхайской организации сотрудничества (ШОС), ЕврАзЭС, СНГ, активное использование членства Кыргызской Республики в ВТО, углубление сотрудничества с международными экономическими и финансовыми организациями;</w:t>
      </w:r>
    </w:p>
    <w:p>
      <w:pPr>
        <w:spacing w:after="120"/>
        <w:jc w:val="both"/>
      </w:pPr>
      <w:r>
        <w:rPr>
          <w:rFonts w:ascii="Arial" w:cs="Arial" w:eastAsia="Arial" w:hAnsi="Arial"/>
          <w:sz w:val="24"/>
          <w:szCs w:val="24"/>
        </w:rPr>
        <w:t xml:space="preserve">- политическая стабильность соседних государств.</w:t>
      </w:r>
    </w:p>
    <w:p>
      <w:pPr>
        <w:spacing w:after="120"/>
        <w:jc w:val="both"/>
      </w:pPr>
      <w:r>
        <w:rPr>
          <w:rFonts w:ascii="Arial" w:cs="Arial" w:eastAsia="Arial" w:hAnsi="Arial"/>
          <w:sz w:val="24"/>
          <w:szCs w:val="24"/>
        </w:rPr>
        <w:t xml:space="preserve">Негативные:</w:t>
      </w:r>
    </w:p>
    <w:p>
      <w:pPr>
        <w:spacing w:after="120"/>
        <w:jc w:val="both"/>
      </w:pPr>
      <w:r>
        <w:rPr>
          <w:rFonts w:ascii="Arial" w:cs="Arial" w:eastAsia="Arial" w:hAnsi="Arial"/>
          <w:sz w:val="24"/>
          <w:szCs w:val="24"/>
        </w:rPr>
        <w:t xml:space="preserve">- зависимость экономики республики от мировых цен на золото, энергоносители и другие сырьевые ресурсы;</w:t>
      </w:r>
    </w:p>
    <w:p>
      <w:pPr>
        <w:spacing w:after="120"/>
        <w:jc w:val="both"/>
      </w:pPr>
      <w:r>
        <w:rPr>
          <w:rFonts w:ascii="Arial" w:cs="Arial" w:eastAsia="Arial" w:hAnsi="Arial"/>
          <w:sz w:val="24"/>
          <w:szCs w:val="24"/>
        </w:rPr>
        <w:t xml:space="preserve">- снижение спроса на отечественные товары в регионе;</w:t>
      </w:r>
    </w:p>
    <w:p>
      <w:pPr>
        <w:spacing w:after="120"/>
        <w:jc w:val="both"/>
      </w:pPr>
      <w:r>
        <w:rPr>
          <w:rFonts w:ascii="Arial" w:cs="Arial" w:eastAsia="Arial" w:hAnsi="Arial"/>
          <w:sz w:val="24"/>
          <w:szCs w:val="24"/>
        </w:rPr>
        <w:t xml:space="preserve">- зависимость экономического развития республики от темпов роста экономики соседних стран (Россия, Казахстан, Узбекистан, Китай);</w:t>
      </w:r>
    </w:p>
    <w:p>
      <w:pPr>
        <w:spacing w:after="120"/>
        <w:jc w:val="both"/>
      </w:pPr>
      <w:r>
        <w:rPr>
          <w:rFonts w:ascii="Arial" w:cs="Arial" w:eastAsia="Arial" w:hAnsi="Arial"/>
          <w:sz w:val="24"/>
          <w:szCs w:val="24"/>
        </w:rPr>
        <w:t xml:space="preserve">- открытость экономики, в значительной степени подверженной влиянию внешних шоков;</w:t>
      </w:r>
    </w:p>
    <w:p>
      <w:pPr>
        <w:spacing w:after="120"/>
        <w:jc w:val="both"/>
      </w:pPr>
      <w:r>
        <w:rPr>
          <w:rFonts w:ascii="Arial" w:cs="Arial" w:eastAsia="Arial" w:hAnsi="Arial"/>
          <w:sz w:val="24"/>
          <w:szCs w:val="24"/>
        </w:rPr>
        <w:t xml:space="preserve">- сокращение рабочих мест в России, Казахстане и других странах;</w:t>
      </w:r>
    </w:p>
    <w:p>
      <w:pPr>
        <w:spacing w:after="120"/>
        <w:jc w:val="both"/>
      </w:pPr>
      <w:r>
        <w:rPr>
          <w:rFonts w:ascii="Arial" w:cs="Arial" w:eastAsia="Arial" w:hAnsi="Arial"/>
          <w:sz w:val="24"/>
          <w:szCs w:val="24"/>
        </w:rPr>
        <w:t xml:space="preserve">- сокращение инвестиций в капитал местных коммерческих банков со стороны материнских банков;</w:t>
      </w:r>
    </w:p>
    <w:p>
      <w:pPr>
        <w:spacing w:after="120"/>
        <w:jc w:val="both"/>
      </w:pPr>
      <w:r>
        <w:rPr>
          <w:rFonts w:ascii="Arial" w:cs="Arial" w:eastAsia="Arial" w:hAnsi="Arial"/>
          <w:sz w:val="24"/>
          <w:szCs w:val="24"/>
        </w:rPr>
        <w:t xml:space="preserve">- нерешенность проблемы глобальной продовольственной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Внутренние условия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Положительные:</w:t>
      </w:r>
    </w:p>
    <w:p>
      <w:pPr>
        <w:spacing w:after="120"/>
        <w:jc w:val="both"/>
      </w:pPr>
      <w:r>
        <w:rPr>
          <w:rFonts w:ascii="Arial" w:cs="Arial" w:eastAsia="Arial" w:hAnsi="Arial"/>
          <w:sz w:val="24"/>
          <w:szCs w:val="24"/>
        </w:rPr>
        <w:t xml:space="preserve">- общественно-политическая стабильность;</w:t>
      </w:r>
    </w:p>
    <w:p>
      <w:pPr>
        <w:spacing w:after="120"/>
        <w:jc w:val="both"/>
      </w:pPr>
      <w:r>
        <w:rPr>
          <w:rFonts w:ascii="Arial" w:cs="Arial" w:eastAsia="Arial" w:hAnsi="Arial"/>
          <w:sz w:val="24"/>
          <w:szCs w:val="24"/>
        </w:rPr>
        <w:t xml:space="preserve">- дешевая рабочая сила при относительно высоком уровне трудовой квалификации и образования;</w:t>
      </w:r>
    </w:p>
    <w:p>
      <w:pPr>
        <w:spacing w:after="120"/>
        <w:jc w:val="both"/>
      </w:pPr>
      <w:r>
        <w:rPr>
          <w:rFonts w:ascii="Arial" w:cs="Arial" w:eastAsia="Arial" w:hAnsi="Arial"/>
          <w:sz w:val="24"/>
          <w:szCs w:val="24"/>
        </w:rPr>
        <w:t xml:space="preserve">- высокий уровень природных ресурсов (золото, уголь, драгоценные камни, сырье для стройматериалов и другие);</w:t>
      </w:r>
    </w:p>
    <w:p>
      <w:pPr>
        <w:spacing w:after="120"/>
        <w:jc w:val="both"/>
      </w:pPr>
      <w:r>
        <w:rPr>
          <w:rFonts w:ascii="Arial" w:cs="Arial" w:eastAsia="Arial" w:hAnsi="Arial"/>
          <w:sz w:val="24"/>
          <w:szCs w:val="24"/>
        </w:rPr>
        <w:t xml:space="preserve">- резервы роста доходов от импортных поступлений в результате увеличения внешнеторгового оборота и мирового роста цен на товарную продукцию;</w:t>
      </w:r>
    </w:p>
    <w:p>
      <w:pPr>
        <w:spacing w:after="120"/>
        <w:jc w:val="both"/>
      </w:pPr>
      <w:r>
        <w:rPr>
          <w:rFonts w:ascii="Arial" w:cs="Arial" w:eastAsia="Arial" w:hAnsi="Arial"/>
          <w:sz w:val="24"/>
          <w:szCs w:val="24"/>
        </w:rPr>
        <w:t xml:space="preserve">- благоприятные природно-климатические условия для развития туризма;</w:t>
      </w:r>
    </w:p>
    <w:p>
      <w:pPr>
        <w:spacing w:after="120"/>
        <w:jc w:val="both"/>
      </w:pPr>
      <w:r>
        <w:rPr>
          <w:rFonts w:ascii="Arial" w:cs="Arial" w:eastAsia="Arial" w:hAnsi="Arial"/>
          <w:sz w:val="24"/>
          <w:szCs w:val="24"/>
        </w:rPr>
        <w:t xml:space="preserve">- благоприятные природно-климатические условия для развития сельского хозяйства (растениеводства и животноводства).</w:t>
      </w:r>
    </w:p>
    <w:p>
      <w:pPr>
        <w:spacing w:after="120"/>
        <w:jc w:val="both"/>
      </w:pPr>
      <w:r>
        <w:rPr>
          <w:rFonts w:ascii="Arial" w:cs="Arial" w:eastAsia="Arial" w:hAnsi="Arial"/>
          <w:sz w:val="24"/>
          <w:szCs w:val="24"/>
        </w:rPr>
        <w:t xml:space="preserve">Негативные:</w:t>
      </w:r>
    </w:p>
    <w:p>
      <w:pPr>
        <w:spacing w:after="120"/>
        <w:jc w:val="both"/>
      </w:pPr>
      <w:r>
        <w:rPr>
          <w:rFonts w:ascii="Arial" w:cs="Arial" w:eastAsia="Arial" w:hAnsi="Arial"/>
          <w:sz w:val="24"/>
          <w:szCs w:val="24"/>
        </w:rPr>
        <w:t xml:space="preserve">- продолжительность проблем в энергетическом секторе;</w:t>
      </w:r>
    </w:p>
    <w:p>
      <w:pPr>
        <w:spacing w:after="120"/>
        <w:jc w:val="both"/>
      </w:pPr>
      <w:r>
        <w:rPr>
          <w:rFonts w:ascii="Arial" w:cs="Arial" w:eastAsia="Arial" w:hAnsi="Arial"/>
          <w:sz w:val="24"/>
          <w:szCs w:val="24"/>
        </w:rPr>
        <w:t xml:space="preserve">- неопределенность влияния новой редакции Налогового кодекса Кыргызской Республики на экономику и доходы государственного бюджета;</w:t>
      </w:r>
    </w:p>
    <w:p>
      <w:pPr>
        <w:spacing w:after="120"/>
        <w:jc w:val="both"/>
      </w:pPr>
      <w:r>
        <w:rPr>
          <w:rFonts w:ascii="Arial" w:cs="Arial" w:eastAsia="Arial" w:hAnsi="Arial"/>
          <w:sz w:val="24"/>
          <w:szCs w:val="24"/>
        </w:rPr>
        <w:t xml:space="preserve">- дальнейший рост инфляции, зависящий от внешних и внутренних условий;</w:t>
      </w:r>
    </w:p>
    <w:p>
      <w:pPr>
        <w:spacing w:after="120"/>
        <w:jc w:val="both"/>
      </w:pPr>
      <w:r>
        <w:rPr>
          <w:rFonts w:ascii="Arial" w:cs="Arial" w:eastAsia="Arial" w:hAnsi="Arial"/>
          <w:sz w:val="24"/>
          <w:szCs w:val="24"/>
        </w:rPr>
        <w:t xml:space="preserve">- высокая зависимость промышленного сектора от результатов добычи золота на месторождении "Кумтор";</w:t>
      </w:r>
    </w:p>
    <w:p>
      <w:pPr>
        <w:spacing w:after="120"/>
        <w:jc w:val="both"/>
      </w:pPr>
      <w:r>
        <w:rPr>
          <w:rFonts w:ascii="Arial" w:cs="Arial" w:eastAsia="Arial" w:hAnsi="Arial"/>
          <w:sz w:val="24"/>
          <w:szCs w:val="24"/>
        </w:rPr>
        <w:t xml:space="preserve">- несвоевременный ввод в эксплуатацию золотодобывающих рудников "Джеруй", "Талды-Булак левобережный" и "Андаш";</w:t>
      </w:r>
    </w:p>
    <w:p>
      <w:pPr>
        <w:spacing w:after="120"/>
        <w:jc w:val="both"/>
      </w:pPr>
      <w:r>
        <w:rPr>
          <w:rFonts w:ascii="Arial" w:cs="Arial" w:eastAsia="Arial" w:hAnsi="Arial"/>
          <w:sz w:val="24"/>
          <w:szCs w:val="24"/>
        </w:rPr>
        <w:t xml:space="preserve">- высокая доля "теневой" экономики;</w:t>
      </w:r>
    </w:p>
    <w:p>
      <w:pPr>
        <w:spacing w:after="120"/>
        <w:jc w:val="both"/>
      </w:pPr>
      <w:r>
        <w:rPr>
          <w:rFonts w:ascii="Arial" w:cs="Arial" w:eastAsia="Arial" w:hAnsi="Arial"/>
          <w:sz w:val="24"/>
          <w:szCs w:val="24"/>
        </w:rPr>
        <w:t xml:space="preserve">- преобладание импорта в структуре внешнеторгового оборота;</w:t>
      </w:r>
    </w:p>
    <w:p>
      <w:pPr>
        <w:spacing w:after="120"/>
        <w:jc w:val="both"/>
      </w:pPr>
      <w:r>
        <w:rPr>
          <w:rFonts w:ascii="Arial" w:cs="Arial" w:eastAsia="Arial" w:hAnsi="Arial"/>
          <w:sz w:val="24"/>
          <w:szCs w:val="24"/>
        </w:rPr>
        <w:t xml:space="preserve">- рост тарифов на электроэнергию и газ;</w:t>
      </w:r>
    </w:p>
    <w:p>
      <w:pPr>
        <w:spacing w:after="120"/>
        <w:jc w:val="both"/>
      </w:pPr>
      <w:r>
        <w:rPr>
          <w:rFonts w:ascii="Arial" w:cs="Arial" w:eastAsia="Arial" w:hAnsi="Arial"/>
          <w:sz w:val="24"/>
          <w:szCs w:val="24"/>
        </w:rPr>
        <w:t xml:space="preserve">- высокий износ материально-технической базы хозяйствующих субъектов;</w:t>
      </w:r>
    </w:p>
    <w:p>
      <w:pPr>
        <w:spacing w:after="120"/>
        <w:jc w:val="both"/>
      </w:pPr>
      <w:r>
        <w:rPr>
          <w:rFonts w:ascii="Arial" w:cs="Arial" w:eastAsia="Arial" w:hAnsi="Arial"/>
          <w:sz w:val="24"/>
          <w:szCs w:val="24"/>
        </w:rPr>
        <w:t xml:space="preserve">- зависимость сельского хозяйства от природно-климатических условий;</w:t>
      </w:r>
    </w:p>
    <w:p>
      <w:pPr>
        <w:spacing w:after="120"/>
        <w:jc w:val="both"/>
      </w:pPr>
      <w:r>
        <w:rPr>
          <w:rFonts w:ascii="Arial" w:cs="Arial" w:eastAsia="Arial" w:hAnsi="Arial"/>
          <w:sz w:val="24"/>
          <w:szCs w:val="24"/>
        </w:rPr>
        <w:t xml:space="preserve">- несовершенство законодательства в сфере предпринимательской и инвестиционной деятельности;</w:t>
      </w:r>
    </w:p>
    <w:p>
      <w:pPr>
        <w:spacing w:after="120"/>
        <w:jc w:val="both"/>
      </w:pPr>
      <w:r>
        <w:rPr>
          <w:rFonts w:ascii="Arial" w:cs="Arial" w:eastAsia="Arial" w:hAnsi="Arial"/>
          <w:sz w:val="24"/>
          <w:szCs w:val="24"/>
        </w:rPr>
        <w:t xml:space="preserve">- утечка кадров (многие высококвалифицированные специалисты уезжают за рубеж);</w:t>
      </w:r>
    </w:p>
    <w:p>
      <w:pPr>
        <w:spacing w:after="120"/>
        <w:jc w:val="both"/>
      </w:pPr>
      <w:r>
        <w:rPr>
          <w:rFonts w:ascii="Arial" w:cs="Arial" w:eastAsia="Arial" w:hAnsi="Arial"/>
          <w:sz w:val="24"/>
          <w:szCs w:val="24"/>
        </w:rPr>
        <w:t xml:space="preserve">- внушительный размер государственного долга.</w:t>
      </w:r>
    </w:p>
    <w:p>
      <w:pPr>
        <w:spacing w:after="120"/>
        <w:jc w:val="both"/>
      </w:pPr>
      <w:r>
        <w:rPr>
          <w:rFonts w:ascii="Arial" w:cs="Arial" w:eastAsia="Arial" w:hAnsi="Arial"/>
          <w:sz w:val="24"/>
          <w:szCs w:val="24"/>
        </w:rPr>
        <w:t xml:space="preserve">В качестве основного прогноза для внесения изменений в параметры бюджета страны на 2009-2011 годы межведомственной рабочей группой предлагается базовый сценарий прогноза социально-экономического развития Кыргызской Республики, рассмотренный ниже в более подробном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СЦЕНАРИЙ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Экономика Кыргызской Республики в прогнозный период будет развиваться в условиях замедления темпов роста мировой экономики. Основным тормозом для развития мировой экономики будет существенное замедление темпов экономического роста в США и в других развитых странах. Согласно опубликованному докладу Международного валютного фонда, темп роста мировой экономики в 2009 году прогнозируется на уровне 0,5 процента и отмечается, что данный показатель является самым низким за последние 60 лет. Предыдущий прогноз МВФ был сделан и ноябре 2008 года - тогда данная организация прогнозировала рост мировой экономики на уровне 2,2 процента.</w:t>
      </w:r>
    </w:p>
    <w:p>
      <w:pPr>
        <w:spacing w:after="120"/>
        <w:jc w:val="both"/>
      </w:pPr>
      <w:r>
        <w:rPr>
          <w:rFonts w:ascii="Arial" w:cs="Arial" w:eastAsia="Arial" w:hAnsi="Arial"/>
          <w:sz w:val="24"/>
          <w:szCs w:val="24"/>
        </w:rPr>
        <w:t xml:space="preserve">Макроэкономическая политика страны в 2009-2011 годах будет направлена на усиление экономического потенциала республики и продолжение экономических реформ с учетом мировых тенденций.</w:t>
      </w:r>
    </w:p>
    <w:p>
      <w:pPr>
        <w:spacing w:after="120"/>
        <w:jc w:val="both"/>
      </w:pPr>
      <w:r>
        <w:rPr>
          <w:rFonts w:ascii="Arial" w:cs="Arial" w:eastAsia="Arial" w:hAnsi="Arial"/>
          <w:sz w:val="24"/>
          <w:szCs w:val="24"/>
        </w:rPr>
        <w:t xml:space="preserve">Основной целью денежно-кредитной политики, как и прежде, будет обеспечение стабильности цен с учетом необходимости оказания поддержки экономическому росту. Политика в области валютного курса будет по-прежнему направлена на поддержание плавающего валютного курса, при этом Национальным банком Кыргызской Республики будут проводиться интервенции для смягчения колебаний обменного курса.</w:t>
      </w:r>
    </w:p>
    <w:p>
      <w:pPr>
        <w:spacing w:after="120"/>
        <w:jc w:val="both"/>
      </w:pPr>
      <w:r>
        <w:rPr>
          <w:rFonts w:ascii="Arial" w:cs="Arial" w:eastAsia="Arial" w:hAnsi="Arial"/>
          <w:sz w:val="24"/>
          <w:szCs w:val="24"/>
        </w:rPr>
        <w:t xml:space="preserve">Устойчивость бюджета государства будет обеспечиваться проведением рациональной налогово-бюджетной политики, которая будет направлена на поддержание денежно-кредитной политики в вопросах снижения темпов инфляции. В целях уменьшения инфляционного давления будет продолжена политика равномерного расходования бюджетных средств в течение финансового года, замораживания неприоритетных расходов. Потребуется ужесточение финансовой дисциплины бюджетных организаций.</w:t>
      </w:r>
    </w:p>
    <w:p>
      <w:pPr>
        <w:spacing w:after="120"/>
        <w:jc w:val="both"/>
      </w:pPr>
      <w:r>
        <w:rPr>
          <w:rFonts w:ascii="Arial" w:cs="Arial" w:eastAsia="Arial" w:hAnsi="Arial"/>
          <w:sz w:val="24"/>
          <w:szCs w:val="24"/>
        </w:rPr>
        <w:t xml:space="preserve">Будет поддерживаться экономический рост и своевременное финансирование социальных гарантий. Основным направлением налогово-бюджетной политики станет сдерживание совокупного дефицита бюджета, а также обеспечение продовольственной и энергетической безопасности.</w:t>
      </w:r>
    </w:p>
    <w:p>
      <w:pPr>
        <w:spacing w:after="120"/>
        <w:jc w:val="both"/>
      </w:pPr>
      <w:r>
        <w:rPr>
          <w:rFonts w:ascii="Arial" w:cs="Arial" w:eastAsia="Arial" w:hAnsi="Arial"/>
          <w:sz w:val="24"/>
          <w:szCs w:val="24"/>
        </w:rPr>
        <w:t xml:space="preserve">Инвестиционная политика будет направлена на улучшение инвестиционного климата страны и проведение соответствующих реформ в целях сохранения достаточных темпов привлечения прямых иностранных инвестиций и удержания возможного оттока уже действующих инвестиций в Кыргызскую Республику в период кризиса. Будет продолжена работа по созданию эффективных институтов по привлечению инвестиций.</w:t>
      </w:r>
    </w:p>
    <w:p>
      <w:pPr>
        <w:spacing w:after="120"/>
        <w:jc w:val="both"/>
      </w:pPr>
      <w:r>
        <w:rPr>
          <w:rFonts w:ascii="Arial" w:cs="Arial" w:eastAsia="Arial" w:hAnsi="Arial"/>
          <w:sz w:val="24"/>
          <w:szCs w:val="24"/>
        </w:rPr>
        <w:t xml:space="preserve">В сфере развития предпринимательства особый упор будет сделан на легализацию теневой экономики, сокращение количества лицензионно-разрешительных документов в рамках оптимизации нормативной правовой базы регулирования предпринимательской деятельности и сокращение количества проверок субъектов предпринимательства.</w:t>
      </w:r>
    </w:p>
    <w:p>
      <w:pPr>
        <w:spacing w:after="120"/>
        <w:jc w:val="both"/>
      </w:pPr>
      <w:r>
        <w:rPr>
          <w:rFonts w:ascii="Arial" w:cs="Arial" w:eastAsia="Arial" w:hAnsi="Arial"/>
          <w:sz w:val="24"/>
          <w:szCs w:val="24"/>
        </w:rPr>
        <w:t xml:space="preserve">Макроэкономическая политика будет носить согласованный характер, определенный путем совместного обсуждения и принятия решений соответствующими ведомствами в рамках Межведомственного координационного совета (далее - МКС).</w:t>
      </w:r>
    </w:p>
    <w:p>
      <w:pPr>
        <w:spacing w:after="120"/>
        <w:jc w:val="both"/>
      </w:pPr>
      <w:r>
        <w:rPr>
          <w:rFonts w:ascii="Arial" w:cs="Arial" w:eastAsia="Arial" w:hAnsi="Arial"/>
          <w:sz w:val="24"/>
          <w:szCs w:val="24"/>
        </w:rPr>
        <w:t xml:space="preserve">Ожидается, что в 2009-2011 годах среднегодовой темп экономического роста сложится на уровне 5,7 процента (по базовому сценарию), что говорит о некотором замедлении прогнозируемого роста экономики.</w:t>
      </w:r>
    </w:p>
    <w:p>
      <w:pPr>
        <w:spacing w:after="120"/>
        <w:jc w:val="both"/>
      </w:pPr>
      <w:r>
        <w:rPr>
          <w:rFonts w:ascii="Arial" w:cs="Arial" w:eastAsia="Arial" w:hAnsi="Arial"/>
          <w:sz w:val="24"/>
          <w:szCs w:val="24"/>
        </w:rPr>
        <w:t xml:space="preserve">Основными причинами будут являться воздействие продолжающихся процессов мирового финансового кризиса, замедление экономик стран - основных торговых партнеров, а также низкий уровень использования современных технологий и инноваций в стране.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темпов роста ВВП в 2009-2011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│2007 г. │ 2008 г.│Прогноз (базовый сценарий)│</w:t>
      </w:r>
    </w:p>
    <w:p>
      <w:pPr>
        <w:spacing w:after="120"/>
        <w:jc w:val="both"/>
      </w:pPr>
      <w:r>
        <w:rPr>
          <w:rFonts w:ascii="Arial" w:cs="Arial" w:eastAsia="Arial" w:hAnsi="Arial"/>
          <w:sz w:val="24"/>
          <w:szCs w:val="24"/>
        </w:rPr>
        <w:t xml:space="preserve">│                        │  факт  │ предв. ├────────┬────────┬────────┤</w:t>
      </w:r>
    </w:p>
    <w:p>
      <w:pPr>
        <w:spacing w:after="120"/>
        <w:jc w:val="both"/>
      </w:pPr>
      <w:r>
        <w:rPr>
          <w:rFonts w:ascii="Arial" w:cs="Arial" w:eastAsia="Arial" w:hAnsi="Arial"/>
          <w:sz w:val="24"/>
          <w:szCs w:val="24"/>
        </w:rPr>
        <w:t xml:space="preserve">│                        │        │   ф.   │ 2009 г.│ 2010 г.│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действ. ценах,    │141897,7│185013,6│217369,3│254118,0│296854,1│</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   108,5│   107,6│   104,7│   105,8│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   114,9│   121,2│   112,2│   110,5│   109,7│</w:t>
      </w:r>
    </w:p>
    <w:p>
      <w:pPr>
        <w:spacing w:after="120"/>
        <w:jc w:val="both"/>
      </w:pPr>
      <w:r>
        <w:rPr>
          <w:rFonts w:ascii="Arial" w:cs="Arial" w:eastAsia="Arial" w:hAnsi="Arial"/>
          <w:sz w:val="24"/>
          <w:szCs w:val="24"/>
        </w:rPr>
        <w:t xml:space="preserve">│ВВП без Кумтор,         │138031,4│176598,8│208136,6│244455,7│286940,7│</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│Темпы реального роста, %│   109,0│   105,4│   104,6│   105,9│   106,6│</w:t>
      </w:r>
    </w:p>
    <w:p>
      <w:pPr>
        <w:spacing w:after="120"/>
        <w:jc w:val="both"/>
      </w:pPr>
      <w:r>
        <w:rPr>
          <w:rFonts w:ascii="Arial" w:cs="Arial" w:eastAsia="Arial" w:hAnsi="Arial"/>
          <w:sz w:val="24"/>
          <w:szCs w:val="24"/>
        </w:rPr>
        <w:t xml:space="preserve">│Дефлятор ВВП без        │   114,7│   121,4│   112,6│   110,9│   110,1│</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отраслевом разрезе среднегодовые темпы роста на среднесрочный период составят: в сельском хозяйстве - 102 процента, в промышленности - 103,9 процента, в строительстве - 105 процентов, в сфере предоставления услуг - 108,3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w:t>
      </w:r>
    </w:p>
    <w:p>
      <w:pPr>
        <w:spacing w:after="120"/>
        <w:jc w:val="both"/>
      </w:pPr>
      <w:r>
        <w:rPr>
          <w:rFonts w:ascii="Arial" w:cs="Arial" w:eastAsia="Arial" w:hAnsi="Arial"/>
          <w:sz w:val="24"/>
          <w:szCs w:val="24"/>
        </w:rPr>
        <w:t xml:space="preserve">Темпы роста реального ВВП в 2008-2011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г. │2009 г.│2010 г.│2011 г.│</w:t>
      </w:r>
    </w:p>
    <w:p>
      <w:pPr>
        <w:spacing w:after="120"/>
        <w:jc w:val="both"/>
      </w:pPr>
      <w:r>
        <w:rPr>
          <w:rFonts w:ascii="Arial" w:cs="Arial" w:eastAsia="Arial" w:hAnsi="Arial"/>
          <w:sz w:val="24"/>
          <w:szCs w:val="24"/>
        </w:rPr>
        <w:t xml:space="preserve">│                                   │предв. ф.│прогноз│прогноз│прогноз│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ВВП, (%)     │   7,6   │  4,7  │  5,8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роста ВВП без учета │   5,4   │  4,6  │  5,9  │  6,6  │</w:t>
      </w:r>
    </w:p>
    <w:p>
      <w:pPr>
        <w:spacing w:after="120"/>
        <w:jc w:val="both"/>
      </w:pPr>
      <w:r>
        <w:rPr>
          <w:rFonts w:ascii="Arial" w:cs="Arial" w:eastAsia="Arial" w:hAnsi="Arial"/>
          <w:sz w:val="24"/>
          <w:szCs w:val="24"/>
        </w:rPr>
        <w:t xml:space="preserve">│"Кумтор"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0,7   │  1,6  │  2,0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14,9   │  2,4  │  4,6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-10,8   │  3,0  │  5,0  │  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10,7   │  7,3  │  8,3  │  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использования ВВП в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Умеренный экономический рост, прогнозируемый по базовому сценарию в среднем на 5,6 процента, является главной предпосылкой для сохранения частного потребления практически на одном уровне, в пределах 82,2 процента к ВВП в 2009-2011 годы. Это означает, что динамика роста частного потребления, связанного с кумулятивными доходами населения, будет примерно соответствовать динамике экономического роста в этот период, на 5 процентов в среднем за год. Основным источником роста доходов населения останется, как и в прежние годы, уровень среднемесячной заработной платы, которая будет возрастать как в частном, так и в государственном секторе за счет планируемого реформирования в этот период заработной платы работников бюджетной сферы. Прогнозируется, что среднемесячная заработная плата в этот период возрастет с 5422 сомов в 2008 году до 8500 сомов в 2011 году или увеличится на 65 процентов.</w:t>
      </w:r>
    </w:p>
    <w:p>
      <w:pPr>
        <w:spacing w:after="120"/>
        <w:jc w:val="both"/>
      </w:pPr>
      <w:r>
        <w:rPr>
          <w:rFonts w:ascii="Arial" w:cs="Arial" w:eastAsia="Arial" w:hAnsi="Arial"/>
          <w:sz w:val="24"/>
          <w:szCs w:val="24"/>
        </w:rPr>
        <w:t xml:space="preserve">При этом, уровень государственного потребления, исходя из намеченного курса реформирования и формирования компактной и эффективной системы государственного управления, снизится с 15 процентов к ВВП в 2008 году до 13 процентов в 2011 году. Экономия бюджетных средств может быть направлена на улучшение доступа бедного населения к основным видам социальных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в 2009-2011 гг.,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г. │ 2009 г. │ 2010 г. │ 2011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│Потребление                  │   97,4  │   96,8  │   96,3  │   95,0  │</w:t>
      </w:r>
    </w:p>
    <w:p>
      <w:pPr>
        <w:spacing w:after="120"/>
        <w:jc w:val="both"/>
      </w:pPr>
      <w:r>
        <w:rPr>
          <w:rFonts w:ascii="Arial" w:cs="Arial" w:eastAsia="Arial" w:hAnsi="Arial"/>
          <w:sz w:val="24"/>
          <w:szCs w:val="24"/>
        </w:rPr>
        <w:t xml:space="preserve">│   Государственное           │   15,0  │   14,4  │   13,9  │   13,1  │</w:t>
      </w:r>
    </w:p>
    <w:p>
      <w:pPr>
        <w:spacing w:after="120"/>
        <w:jc w:val="both"/>
      </w:pPr>
      <w:r>
        <w:rPr>
          <w:rFonts w:ascii="Arial" w:cs="Arial" w:eastAsia="Arial" w:hAnsi="Arial"/>
          <w:sz w:val="24"/>
          <w:szCs w:val="24"/>
        </w:rPr>
        <w:t xml:space="preserve">│   Частное                   │   82,4  │   82,4  │   82,4  │   81,9  │</w:t>
      </w:r>
    </w:p>
    <w:p>
      <w:pPr>
        <w:spacing w:after="120"/>
        <w:jc w:val="both"/>
      </w:pPr>
      <w:r>
        <w:rPr>
          <w:rFonts w:ascii="Arial" w:cs="Arial" w:eastAsia="Arial" w:hAnsi="Arial"/>
          <w:sz w:val="24"/>
          <w:szCs w:val="24"/>
        </w:rPr>
        <w:t xml:space="preserve">│Валовые инвестиции           │   25,3  │   25,7  │   25,8  │   26,9  │</w:t>
      </w:r>
    </w:p>
    <w:p>
      <w:pPr>
        <w:spacing w:after="120"/>
        <w:jc w:val="both"/>
      </w:pPr>
      <w:r>
        <w:rPr>
          <w:rFonts w:ascii="Arial" w:cs="Arial" w:eastAsia="Arial" w:hAnsi="Arial"/>
          <w:sz w:val="24"/>
          <w:szCs w:val="24"/>
        </w:rPr>
        <w:t xml:space="preserve">│   Государственные инвестиции│    4,0  │    4,0  │    4,3  │    4,0  │</w:t>
      </w:r>
    </w:p>
    <w:p>
      <w:pPr>
        <w:spacing w:after="120"/>
        <w:jc w:val="both"/>
      </w:pPr>
      <w:r>
        <w:rPr>
          <w:rFonts w:ascii="Arial" w:cs="Arial" w:eastAsia="Arial" w:hAnsi="Arial"/>
          <w:sz w:val="24"/>
          <w:szCs w:val="24"/>
        </w:rPr>
        <w:t xml:space="preserve">│   Частные инвестиции        │   21,2  │   21,7  │   21,5  │   22,9  │</w:t>
      </w:r>
    </w:p>
    <w:p>
      <w:pPr>
        <w:spacing w:after="120"/>
        <w:jc w:val="both"/>
      </w:pPr>
      <w:r>
        <w:rPr>
          <w:rFonts w:ascii="Arial" w:cs="Arial" w:eastAsia="Arial" w:hAnsi="Arial"/>
          <w:sz w:val="24"/>
          <w:szCs w:val="24"/>
        </w:rPr>
        <w:t xml:space="preserve">│Экспорт (товары и услуги)    │   63,4  │   75,4  │   83,7  │   92,3  │</w:t>
      </w:r>
    </w:p>
    <w:p>
      <w:pPr>
        <w:spacing w:after="120"/>
        <w:jc w:val="both"/>
      </w:pPr>
      <w:r>
        <w:rPr>
          <w:rFonts w:ascii="Arial" w:cs="Arial" w:eastAsia="Arial" w:hAnsi="Arial"/>
          <w:sz w:val="24"/>
          <w:szCs w:val="24"/>
        </w:rPr>
        <w:t xml:space="preserve">│Импорт (товары и услуги)     │   86,1  │   97,9  │  105,7  │  114,2  │</w:t>
      </w:r>
    </w:p>
    <w:p>
      <w:pPr>
        <w:spacing w:after="120"/>
        <w:jc w:val="both"/>
      </w:pPr>
      <w:r>
        <w:rPr>
          <w:rFonts w:ascii="Arial" w:cs="Arial" w:eastAsia="Arial" w:hAnsi="Arial"/>
          <w:sz w:val="24"/>
          <w:szCs w:val="24"/>
        </w:rPr>
        <w:t xml:space="preserve">│Чистый экспорт               │  -22,7  │  -22,5  │  -22,0  │  -21,9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расчеты по модели.</w:t>
      </w:r>
    </w:p>
    <w:p>
      <w:pPr>
        <w:spacing w:after="120"/>
        <w:jc w:val="both"/>
      </w:pPr>
      <w:r>
        <w:rPr>
          <w:rFonts w:ascii="Arial" w:cs="Arial" w:eastAsia="Arial" w:hAnsi="Arial"/>
          <w:sz w:val="24"/>
          <w:szCs w:val="24"/>
        </w:rPr>
        <w:t xml:space="preserve">Предполагается, что ежегодный прирост валовых инвестиций составит около 10 процентов, а их доля увеличится с 25,3 процента к ВВП в 2008 году до 26,9 процента в 2011 году.</w:t>
      </w:r>
    </w:p>
    <w:p>
      <w:pPr>
        <w:spacing w:after="120"/>
        <w:jc w:val="both"/>
      </w:pPr>
      <w:r>
        <w:rPr>
          <w:rFonts w:ascii="Arial" w:cs="Arial" w:eastAsia="Arial" w:hAnsi="Arial"/>
          <w:sz w:val="24"/>
          <w:szCs w:val="24"/>
        </w:rPr>
        <w:t xml:space="preserve">Предполагается, что в 2009-2011 годах инвестиционная политика, направленная на ограничение внешних заимствований под гарантию Правительства Кыргызской Республики, останется неизменной. Объем ПГИ за этот период сохранится на уровне 1,5-2,4 процента.</w:t>
      </w:r>
    </w:p>
    <w:p>
      <w:pPr>
        <w:spacing w:after="120"/>
        <w:jc w:val="both"/>
      </w:pPr>
      <w:r>
        <w:rPr>
          <w:rFonts w:ascii="Arial" w:cs="Arial" w:eastAsia="Arial" w:hAnsi="Arial"/>
          <w:sz w:val="24"/>
          <w:szCs w:val="24"/>
        </w:rPr>
        <w:t xml:space="preserve">Ограничения внешних заимствований под гарантию Правительства Кыргызской Республики будут компенсироваться за счет роста частных инвестиций (прямые иностранные инвестиции и внутренние частные инвестиции, включая средства населения и предприятий). Прогнозируется, что они возрастут с 21,2 процента к ВВП в 2008 году до 22,9 процента в 2011 году.</w:t>
      </w:r>
    </w:p>
    <w:p>
      <w:pPr>
        <w:spacing w:after="120"/>
        <w:jc w:val="both"/>
      </w:pPr>
      <w:r>
        <w:rPr>
          <w:rFonts w:ascii="Arial" w:cs="Arial" w:eastAsia="Arial" w:hAnsi="Arial"/>
          <w:sz w:val="24"/>
          <w:szCs w:val="24"/>
        </w:rPr>
        <w:t xml:space="preserve">Хорошим сигналом для роста депозитов за счет средств населения в банковском секторе и их трансформации в инвестиции для роста экономики стало принятие Закона Кыргызской Республики "О защите банковских вкладов (депозитов)".</w:t>
      </w:r>
    </w:p>
    <w:p>
      <w:pPr>
        <w:spacing w:after="120"/>
        <w:jc w:val="both"/>
      </w:pPr>
      <w:r>
        <w:rPr>
          <w:rFonts w:ascii="Arial" w:cs="Arial" w:eastAsia="Arial" w:hAnsi="Arial"/>
          <w:sz w:val="24"/>
          <w:szCs w:val="24"/>
        </w:rPr>
        <w:t xml:space="preserve">Чистый экспорт товаров и услуг Кыргызстана улучшится с -22,7 процента к ВВП в 2008 году до -21,9 процента к ВВП в 2011 году за счет прогнозируемого роста экспорта товаров и услуг в 2009-2011 годах. Этот прогноз основан на предположении, что экспорт золота в 2009-2011 годах будет увеличиваться в среднем за год на 22 процента с учетом ввода в эксплуатацию месторождения Джеруй. При этом, объемы добычи золота на месторождении Кумтор в 2009-2011 годах будут сохраняться примерно на уровне 2008 года.</w:t>
      </w:r>
    </w:p>
    <w:p>
      <w:pPr>
        <w:spacing w:after="120"/>
        <w:jc w:val="both"/>
      </w:pPr>
      <w:r>
        <w:rPr>
          <w:rFonts w:ascii="Arial" w:cs="Arial" w:eastAsia="Arial" w:hAnsi="Arial"/>
          <w:sz w:val="24"/>
          <w:szCs w:val="24"/>
        </w:rPr>
        <w:t xml:space="preserve">Кроме того, в этот период будут решаться проблемы, препятствующие росту экспортного потенциала, включая: (а) диверсификацию экспортных позиций и (б) использование режима наибольшего благоприятствования для экспортных товаров в страны, недавно вступившие в ВТО.</w:t>
      </w:r>
    </w:p>
    <w:p>
      <w:pPr>
        <w:spacing w:after="120"/>
        <w:jc w:val="both"/>
      </w:pPr>
      <w:r>
        <w:rPr>
          <w:rFonts w:ascii="Arial" w:cs="Arial" w:eastAsia="Arial" w:hAnsi="Arial"/>
          <w:sz w:val="24"/>
          <w:szCs w:val="24"/>
        </w:rPr>
        <w:t xml:space="preserve">Внешнеэкономическая деятельность получит дополнительный импульс за счет максимального использования преимущества членства республики в ВТО, а также двустороннего сотрудничества на взаимовыгодной основе. Дополнительными выгодами для внешнеэкономической деятельности республики будут участие в ЕврАзЭС и углубление внешнеэкономического сотрудничества с Россией, Китаем и другими странами. Возрастающее значение будет приобретать экспорт услуг, в т.ч. туристических.</w:t>
      </w:r>
    </w:p>
    <w:p>
      <w:pPr>
        <w:spacing w:after="120"/>
        <w:jc w:val="both"/>
      </w:pPr>
      <w:r>
        <w:rPr>
          <w:rFonts w:ascii="Arial" w:cs="Arial" w:eastAsia="Arial" w:hAnsi="Arial"/>
          <w:sz w:val="24"/>
          <w:szCs w:val="24"/>
        </w:rPr>
        <w:t xml:space="preserve">В результате, открытость экономики Кыргызской Республики возрастет с 63 процентов к ВВП в 2008 году до 93 процентов к ВВП в 2011 году.</w:t>
      </w:r>
    </w:p>
    <w:p>
      <w:pPr>
        <w:spacing w:after="120"/>
        <w:jc w:val="both"/>
      </w:pPr>
      <w:r>
        <w:rPr>
          <w:rFonts w:ascii="Arial" w:cs="Arial" w:eastAsia="Arial" w:hAnsi="Arial"/>
          <w:sz w:val="24"/>
          <w:szCs w:val="24"/>
        </w:rPr>
        <w:t xml:space="preserve">В структуре импорта к 2011 году возрастет доля инвестиционных товаров, необходимых для экономического роста, и сократится доля потребительских товаров за счет их замещения продукцией внутреннего производства. Импортируемые технологии станут заметным вкладом в наращивание инновационного потенциала для устойчивого экономического роста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денежно-кредитной политики в среднесрочном периоде будет достижение и поддержание стабильности общего уровня цен.</w:t>
      </w:r>
    </w:p>
    <w:p>
      <w:pPr>
        <w:spacing w:after="120"/>
        <w:jc w:val="both"/>
      </w:pPr>
      <w:r>
        <w:rPr>
          <w:rFonts w:ascii="Arial" w:cs="Arial" w:eastAsia="Arial" w:hAnsi="Arial"/>
          <w:sz w:val="24"/>
          <w:szCs w:val="24"/>
        </w:rPr>
        <w:t xml:space="preserve">Проблему инфляции будет решать взвешенная денежно-кредитная политика, которая, при поддержке мер бюджетно-налоговой политики, будет направлена на снижение ее уровня до однозначного числа в среднесрочном периоде.</w:t>
      </w:r>
    </w:p>
    <w:p>
      <w:pPr>
        <w:spacing w:after="120"/>
        <w:jc w:val="both"/>
      </w:pPr>
      <w:r>
        <w:rPr>
          <w:rFonts w:ascii="Arial" w:cs="Arial" w:eastAsia="Arial" w:hAnsi="Arial"/>
          <w:sz w:val="24"/>
          <w:szCs w:val="24"/>
        </w:rPr>
        <w:t xml:space="preserve">Целевые ориентиры денежно-кредитной политики будут определяться на основе анализа текущего состояния и прогноза развития экономики с учетом проводимых структурных реформ.</w:t>
      </w:r>
    </w:p>
    <w:p>
      <w:pPr>
        <w:spacing w:after="120"/>
        <w:jc w:val="both"/>
      </w:pPr>
      <w:r>
        <w:rPr>
          <w:rFonts w:ascii="Arial" w:cs="Arial" w:eastAsia="Arial" w:hAnsi="Arial"/>
          <w:sz w:val="24"/>
          <w:szCs w:val="24"/>
        </w:rPr>
        <w:t xml:space="preserve">Объемы кредитования экономики банковской системой по сравнению с 2008 годом могут оказаться более сдержанными в связи с уменьшением ресурсной базы на величину внешних заимствований коммерческих банков.</w:t>
      </w:r>
    </w:p>
    <w:p>
      <w:pPr>
        <w:spacing w:after="120"/>
        <w:jc w:val="both"/>
      </w:pPr>
      <w:r>
        <w:rPr>
          <w:rFonts w:ascii="Arial" w:cs="Arial" w:eastAsia="Arial" w:hAnsi="Arial"/>
          <w:sz w:val="24"/>
          <w:szCs w:val="24"/>
        </w:rPr>
        <w:t xml:space="preserve">Ожидается расширение депозитных операций банковской системы вследствие роста капитализации банков, повышения доходности по вкладам и увеличения количества коммерческих банков в среднесрочном периоде, что в целом будет иметь отражение в росте мультипликативного эффекта.</w:t>
      </w:r>
    </w:p>
    <w:p>
      <w:pPr>
        <w:spacing w:after="120"/>
        <w:jc w:val="both"/>
      </w:pPr>
      <w:r>
        <w:rPr>
          <w:rFonts w:ascii="Arial" w:cs="Arial" w:eastAsia="Arial" w:hAnsi="Arial"/>
          <w:sz w:val="24"/>
          <w:szCs w:val="24"/>
        </w:rPr>
        <w:t xml:space="preserve">С целью снижения рисков в банковской системе, возникших в связи со значительным ростом кредитования частного сектора, Национальный банк Кыргызской Республики будет проводить мероприятия по укреплению банковской сферы путем повышения качества надзора.</w:t>
      </w:r>
    </w:p>
    <w:p>
      <w:pPr>
        <w:spacing w:after="120"/>
        <w:jc w:val="both"/>
      </w:pPr>
      <w:r>
        <w:rPr>
          <w:rFonts w:ascii="Arial" w:cs="Arial" w:eastAsia="Arial" w:hAnsi="Arial"/>
          <w:sz w:val="24"/>
          <w:szCs w:val="24"/>
        </w:rPr>
        <w:t xml:space="preserve">Основными целями дальнейшего развития банковского сектора, в соответствии со стратегией Национального банка Кыргызской Республики по развитию банковской системы на период до конца 2011 года, будут являться повышение безопасности и эффективности банковской деятельности, рост уровня финансового посредничества, повышение роли банковского сектора в экономике республики.</w:t>
      </w:r>
    </w:p>
    <w:p>
      <w:pPr>
        <w:spacing w:after="120"/>
        <w:jc w:val="both"/>
      </w:pPr>
      <w:r>
        <w:rPr>
          <w:rFonts w:ascii="Arial" w:cs="Arial" w:eastAsia="Arial" w:hAnsi="Arial"/>
          <w:sz w:val="24"/>
          <w:szCs w:val="24"/>
        </w:rPr>
        <w:t xml:space="preserve">В области платежных систем будут предприниматься меры по повышению эффективности и безопасности платежных систем, созданию условий для повышения доли безналичных расчетов в экономике, улучшению количества и качества платежных услуг.</w:t>
      </w:r>
    </w:p>
    <w:p>
      <w:pPr>
        <w:spacing w:after="120"/>
        <w:jc w:val="both"/>
      </w:pPr>
      <w:r>
        <w:rPr>
          <w:rFonts w:ascii="Arial" w:cs="Arial" w:eastAsia="Arial" w:hAnsi="Arial"/>
          <w:sz w:val="24"/>
          <w:szCs w:val="24"/>
        </w:rPr>
        <w:t xml:space="preserve">Значительным фактором повышения доверия к коммерческим банкам станет система защиты депозитов, внедрение которой будет гарантировать вкладчикам (физическим лицам) возврат определенной суммы денежных средств.</w:t>
      </w:r>
    </w:p>
    <w:p>
      <w:pPr>
        <w:spacing w:after="120"/>
        <w:jc w:val="both"/>
      </w:pPr>
      <w:r>
        <w:rPr>
          <w:rFonts w:ascii="Arial" w:cs="Arial" w:eastAsia="Arial" w:hAnsi="Arial"/>
          <w:sz w:val="24"/>
          <w:szCs w:val="24"/>
        </w:rPr>
        <w:t xml:space="preserve">В среднесрочной перспективе сохранится политика плавающего обменного курса. Валютные интервенции будут осуществляться только в объемах, необходимых для сглаживания резких колебаний обменного 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Бюджетно-налоговая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целями налоговой политики в среднесрочной перспективе будут ее стабильность и предсказуемость; последовательное и просчитанное снижение налогового бремени; упрощение и дебюрократизация налоговой системы, основанные на презумпции добросовестности и невиновности налогоплательщика.</w:t>
      </w:r>
    </w:p>
    <w:p>
      <w:pPr>
        <w:spacing w:after="120"/>
        <w:jc w:val="both"/>
      </w:pPr>
      <w:r>
        <w:rPr>
          <w:rFonts w:ascii="Arial" w:cs="Arial" w:eastAsia="Arial" w:hAnsi="Arial"/>
          <w:sz w:val="24"/>
          <w:szCs w:val="24"/>
        </w:rPr>
        <w:t xml:space="preserve">Среднесрочная налоговая политика будет направлена на опережающий рост доходной части консолидированного государственного бюджета по сравнению с расходной частью.</w:t>
      </w:r>
    </w:p>
    <w:p>
      <w:pPr>
        <w:spacing w:after="120"/>
        <w:jc w:val="both"/>
      </w:pPr>
      <w:r>
        <w:rPr>
          <w:rFonts w:ascii="Arial" w:cs="Arial" w:eastAsia="Arial" w:hAnsi="Arial"/>
          <w:sz w:val="24"/>
          <w:szCs w:val="24"/>
        </w:rPr>
        <w:t xml:space="preserve">Вопрос налогообложения недвижимого имущества будет регулироваться с учетом тенденций экономического развития, что позволит улучшить финансовую базу местного самоуправления и сформировать реальный рынок недвижимости. Будет внедрен налог с оборота при совершении сделок с недвижимым имуществом и автотранспортом.</w:t>
      </w:r>
    </w:p>
    <w:p>
      <w:pPr>
        <w:spacing w:after="120"/>
        <w:jc w:val="both"/>
      </w:pPr>
      <w:r>
        <w:rPr>
          <w:rFonts w:ascii="Arial" w:cs="Arial" w:eastAsia="Arial" w:hAnsi="Arial"/>
          <w:sz w:val="24"/>
          <w:szCs w:val="24"/>
        </w:rPr>
        <w:t xml:space="preserve">Будут проводиться мероприятия по осуществлению перехода к всеобщему налоговому декларированию в стране, разработке баланса страны, отражающего активы и обязательства республики.</w:t>
      </w:r>
    </w:p>
    <w:p>
      <w:pPr>
        <w:spacing w:after="120"/>
        <w:jc w:val="both"/>
      </w:pPr>
      <w:r>
        <w:rPr>
          <w:rFonts w:ascii="Arial" w:cs="Arial" w:eastAsia="Arial" w:hAnsi="Arial"/>
          <w:sz w:val="24"/>
          <w:szCs w:val="24"/>
        </w:rPr>
        <w:t xml:space="preserve">Главной целью бюджетной политики в 2009-2011 годах будет полное и своевременное финансирование социальных гарантий государства и создание благоприятных условий для экономического роста.</w:t>
      </w:r>
    </w:p>
    <w:p>
      <w:pPr>
        <w:spacing w:after="120"/>
        <w:jc w:val="both"/>
      </w:pPr>
      <w:r>
        <w:rPr>
          <w:rFonts w:ascii="Arial" w:cs="Arial" w:eastAsia="Arial" w:hAnsi="Arial"/>
          <w:sz w:val="24"/>
          <w:szCs w:val="24"/>
        </w:rPr>
        <w:t xml:space="preserve">В целях выполнения показателя по дефициту бюджета расходы будут производиться под строгим контролем.</w:t>
      </w:r>
    </w:p>
    <w:p>
      <w:pPr>
        <w:spacing w:after="120"/>
        <w:jc w:val="both"/>
      </w:pPr>
      <w:r>
        <w:rPr>
          <w:rFonts w:ascii="Arial" w:cs="Arial" w:eastAsia="Arial" w:hAnsi="Arial"/>
          <w:sz w:val="24"/>
          <w:szCs w:val="24"/>
        </w:rPr>
        <w:t xml:space="preserve">Государственная политика расходов на среднесрочный период будет основываться на финансово-бюджетной консолидации и обеспечении нацеленности использования ресурсов на наиболее приоритетные сферы.</w:t>
      </w:r>
    </w:p>
    <w:p>
      <w:pPr>
        <w:spacing w:after="120"/>
        <w:jc w:val="both"/>
      </w:pPr>
      <w:r>
        <w:rPr>
          <w:rFonts w:ascii="Arial" w:cs="Arial" w:eastAsia="Arial" w:hAnsi="Arial"/>
          <w:sz w:val="24"/>
          <w:szCs w:val="24"/>
        </w:rPr>
        <w:t xml:space="preserve">Будут продвигаться реформы в социальном секторе, конечным итогом которых должно стать повышение благосостояния населения посредством повышения адресности и эффективности оказываемой помощи со стороны государства.</w:t>
      </w:r>
    </w:p>
    <w:p>
      <w:pPr>
        <w:spacing w:after="120"/>
        <w:jc w:val="both"/>
      </w:pPr>
      <w:r>
        <w:rPr>
          <w:rFonts w:ascii="Arial" w:cs="Arial" w:eastAsia="Arial" w:hAnsi="Arial"/>
          <w:sz w:val="24"/>
          <w:szCs w:val="24"/>
        </w:rPr>
        <w:t xml:space="preserve">Ряд мероприятий по совершенствованию институтов бюджетной системы в среднесрочном периоде позволит продвинуться в достижении прозрачности, реформировании системы государственной службы, системы оплаты труда и бюджетной децентрализации.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Кыргызской Республики будет проводиться работа по улучшению инвестиционного климата Кыргызской Республики. Будет продолжена работа по совершенствованию банковской системы страны с целью повышения ее надежности и повышения доверия к ней со стороны бизнесменов и инвесторов. Продолжается судебная реформа, в частности введен институт Третейского суда. Будет продолжаться работа по улучшению кредитного рейтинга Кыргызской Республики в рамках проекта Всемирного банка "Ведение бизнеса", направленная на снижение бюрократических и административных барьеров при ведении бизнеса.</w:t>
      </w:r>
    </w:p>
    <w:p>
      <w:pPr>
        <w:spacing w:after="120"/>
        <w:jc w:val="both"/>
      </w:pPr>
      <w:r>
        <w:rPr>
          <w:rFonts w:ascii="Arial" w:cs="Arial" w:eastAsia="Arial" w:hAnsi="Arial"/>
          <w:sz w:val="24"/>
          <w:szCs w:val="24"/>
        </w:rPr>
        <w:t xml:space="preserve">Будет рассмотрена возможность выпуска долгосрочных облигаций под крупные национальные инвестиционные проекты, такие как Камбарата 1 и 2, автомагистрали международного значения.</w:t>
      </w:r>
    </w:p>
    <w:p>
      <w:pPr>
        <w:spacing w:after="120"/>
        <w:jc w:val="both"/>
      </w:pPr>
      <w:r>
        <w:rPr>
          <w:rFonts w:ascii="Arial" w:cs="Arial" w:eastAsia="Arial" w:hAnsi="Arial"/>
          <w:sz w:val="24"/>
          <w:szCs w:val="24"/>
        </w:rPr>
        <w:t xml:space="preserve">Преобразование государственных предприятий в акционерные общества будет осуществляться в рамках реализации Программы приватизации государственного имущества в Кыргызской Республике на 2008-2012 годы, утвержденной постановлением Правительства Кыргызской Республики от 17 сентября 2008 года № 518.</w:t>
      </w:r>
    </w:p>
    <w:p>
      <w:pPr>
        <w:spacing w:after="120"/>
        <w:jc w:val="both"/>
      </w:pPr>
      <w:r>
        <w:rPr>
          <w:rFonts w:ascii="Arial" w:cs="Arial" w:eastAsia="Arial" w:hAnsi="Arial"/>
          <w:sz w:val="24"/>
          <w:szCs w:val="24"/>
        </w:rPr>
        <w:t xml:space="preserve">Внедрение обязательного обращения акций крупнейших предприятий на фондовом рынке станет важнейшим инструментом аккумулирования инвестиций. Необходимо все, без исключения, государственные предприятия перевести в форму акционерных обществ с открытым публичным предложением их акций на фондовом рынке.</w:t>
      </w:r>
    </w:p>
    <w:p>
      <w:pPr>
        <w:spacing w:after="120"/>
        <w:jc w:val="both"/>
      </w:pPr>
      <w:r>
        <w:rPr>
          <w:rFonts w:ascii="Arial" w:cs="Arial" w:eastAsia="Arial" w:hAnsi="Arial"/>
          <w:sz w:val="24"/>
          <w:szCs w:val="24"/>
        </w:rPr>
        <w:t xml:space="preserve">Решая вопросы капитализации банков, необходимо расширять возможности их участия в экономике. Получение страной независимого кредитного рейтинга, а также внедрение дополнительных институтов страхования инвестиций позволит привлечь в страну дополнительные объемы инвестиций.</w:t>
      </w:r>
    </w:p>
    <w:p>
      <w:pPr>
        <w:spacing w:after="120"/>
        <w:jc w:val="both"/>
      </w:pPr>
      <w:r>
        <w:rPr>
          <w:rFonts w:ascii="Arial" w:cs="Arial" w:eastAsia="Arial" w:hAnsi="Arial"/>
          <w:sz w:val="24"/>
          <w:szCs w:val="24"/>
        </w:rPr>
        <w:t xml:space="preserve">В транспортном секторе потребуются кардинальные изменения в части внедрения новых механизмов взаимодействия частного бизнеса и государства, для чего будут законодательно внедрены платные автомобильные дороги, новая концепция работы дорожных фондов.</w:t>
      </w:r>
    </w:p>
    <w:p>
      <w:pPr>
        <w:spacing w:after="120"/>
        <w:jc w:val="both"/>
      </w:pPr>
      <w:r>
        <w:rPr>
          <w:rFonts w:ascii="Arial" w:cs="Arial" w:eastAsia="Arial" w:hAnsi="Arial"/>
          <w:sz w:val="24"/>
          <w:szCs w:val="24"/>
        </w:rPr>
        <w:t xml:space="preserve">Государственные инвестиции будут направлены на решение задач повышения производительности труда, в первую очередь, в сельском хозяйстве. В этом плане будут решаться вопросы государственной поддержки системы ирригации и ветеринарии.</w:t>
      </w:r>
    </w:p>
    <w:p>
      <w:pPr>
        <w:spacing w:after="120"/>
        <w:jc w:val="both"/>
      </w:pPr>
      <w:r>
        <w:rPr>
          <w:rFonts w:ascii="Arial" w:cs="Arial" w:eastAsia="Arial" w:hAnsi="Arial"/>
          <w:sz w:val="24"/>
          <w:szCs w:val="24"/>
        </w:rPr>
        <w:t xml:space="preserve">В среднесрочном периоде предусматривается рост поступления прямых инвестиций до 13 процентов к ВВП. Рост прямых иностранных инвестиций в период с 2008 по 2011 годы составит в среднем 32,6 процента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Внешний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внешнеэкономической политики в среднесрочной перспективе является обеспечение рациональной, основанной на сравнительных преимуществах, специализации Кыргызской Республики в глобальной экономике, создание условий для диверсификации экспорта, укрепление конкурентных позиций отечественных предприятий на мировых рынках и завоевание позиций на отдельных сегментах рынка товаров и услуг.</w:t>
      </w:r>
    </w:p>
    <w:p>
      <w:pPr>
        <w:spacing w:after="120"/>
        <w:jc w:val="both"/>
      </w:pPr>
      <w:r>
        <w:rPr>
          <w:rFonts w:ascii="Arial" w:cs="Arial" w:eastAsia="Arial" w:hAnsi="Arial"/>
          <w:sz w:val="24"/>
          <w:szCs w:val="24"/>
        </w:rPr>
        <w:t xml:space="preserve">Достижение этой цели предполагает переход к активной поддержке экспорта по широкому спектру обрабатывающей и, особенно, интеллектуалоемкой продукции.</w:t>
      </w:r>
    </w:p>
    <w:p>
      <w:pPr>
        <w:spacing w:after="120"/>
        <w:jc w:val="both"/>
      </w:pPr>
      <w:r>
        <w:rPr>
          <w:rFonts w:ascii="Arial" w:cs="Arial" w:eastAsia="Arial" w:hAnsi="Arial"/>
          <w:sz w:val="24"/>
          <w:szCs w:val="24"/>
        </w:rPr>
        <w:t xml:space="preserve">Внешнеэкономическая деятельность республики по-прежнему будет направлена на последовательную интеграцию в современную систему мирохозяйственных связей. Для создания благоприятных условий развитию торгово-экономических отношений Кыргызстан продолжит политику либеральной внешнеэкономической деятельности за счет:</w:t>
      </w:r>
    </w:p>
    <w:p>
      <w:pPr>
        <w:spacing w:after="120"/>
        <w:jc w:val="both"/>
      </w:pPr>
      <w:r>
        <w:rPr>
          <w:rFonts w:ascii="Arial" w:cs="Arial" w:eastAsia="Arial" w:hAnsi="Arial"/>
          <w:sz w:val="24"/>
          <w:szCs w:val="24"/>
        </w:rPr>
        <w:t xml:space="preserve">- продолжения активизации и упрочения взаимоотношений Кыргызской Республики с такими стратегическими партнерами, как Республика Казахстан, Российская Федерация, Китайская Народная Республика, Республика Узбекистан, Турецкая Республика, и другими торговыми партнерами;</w:t>
      </w:r>
    </w:p>
    <w:p>
      <w:pPr>
        <w:spacing w:after="120"/>
        <w:jc w:val="both"/>
      </w:pPr>
      <w:r>
        <w:rPr>
          <w:rFonts w:ascii="Arial" w:cs="Arial" w:eastAsia="Arial" w:hAnsi="Arial"/>
          <w:sz w:val="24"/>
          <w:szCs w:val="24"/>
        </w:rPr>
        <w:t xml:space="preserve">- развития сотрудничества в рамках ЕврАзЭС;</w:t>
      </w:r>
    </w:p>
    <w:p>
      <w:pPr>
        <w:spacing w:after="120"/>
        <w:jc w:val="both"/>
      </w:pPr>
      <w:r>
        <w:rPr>
          <w:rFonts w:ascii="Arial" w:cs="Arial" w:eastAsia="Arial" w:hAnsi="Arial"/>
          <w:sz w:val="24"/>
          <w:szCs w:val="24"/>
        </w:rPr>
        <w:t xml:space="preserve">- развития сотрудничества в сфере энергетики, транспорта, связи и агропромышленного комплекса в рамках ШОС, в т.ч. путем участия в совместных экономических проектах;</w:t>
      </w:r>
    </w:p>
    <w:p>
      <w:pPr>
        <w:spacing w:after="120"/>
        <w:jc w:val="both"/>
      </w:pPr>
      <w:r>
        <w:rPr>
          <w:rFonts w:ascii="Arial" w:cs="Arial" w:eastAsia="Arial" w:hAnsi="Arial"/>
          <w:sz w:val="24"/>
          <w:szCs w:val="24"/>
        </w:rPr>
        <w:t xml:space="preserve">- проведения заседаний межправительственных комиссий по двустороннему и многостороннему торгово-экономическому сотрудничеству;</w:t>
      </w:r>
    </w:p>
    <w:p>
      <w:pPr>
        <w:spacing w:after="120"/>
        <w:jc w:val="both"/>
      </w:pPr>
      <w:r>
        <w:rPr>
          <w:rFonts w:ascii="Arial" w:cs="Arial" w:eastAsia="Arial" w:hAnsi="Arial"/>
          <w:sz w:val="24"/>
          <w:szCs w:val="24"/>
        </w:rPr>
        <w:t xml:space="preserve">- продолжения работы по совместной разработке соглашений и других документов для развития экспорта в рамках региональных объединений СНГ, ЭКО.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товаров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долларов США)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2006 г.│2007 г.│2008 г. │        Прогноз        │</w:t>
      </w:r>
    </w:p>
    <w:p>
      <w:pPr>
        <w:spacing w:after="120"/>
        <w:jc w:val="both"/>
      </w:pPr>
      <w:r>
        <w:rPr>
          <w:rFonts w:ascii="Arial" w:cs="Arial" w:eastAsia="Arial" w:hAnsi="Arial"/>
          <w:sz w:val="24"/>
          <w:szCs w:val="24"/>
        </w:rPr>
        <w:t xml:space="preserve">│                   │  факт  │ факт  │предвар.├───────┬───────┬───────┤</w:t>
      </w:r>
    </w:p>
    <w:p>
      <w:pPr>
        <w:spacing w:after="120"/>
        <w:jc w:val="both"/>
      </w:pPr>
      <w:r>
        <w:rPr>
          <w:rFonts w:ascii="Arial" w:cs="Arial" w:eastAsia="Arial" w:hAnsi="Arial"/>
          <w:sz w:val="24"/>
          <w:szCs w:val="24"/>
        </w:rPr>
        <w:t xml:space="preserve">│                   │        │       │        │2009 г.│2010 г.│2011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│3537,9  │5239,0 │ 7014   │7340   │7680   │8100   │</w:t>
      </w:r>
    </w:p>
    <w:p>
      <w:pPr>
        <w:spacing w:after="120"/>
        <w:jc w:val="both"/>
      </w:pPr>
      <w:r>
        <w:rPr>
          <w:rFonts w:ascii="Arial" w:cs="Arial" w:eastAsia="Arial" w:hAnsi="Arial"/>
          <w:sz w:val="24"/>
          <w:szCs w:val="24"/>
        </w:rPr>
        <w:t xml:space="preserve">│оборот товаров и   │        │       │        │       │       │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151,0% │ 148,1%│  130,5%│ 104,6%│ 104,6%│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│1284,7  │2021,2 │ 2346,5 │2470   │2580   │2700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135,80%│ 157,3%│  117,0%│ 105,3%│ 104,5%│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│2253,2  │3217,7 │ 4667,5 │4870   │5100   │5400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161,30%│ 142,8%│  138,5%│ 104,3%│ 104,7%│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Укрепление доллара по отношению к сому стимулирует экспортные возможности Кыргызстана, что обусловит рост экспорта кыргызских товаров.</w:t>
      </w:r>
    </w:p>
    <w:p>
      <w:pPr>
        <w:spacing w:after="120"/>
        <w:jc w:val="both"/>
      </w:pPr>
      <w:r>
        <w:rPr>
          <w:rFonts w:ascii="Arial" w:cs="Arial" w:eastAsia="Arial" w:hAnsi="Arial"/>
          <w:sz w:val="24"/>
          <w:szCs w:val="24"/>
        </w:rPr>
        <w:t xml:space="preserve">В 2009 году внешнеторговый оборот товаров и услуг Кыргызской Республики вырастет незначительно - на 4,6 процента и составит 7340 млн. долл. США, в т.ч. экспорт товаров и услуг прогнозируется на уровне 2470 млн. долл. США, и вырастет - на 5,3 процента, импорт - 4870 млн. долл. США, рост - 4,3 процента.</w:t>
      </w:r>
    </w:p>
    <w:p>
      <w:pPr>
        <w:spacing w:after="120"/>
        <w:jc w:val="both"/>
      </w:pPr>
      <w:r>
        <w:rPr>
          <w:rFonts w:ascii="Arial" w:cs="Arial" w:eastAsia="Arial" w:hAnsi="Arial"/>
          <w:sz w:val="24"/>
          <w:szCs w:val="24"/>
        </w:rPr>
        <w:t xml:space="preserve">В период до 2011 года внешнеторговый оборот товаров и услуг Кыргызской Республики достигнет 8100 млн. долл. США и увеличится по сравнению с 2009 годом на 10,4 процента. В структуре внешней торговли прогнозируется увеличение объемов экспорта товаров и услуг от 2470 млн. долл. США в 2009 году до 2700 млн. долл. США к 2011 году, импорт товаров и услуг увеличится с 4870 млн. долл. США до 5400 млн. долл. США соответственно.</w:t>
      </w:r>
    </w:p>
    <w:p>
      <w:pPr>
        <w:spacing w:after="120"/>
        <w:jc w:val="both"/>
      </w:pPr>
      <w:r>
        <w:rPr>
          <w:rFonts w:ascii="Arial" w:cs="Arial" w:eastAsia="Arial" w:hAnsi="Arial"/>
          <w:sz w:val="24"/>
          <w:szCs w:val="24"/>
        </w:rPr>
        <w:t xml:space="preserve">Рост экспорта в 2009 году ожидается за счет увеличения экспорта золота на 7,6 процента до 556,3 млн. долларов США, в 2010 году на 3 процента - до 573,0 млн. долларов США, в 2011 году - на уровне 2010 года.</w:t>
      </w:r>
    </w:p>
    <w:p>
      <w:pPr>
        <w:spacing w:after="120"/>
        <w:jc w:val="both"/>
      </w:pPr>
      <w:r>
        <w:rPr>
          <w:rFonts w:ascii="Arial" w:cs="Arial" w:eastAsia="Arial" w:hAnsi="Arial"/>
          <w:sz w:val="24"/>
          <w:szCs w:val="24"/>
        </w:rPr>
        <w:t xml:space="preserve">По базовому сценарию рост импорта в 2009 году прогнозируется за счет нефти и нефтепродуктов на 21,6 процента, в 2010 году - на 11,1 процента, в 2011 году - на 10,0 процента, машин, оборудования и механических устройств - на 1,8 процента, 3,5 процента и 5,1 процента, электрических машин и оборудования - на 3,2 процента, 3,1 процента и 3,0 процента, удобрений - на 8,0 процента, 11,1 процента и 10,0 процента соответственно и т.д.</w:t>
      </w:r>
    </w:p>
    <w:p>
      <w:pPr>
        <w:spacing w:after="120"/>
        <w:jc w:val="both"/>
      </w:pPr>
      <w:r>
        <w:rPr>
          <w:rFonts w:ascii="Arial" w:cs="Arial" w:eastAsia="Arial" w:hAnsi="Arial"/>
          <w:sz w:val="24"/>
          <w:szCs w:val="24"/>
        </w:rPr>
        <w:t xml:space="preserve">В структуре внешнеторгового оборота ожидается рост импорта услуг: транспортных в 2009 году - на 3,8 процента, в 2010-2011 годах - в среднем на 6,8 процента, строительных - 15,4 процента, 14,4 процента, услуг связи - 6,1 процента и 10,5 процента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Развитие реального сектора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2009-2011 годах промышленная политика в Кыргызской Республике будет направлена на развитие приоритетных направлений данного сектора, а также на улучшение деятельности отстающих и социально-значимых отраслей промышленности. Рост производства промышленной продукции в среднем на уровне 3,9 процента ежегодно предполагается достичь за счет:</w:t>
      </w:r>
    </w:p>
    <w:p>
      <w:pPr>
        <w:spacing w:after="120"/>
        <w:jc w:val="both"/>
      </w:pPr>
      <w:r>
        <w:rPr>
          <w:rFonts w:ascii="Arial" w:cs="Arial" w:eastAsia="Arial" w:hAnsi="Arial"/>
          <w:sz w:val="24"/>
          <w:szCs w:val="24"/>
        </w:rPr>
        <w:t xml:space="preserve">- повышения загрузки и эффективного использования действующих мощностей, возобновления работы простаивающих предприятий;</w:t>
      </w:r>
    </w:p>
    <w:p>
      <w:pPr>
        <w:spacing w:after="120"/>
        <w:jc w:val="both"/>
      </w:pPr>
      <w:r>
        <w:rPr>
          <w:rFonts w:ascii="Arial" w:cs="Arial" w:eastAsia="Arial" w:hAnsi="Arial"/>
          <w:sz w:val="24"/>
          <w:szCs w:val="24"/>
        </w:rPr>
        <w:t xml:space="preserve">- развития предприятий и отраслей, ориентированных на использование и переработку местного сырья, ресурсов и производство товаров с высокой добавленной стоимостью;</w:t>
      </w:r>
    </w:p>
    <w:p>
      <w:pPr>
        <w:spacing w:after="120"/>
        <w:jc w:val="both"/>
      </w:pPr>
      <w:r>
        <w:rPr>
          <w:rFonts w:ascii="Arial" w:cs="Arial" w:eastAsia="Arial" w:hAnsi="Arial"/>
          <w:sz w:val="24"/>
          <w:szCs w:val="24"/>
        </w:rPr>
        <w:t xml:space="preserve">- ввода и модернизации производственных мощностей (Камбаратинских ГЭС-1 и 2; Бишкекская ТЭЦ);</w:t>
      </w:r>
    </w:p>
    <w:p>
      <w:pPr>
        <w:spacing w:after="120"/>
        <w:jc w:val="both"/>
      </w:pPr>
      <w:r>
        <w:rPr>
          <w:rFonts w:ascii="Arial" w:cs="Arial" w:eastAsia="Arial" w:hAnsi="Arial"/>
          <w:sz w:val="24"/>
          <w:szCs w:val="24"/>
        </w:rPr>
        <w:t xml:space="preserve">- стабилизации деятельности угольных предприятий, разрабатывающих месторождение "Кара-Кече", расширения использования отечественных углей в целях обеспечения энергетической безопасности страны;</w:t>
      </w:r>
    </w:p>
    <w:p>
      <w:pPr>
        <w:spacing w:after="120"/>
        <w:jc w:val="both"/>
      </w:pPr>
      <w:r>
        <w:rPr>
          <w:rFonts w:ascii="Arial" w:cs="Arial" w:eastAsia="Arial" w:hAnsi="Arial"/>
          <w:sz w:val="24"/>
          <w:szCs w:val="24"/>
        </w:rPr>
        <w:t xml:space="preserve">- освоения золоторудного месторождения "Джеруй";</w:t>
      </w:r>
    </w:p>
    <w:p>
      <w:pPr>
        <w:spacing w:after="120"/>
        <w:jc w:val="both"/>
      </w:pPr>
      <w:r>
        <w:rPr>
          <w:rFonts w:ascii="Arial" w:cs="Arial" w:eastAsia="Arial" w:hAnsi="Arial"/>
          <w:sz w:val="24"/>
          <w:szCs w:val="24"/>
        </w:rPr>
        <w:t xml:space="preserve">- создания системы государственных кредитов, предназначенных для обновления и модернизации предприятий, содействия формированию новых лизинговых компаний;</w:t>
      </w:r>
    </w:p>
    <w:p>
      <w:pPr>
        <w:spacing w:after="120"/>
        <w:jc w:val="both"/>
      </w:pPr>
      <w:r>
        <w:rPr>
          <w:rFonts w:ascii="Arial" w:cs="Arial" w:eastAsia="Arial" w:hAnsi="Arial"/>
          <w:sz w:val="24"/>
          <w:szCs w:val="24"/>
        </w:rPr>
        <w:t xml:space="preserve">- создания условий для развития швейного бизнеса, расширения действующих производств путем строительства новых предприятий в жилмассивах города Бишкек и подготовки кадров через систему профтехобразования;</w:t>
      </w:r>
    </w:p>
    <w:p>
      <w:pPr>
        <w:spacing w:after="120"/>
        <w:jc w:val="both"/>
      </w:pPr>
      <w:r>
        <w:rPr>
          <w:rFonts w:ascii="Arial" w:cs="Arial" w:eastAsia="Arial" w:hAnsi="Arial"/>
          <w:sz w:val="24"/>
          <w:szCs w:val="24"/>
        </w:rPr>
        <w:t xml:space="preserve">- развития пищеперерабатывающей отрасли за счет организации мини-цехов по переработке сельскохозяйственной продукции и улучшения управления алкогольной отраслью, ужесточения борьбы с контрабандой и незаконным оборотом алкогольной продукции на внутреннем рынке;</w:t>
      </w:r>
    </w:p>
    <w:p>
      <w:pPr>
        <w:spacing w:after="120"/>
        <w:jc w:val="both"/>
      </w:pPr>
      <w:r>
        <w:rPr>
          <w:rFonts w:ascii="Arial" w:cs="Arial" w:eastAsia="Arial" w:hAnsi="Arial"/>
          <w:sz w:val="24"/>
          <w:szCs w:val="24"/>
        </w:rPr>
        <w:t xml:space="preserve">- совершенствования законодательства в сфере сокращения сроков амортизации основных средств, а также развития лизинговой системы;</w:t>
      </w:r>
    </w:p>
    <w:p>
      <w:pPr>
        <w:spacing w:after="120"/>
        <w:jc w:val="both"/>
      </w:pPr>
      <w:r>
        <w:rPr>
          <w:rFonts w:ascii="Arial" w:cs="Arial" w:eastAsia="Arial" w:hAnsi="Arial"/>
          <w:sz w:val="24"/>
          <w:szCs w:val="24"/>
        </w:rPr>
        <w:t xml:space="preserve">- продвижения отечественных товаров на внешние рынки;</w:t>
      </w:r>
    </w:p>
    <w:p>
      <w:pPr>
        <w:spacing w:after="120"/>
        <w:jc w:val="both"/>
      </w:pPr>
      <w:r>
        <w:rPr>
          <w:rFonts w:ascii="Arial" w:cs="Arial" w:eastAsia="Arial" w:hAnsi="Arial"/>
          <w:sz w:val="24"/>
          <w:szCs w:val="24"/>
        </w:rPr>
        <w:t xml:space="preserve">- разработки и реализации нормативных правовых актов, способствующих улучшению финансового положения предприятий.</w:t>
      </w:r>
    </w:p>
    <w:p>
      <w:pPr>
        <w:spacing w:after="120"/>
        <w:jc w:val="both"/>
      </w:pPr>
      <w:r>
        <w:rPr>
          <w:rFonts w:ascii="Arial" w:cs="Arial" w:eastAsia="Arial" w:hAnsi="Arial"/>
          <w:sz w:val="24"/>
          <w:szCs w:val="24"/>
        </w:rPr>
        <w:t xml:space="preserve">Задачи инновационного развития и повышения конкурентоспособности отечественной промышленности будут решены за счет обеспечения ее квалифицированными кадрами путем подготовки в системе профессионально-технического образования.</w:t>
      </w:r>
    </w:p>
    <w:p>
      <w:pPr>
        <w:spacing w:after="120"/>
        <w:jc w:val="both"/>
      </w:pPr>
      <w:r>
        <w:rPr>
          <w:rFonts w:ascii="Arial" w:cs="Arial" w:eastAsia="Arial" w:hAnsi="Arial"/>
          <w:sz w:val="24"/>
          <w:szCs w:val="24"/>
        </w:rPr>
        <w:t xml:space="preserve">В 2009-2011 годах темпы роста промышленной продукции сложатся на уровне 102,4 - 104,6 - 104,6 процента, в том числе без предприятий по разработке месторождения "Кумтор": 101,0 - 105,6 - 105,4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промышленного производства в 2008-2011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Показатели(3)    │ Ед. изм. │  2008  │ 2009  │  2010  │  2011  │</w:t>
      </w:r>
    </w:p>
    <w:p>
      <w:pPr>
        <w:spacing w:after="120"/>
        <w:jc w:val="both"/>
      </w:pPr>
      <w:r>
        <w:rPr>
          <w:rFonts w:ascii="Arial" w:cs="Arial" w:eastAsia="Arial" w:hAnsi="Arial"/>
          <w:sz w:val="24"/>
          <w:szCs w:val="24"/>
        </w:rPr>
        <w:t xml:space="preserve">│                       │          │(предв.)│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│Млн. сомов│  1928,2│ 2039,7│  2479,0│  2706,8│</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106,4│  102,9│   111,3│   103,4│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│Млн. сомов│ 85250,2│95838,1│105556,9│114938,7│</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123,6│  103,9│  104,3 │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│Млн. сомов│  9156,1│11333,9│ 12876,4│ 15431,2│</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          │        │       │        │        │</w:t>
      </w:r>
    </w:p>
    <w:p>
      <w:pPr>
        <w:spacing w:after="120"/>
        <w:jc w:val="both"/>
      </w:pPr>
      <w:r>
        <w:rPr>
          <w:rFonts w:ascii="Arial" w:cs="Arial" w:eastAsia="Arial" w:hAnsi="Arial"/>
          <w:sz w:val="24"/>
          <w:szCs w:val="24"/>
        </w:rPr>
        <w:t xml:space="preserve">│газа и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pocтa             │    %     │    92,5│   95,0│   105,0│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прогнозируемый среднесрочный период рост объемов продукции произойдет за счет увеличения добычи угля (104,0 - 102,0 - 106,0%), переработки сельхозпродуктов (102,0 - 103,0 - 104,0%), текстильного и швейного производства (102,7 - 103,7 - 104,7%), химического производства (107,0 - 155,5 - 112,1%), металлургического производства (105,8 - 105,3 - 105,1%), производства машин и оборудования (105,0 - 106,0 - 107,0%), транспортных средств и оборудования (153,7 - 100,0 - 100,0%), производства электрооборудования, электронного и оптического оборудования (103,0 - 104,0 - 105,0%).</w:t>
      </w:r>
    </w:p>
    <w:p>
      <w:pPr>
        <w:spacing w:after="120"/>
        <w:jc w:val="both"/>
      </w:pPr>
      <w:r>
        <w:rPr>
          <w:rFonts w:ascii="Arial" w:cs="Arial" w:eastAsia="Arial" w:hAnsi="Arial"/>
          <w:sz w:val="24"/>
          <w:szCs w:val="24"/>
        </w:rPr>
        <w:t xml:space="preserve">В угольной промышленности прогнозируется рост за счет развития мощностей, разрабатывающих буроугольное месторождение "Кара-Кече", на основе привлечения инвестиций; ввода в эксплуатацию второй очереди шахты "Беш-Бурхан"; развития горно-добычных работ на действующих угольных предприятиях АО "Сулюкташахтакурулуш", АО "Сулюктакомур", АО "Жыргалан". Для развития отрасли в перспективе необходима реализация Государственной программы разгосударствления угольных предприятий.</w:t>
      </w:r>
    </w:p>
    <w:p>
      <w:pPr>
        <w:spacing w:after="120"/>
        <w:jc w:val="both"/>
      </w:pPr>
      <w:r>
        <w:rPr>
          <w:rFonts w:ascii="Arial" w:cs="Arial" w:eastAsia="Arial" w:hAnsi="Arial"/>
          <w:sz w:val="24"/>
          <w:szCs w:val="24"/>
        </w:rPr>
        <w:t xml:space="preserve">Увеличению объемов переработки сельхозпродуктов будут способствовать повышение качества выпускаемой продукции за счет внедрения новых технологий, принимаемые защитные меры по таможенно-тарифному регулированию внутреннего рынка, совершенствование налогового законодательства.</w:t>
      </w:r>
    </w:p>
    <w:p>
      <w:pPr>
        <w:spacing w:after="120"/>
        <w:jc w:val="both"/>
      </w:pPr>
      <w:r>
        <w:rPr>
          <w:rFonts w:ascii="Arial" w:cs="Arial" w:eastAsia="Arial" w:hAnsi="Arial"/>
          <w:sz w:val="24"/>
          <w:szCs w:val="24"/>
        </w:rPr>
        <w:t xml:space="preserve">Увеличение темпов роста в текстильной промышленности планируется обеспечить за счет наращивания объемов производства действующих предприятий: АО "Касиет", Бишкекской кенафной фабрики, АО "Илбирс", ОсОО "Кыргызжиптекс", а также за счет возобновления деятельности временно простаивающих производств ОсОО "Тевиз", ОсОО "Эмгек-Берекеси" и других.</w:t>
      </w:r>
    </w:p>
    <w:p>
      <w:pPr>
        <w:spacing w:after="120"/>
        <w:jc w:val="both"/>
      </w:pPr>
      <w:r>
        <w:rPr>
          <w:rFonts w:ascii="Arial" w:cs="Arial" w:eastAsia="Arial" w:hAnsi="Arial"/>
          <w:sz w:val="24"/>
          <w:szCs w:val="24"/>
        </w:rPr>
        <w:t xml:space="preserve">В швейной отрасли прогнозируется незначительный рост объемов производства в связи с перебоями обеспечения швейных предприятий электроэнергией, а также снижением покупательского спроса на швейные изделия. Для достижения прогнозных показателей будут приниматься меры по расширению действующих и введению новых швейных производств, созданию швейного технополиса, продвижению швейной продукции на международные рынки.</w:t>
      </w:r>
    </w:p>
    <w:p>
      <w:pPr>
        <w:spacing w:after="120"/>
        <w:jc w:val="both"/>
      </w:pPr>
      <w:r>
        <w:rPr>
          <w:rFonts w:ascii="Arial" w:cs="Arial" w:eastAsia="Arial" w:hAnsi="Arial"/>
          <w:sz w:val="24"/>
          <w:szCs w:val="24"/>
        </w:rPr>
        <w:t xml:space="preserve">По химическому производству объемы выпуска продукции планируется повысить за счет роста объемов выпуска на ОсОО "КХМЗ-Астра", запуска ОАО "Кристалл" и стабильной работы Хайдарканского ртутного комбината.</w:t>
      </w:r>
    </w:p>
    <w:p>
      <w:pPr>
        <w:spacing w:after="120"/>
        <w:jc w:val="both"/>
      </w:pPr>
      <w:r>
        <w:rPr>
          <w:rFonts w:ascii="Arial" w:cs="Arial" w:eastAsia="Arial" w:hAnsi="Arial"/>
          <w:sz w:val="24"/>
          <w:szCs w:val="24"/>
        </w:rPr>
        <w:t xml:space="preserve">Рост объемов производства в металлургической промышленности ожидается обеспечить за счет активизации деятельности ЗАО "Кумтор Голд Компани" и ввода в эксплуатацию золоторудного месторождения "Джеруй" в 2010 году.</w:t>
      </w:r>
    </w:p>
    <w:p>
      <w:pPr>
        <w:spacing w:after="120"/>
        <w:jc w:val="both"/>
      </w:pPr>
      <w:r>
        <w:rPr>
          <w:rFonts w:ascii="Arial" w:cs="Arial" w:eastAsia="Arial" w:hAnsi="Arial"/>
          <w:sz w:val="24"/>
          <w:szCs w:val="24"/>
        </w:rPr>
        <w:t xml:space="preserve">Рост объемов производства машин и оборудования ожидается достичь за счет значительного вклада при реализации контрактов АО ТНК "Дастан" по поставкам спецпродукции в Индию, ГП "БШЗ" с потребителями государств-участников СНГ и дальнего зарубежья.</w:t>
      </w:r>
    </w:p>
    <w:p>
      <w:pPr>
        <w:spacing w:after="120"/>
        <w:jc w:val="both"/>
      </w:pPr>
      <w:r>
        <w:rPr>
          <w:rFonts w:ascii="Arial" w:cs="Arial" w:eastAsia="Arial" w:hAnsi="Arial"/>
          <w:sz w:val="24"/>
          <w:szCs w:val="24"/>
        </w:rPr>
        <w:t xml:space="preserve">Прогнозируемый рост производства электрического и электронного оборудования предполагается достичь за счет запуска основного производства на АО "Каиндинский кабельный завод", путем продажи госпакета акций и активного привлечения инвестиций, увеличения объема экспорта на АО "OREMI", расширения производства за счет освоения новых видов продукции и товаров народного потребления на АО "Айнур".</w:t>
      </w:r>
    </w:p>
    <w:p>
      <w:pPr>
        <w:spacing w:after="120"/>
        <w:jc w:val="both"/>
      </w:pPr>
      <w:r>
        <w:rPr>
          <w:rFonts w:ascii="Arial" w:cs="Arial" w:eastAsia="Arial" w:hAnsi="Arial"/>
          <w:sz w:val="24"/>
          <w:szCs w:val="24"/>
        </w:rPr>
        <w:t xml:space="preserve">В производстве транспортного оборудования рост объемов производства будет обеспечен за счет стабильной работы ОсОО "Автомаш-радиатор", где освоены сборка тракторов, выпуск радиаторов.</w:t>
      </w:r>
    </w:p>
    <w:p>
      <w:pPr>
        <w:spacing w:after="120"/>
        <w:jc w:val="both"/>
      </w:pPr>
      <w:r>
        <w:rPr>
          <w:rFonts w:ascii="Arial" w:cs="Arial" w:eastAsia="Arial" w:hAnsi="Arial"/>
          <w:sz w:val="24"/>
          <w:szCs w:val="24"/>
        </w:rPr>
        <w:t xml:space="preserve">В 2009 году прогнозируется снижение выпуска продукции в производстве строительных материалов, где темпы роста в 2009 году составят 82,4 процента. Такая ситуация обусловлена, во-первых, влиянием финансового кризиса, вылившимся в сокращение потребительского спроса на строительную продукцию, во-вторых, имеющимися проблемами с обеспечением промышленных предприятий природным газом и электроэнергией. Кроме того, закрыто на ремонт ОсОО "Интергласс", остановлено производство на Кантском цементном заводе. В 2010-2011 годах ожидается увеличение объемов производства строительных материалов в связи с восстановлением потребительского спроса.</w:t>
      </w:r>
    </w:p>
    <w:p>
      <w:pPr>
        <w:spacing w:after="120"/>
        <w:jc w:val="both"/>
      </w:pPr>
      <w:r>
        <w:rPr>
          <w:rFonts w:ascii="Arial" w:cs="Arial" w:eastAsia="Arial" w:hAnsi="Arial"/>
          <w:sz w:val="24"/>
          <w:szCs w:val="24"/>
        </w:rPr>
        <w:t xml:space="preserve">В электроэнергетике будет обеспечен поэтапный рост тарифов на электроэнергию до уровня, необходимого для покрытия реальных затрат энергетических компаний.</w:t>
      </w:r>
    </w:p>
    <w:p>
      <w:pPr>
        <w:spacing w:after="120"/>
        <w:jc w:val="both"/>
      </w:pPr>
      <w:r>
        <w:rPr>
          <w:rFonts w:ascii="Arial" w:cs="Arial" w:eastAsia="Arial" w:hAnsi="Arial"/>
          <w:sz w:val="24"/>
          <w:szCs w:val="24"/>
        </w:rPr>
        <w:t xml:space="preserve">Необходимо привлечение прямых инвестиций в строительство линий электропередачи напряжением 500 кВ для соединения с энергосистемой Таджикистана и обеспечения выхода на рынки электроэнергии Афганистана и Пакистана, а также на строительство линии электропередачи напряжением 500 кВ по маршруту Камбарата-Кемин-Алматы.</w:t>
      </w:r>
    </w:p>
    <w:p>
      <w:pPr>
        <w:spacing w:after="120"/>
        <w:jc w:val="both"/>
      </w:pPr>
      <w:r>
        <w:rPr>
          <w:rFonts w:ascii="Arial" w:cs="Arial" w:eastAsia="Arial" w:hAnsi="Arial"/>
          <w:sz w:val="24"/>
          <w:szCs w:val="24"/>
        </w:rPr>
        <w:t xml:space="preserve">На период реализации энергетических проектов необходимо рассмотреть и решить вопросы о списании и реструктуризации долгов между хозяйствующими субъектами, бюджетами всех уровней и энергетическим сектором страны. При этом обязательным условием должно стать использование высвобождающихся ресурсов на цели обновления основных фондов энергетики.</w:t>
      </w:r>
    </w:p>
    <w:p>
      <w:pPr>
        <w:spacing w:after="120"/>
        <w:jc w:val="both"/>
      </w:pPr>
      <w:r>
        <w:rPr>
          <w:rFonts w:ascii="Arial" w:cs="Arial" w:eastAsia="Arial" w:hAnsi="Arial"/>
          <w:sz w:val="24"/>
          <w:szCs w:val="24"/>
        </w:rPr>
        <w:t xml:space="preserve">Важным моментом в развитии энергетики и экономики в целом будет выработка мер по снижению энергозатрат и энергосбережению в стране, что является особо актуальным в условиях зависимости республики от других энергоресурсов, в частности от углеводородного сырья.</w:t>
      </w:r>
    </w:p>
    <w:p>
      <w:pPr>
        <w:spacing w:after="120"/>
        <w:jc w:val="both"/>
      </w:pPr>
      <w:r>
        <w:rPr>
          <w:rFonts w:ascii="Arial" w:cs="Arial" w:eastAsia="Arial" w:hAnsi="Arial"/>
          <w:sz w:val="24"/>
          <w:szCs w:val="24"/>
        </w:rPr>
        <w:t xml:space="preserve">В 2009 году прогнозируется выработать 11,2 млрд. кВт.час. электроэнергии. Небольшой прирост производства возможен за счет ожидаемой приточности реки Нарын. В 2010 году прогнозируется выработать 11,8 млрд. кВт.час. электроэнергии, при условии ввода в эксплуатацию в декабре 2009 года первого турбоагрегата Камбаратинской ГЭС-2.</w:t>
      </w:r>
    </w:p>
    <w:p>
      <w:pPr>
        <w:spacing w:after="120"/>
        <w:jc w:val="both"/>
      </w:pPr>
      <w:r>
        <w:rPr>
          <w:rFonts w:ascii="Arial" w:cs="Arial" w:eastAsia="Arial" w:hAnsi="Arial"/>
          <w:sz w:val="24"/>
          <w:szCs w:val="24"/>
        </w:rPr>
        <w:t xml:space="preserve">Ежегодное сокращение квазифискального дефицита (КФД) планируется на уровне 1,1-1,3 процентных пункта к ВВП, а уменьшение уровня потерь электроэнергии ожидается в среднем на 3,2 процента в год.</w:t>
      </w:r>
    </w:p>
    <w:p>
      <w:pPr>
        <w:spacing w:after="120"/>
        <w:jc w:val="both"/>
      </w:pPr>
      <w:r>
        <w:rPr>
          <w:rFonts w:ascii="Arial" w:cs="Arial" w:eastAsia="Arial" w:hAnsi="Arial"/>
          <w:sz w:val="24"/>
          <w:szCs w:val="24"/>
        </w:rPr>
        <w:t xml:space="preserve">Основными источниками ГЭС являются водные ресурсы страны, которые в последние годы нестабильны и приводят к замедлению темпов развития гидроэнергетического сектора. В этой связи необходимо принять меры по рациональному и эффективному использованию водных ресурсов страны с учетом проблем внутреннего и внешнего характера.</w:t>
      </w:r>
    </w:p>
    <w:p>
      <w:pPr>
        <w:spacing w:after="120"/>
        <w:jc w:val="both"/>
      </w:pPr>
      <w:r>
        <w:rPr>
          <w:rFonts w:ascii="Arial" w:cs="Arial" w:eastAsia="Arial" w:hAnsi="Arial"/>
          <w:sz w:val="24"/>
          <w:szCs w:val="24"/>
        </w:rPr>
        <w:t xml:space="preserve">В среднесрочном периоде в промышленности возможны следующие риски и угрозы:</w:t>
      </w:r>
    </w:p>
    <w:p>
      <w:pPr>
        <w:spacing w:after="120"/>
        <w:jc w:val="both"/>
      </w:pPr>
      <w:r>
        <w:rPr>
          <w:rFonts w:ascii="Arial" w:cs="Arial" w:eastAsia="Arial" w:hAnsi="Arial"/>
          <w:sz w:val="24"/>
          <w:szCs w:val="24"/>
        </w:rPr>
        <w:t xml:space="preserve">- проблемы с обеспечением электроэнергией;</w:t>
      </w:r>
    </w:p>
    <w:p>
      <w:pPr>
        <w:spacing w:after="120"/>
        <w:jc w:val="both"/>
      </w:pPr>
      <w:r>
        <w:rPr>
          <w:rFonts w:ascii="Arial" w:cs="Arial" w:eastAsia="Arial" w:hAnsi="Arial"/>
          <w:sz w:val="24"/>
          <w:szCs w:val="24"/>
        </w:rPr>
        <w:t xml:space="preserve">- дополнительные финансовые расходы, связанные с переходом на альтернативные источники энергии;</w:t>
      </w:r>
    </w:p>
    <w:p>
      <w:pPr>
        <w:spacing w:after="120"/>
        <w:jc w:val="both"/>
      </w:pPr>
      <w:r>
        <w:rPr>
          <w:rFonts w:ascii="Arial" w:cs="Arial" w:eastAsia="Arial" w:hAnsi="Arial"/>
          <w:sz w:val="24"/>
          <w:szCs w:val="24"/>
        </w:rPr>
        <w:t xml:space="preserve">- невыполнение инвесторами запланированных мероприятий по вводу новых объектов;</w:t>
      </w:r>
    </w:p>
    <w:p>
      <w:pPr>
        <w:spacing w:after="120"/>
        <w:jc w:val="both"/>
      </w:pPr>
      <w:r>
        <w:rPr>
          <w:rFonts w:ascii="Arial" w:cs="Arial" w:eastAsia="Arial" w:hAnsi="Arial"/>
          <w:sz w:val="24"/>
          <w:szCs w:val="24"/>
        </w:rPr>
        <w:t xml:space="preserve">- колебание рыночной конъюнктуры цен и валютных курсов;</w:t>
      </w:r>
    </w:p>
    <w:p>
      <w:pPr>
        <w:spacing w:after="120"/>
        <w:jc w:val="both"/>
      </w:pPr>
      <w:r>
        <w:rPr>
          <w:rFonts w:ascii="Arial" w:cs="Arial" w:eastAsia="Arial" w:hAnsi="Arial"/>
          <w:sz w:val="24"/>
          <w:szCs w:val="24"/>
        </w:rPr>
        <w:t xml:space="preserve">- риски, связанные с выходом на внешние рынки сбыта (неконвертируемость валюты, рост тарифов на железнодорожные и автомобильные перевозки);</w:t>
      </w:r>
    </w:p>
    <w:p>
      <w:pPr>
        <w:spacing w:after="120"/>
        <w:jc w:val="both"/>
      </w:pPr>
      <w:r>
        <w:rPr>
          <w:rFonts w:ascii="Arial" w:cs="Arial" w:eastAsia="Arial" w:hAnsi="Arial"/>
          <w:sz w:val="24"/>
          <w:szCs w:val="24"/>
        </w:rPr>
        <w:t xml:space="preserve">- интенсивный износ оборудования и отсутствие средств на его обновление;</w:t>
      </w:r>
    </w:p>
    <w:p>
      <w:pPr>
        <w:spacing w:after="120"/>
        <w:jc w:val="both"/>
      </w:pPr>
      <w:r>
        <w:rPr>
          <w:rFonts w:ascii="Arial" w:cs="Arial" w:eastAsia="Arial" w:hAnsi="Arial"/>
          <w:sz w:val="24"/>
          <w:szCs w:val="24"/>
        </w:rPr>
        <w:t xml:space="preserve">- невыполнение владельцами компаний обязательств по дальнейшему развитию производства и вложению инвестиций;</w:t>
      </w:r>
    </w:p>
    <w:p>
      <w:pPr>
        <w:spacing w:after="120"/>
        <w:jc w:val="both"/>
      </w:pPr>
      <w:r>
        <w:rPr>
          <w:rFonts w:ascii="Arial" w:cs="Arial" w:eastAsia="Arial" w:hAnsi="Arial"/>
          <w:sz w:val="24"/>
          <w:szCs w:val="24"/>
        </w:rPr>
        <w:t xml:space="preserve">- снижение конкурентоспособности продукции из-за высокой себестоимости по причине удорожания сырья и материалов, поставляемых по импорту.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Аграрный сектор остается одним из главных секторов экономики в обеспечении продовольственной безопасности страны и занятости населения. В этом секторе экономики формируется почти одна треть добавленной стоимости ВВП, что позволяет обеспечить промышленные предприятия сырьевыми ресурсами, а население - продуктами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сельского хозяйства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│2007 г.│2008 г. │ 2009 г.│ 2010 г.│ 2011 г.│</w:t>
      </w:r>
    </w:p>
    <w:p>
      <w:pPr>
        <w:spacing w:after="120"/>
        <w:jc w:val="both"/>
      </w:pPr>
      <w:r>
        <w:rPr>
          <w:rFonts w:ascii="Arial" w:cs="Arial" w:eastAsia="Arial" w:hAnsi="Arial"/>
          <w:sz w:val="24"/>
          <w:szCs w:val="24"/>
        </w:rPr>
        <w:t xml:space="preserve">│               │         │       │(предв.)│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сом │89891,3│112454,8│131049,4│152384,3│176811,5│</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│Темп роста     │в %      │  101,5│   100,7│   101,6│   102,0│   102,5│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продукции сельского хозяйства в 2009-2011 годах намечаются в пределах 101,6, 102,0, 102,5 процента и в перспективе будут обеспечены за счет осуществления следующих мер.</w:t>
      </w:r>
    </w:p>
    <w:p>
      <w:pPr>
        <w:spacing w:after="120"/>
        <w:jc w:val="both"/>
      </w:pPr>
      <w:r>
        <w:rPr>
          <w:rFonts w:ascii="Arial" w:cs="Arial" w:eastAsia="Arial" w:hAnsi="Arial"/>
          <w:sz w:val="24"/>
          <w:szCs w:val="24"/>
        </w:rPr>
        <w:t xml:space="preserve">В среднесрочном периоде планируется увеличение посевной площади зерновых культур, сахарной свеклы, хлопка и табака, картофеля, овощей. На выделенные из бюджета средства будут проводиться тендеры на закупку минеральных удобрений.</w:t>
      </w:r>
    </w:p>
    <w:p>
      <w:pPr>
        <w:spacing w:after="120"/>
        <w:jc w:val="both"/>
      </w:pPr>
      <w:r>
        <w:rPr>
          <w:rFonts w:ascii="Arial" w:cs="Arial" w:eastAsia="Arial" w:hAnsi="Arial"/>
          <w:sz w:val="24"/>
          <w:szCs w:val="24"/>
        </w:rPr>
        <w:t xml:space="preserve">В прогнозируемом периоде рост производства мяса будет достигнут за счет увеличения поголовья скота и птицы, воспроизводства стад, рационального использования дальних и отгонных пастбищ, организации в каждом айыл-окмоту частных зооветсервисов с пунктами искусственного осеменения. Производство молока возрастет за счет роста поголовья коров и улучшения питательных свойств кормов.</w:t>
      </w:r>
    </w:p>
    <w:p>
      <w:pPr>
        <w:spacing w:after="120"/>
        <w:jc w:val="both"/>
      </w:pPr>
      <w:r>
        <w:rPr>
          <w:rFonts w:ascii="Arial" w:cs="Arial" w:eastAsia="Arial" w:hAnsi="Arial"/>
          <w:sz w:val="24"/>
          <w:szCs w:val="24"/>
        </w:rPr>
        <w:t xml:space="preserve">Меры политики по развитию животноводства будут направлены также на улучшение породного состава. Для этого намечено преобразовать государственные племенные заводы в частные фермерские племенные хозяйства. Будут восстанавливаться племенные центры, а также развиваться традиционное тонкорунное овцеводство с приоритетом мясного направления.</w:t>
      </w:r>
    </w:p>
    <w:p>
      <w:pPr>
        <w:spacing w:after="120"/>
        <w:jc w:val="both"/>
      </w:pPr>
      <w:r>
        <w:rPr>
          <w:rFonts w:ascii="Arial" w:cs="Arial" w:eastAsia="Arial" w:hAnsi="Arial"/>
          <w:sz w:val="24"/>
          <w:szCs w:val="24"/>
        </w:rPr>
        <w:t xml:space="preserve">Предусматривается проведение целенаправленной работы по обновлению машинно-тракторного парка за счет поступивших в республику зерноуборочных комбайнов и тракторов по линии грантов Правительства Японии, Китайской Народной Республики, что позволит провести сельскохозяйственные работы в агротехнические сроки и повысить урожайность возделываемых культур.</w:t>
      </w:r>
    </w:p>
    <w:p>
      <w:pPr>
        <w:spacing w:after="120"/>
        <w:jc w:val="both"/>
      </w:pPr>
      <w:r>
        <w:rPr>
          <w:rFonts w:ascii="Arial" w:cs="Arial" w:eastAsia="Arial" w:hAnsi="Arial"/>
          <w:sz w:val="24"/>
          <w:szCs w:val="24"/>
        </w:rPr>
        <w:t xml:space="preserve">Ключевым направлением аграрно-земельной реформы станет формирование устойчивого рынка земли, включая оптимизацию размеров земельных наделов и повышение эффективности их обработки. В использовании земель будут ускоренно развиваться рыночные отношения. Намечено внедрение ипотечного кредитования в сельской местности, где основным залоговым имуществом будет земля.</w:t>
      </w:r>
    </w:p>
    <w:p>
      <w:pPr>
        <w:spacing w:after="120"/>
        <w:jc w:val="both"/>
      </w:pPr>
      <w:r>
        <w:rPr>
          <w:rFonts w:ascii="Arial" w:cs="Arial" w:eastAsia="Arial" w:hAnsi="Arial"/>
          <w:sz w:val="24"/>
          <w:szCs w:val="24"/>
        </w:rPr>
        <w:t xml:space="preserve">Кроме этого, необходима государственная поддержка сельхозпроизводителей в субсидировании процентной ставки за пользование кредитами, оплате части минеральных удобрений, племенного скота, сортовых семян, сельскохозяйственной техники.</w:t>
      </w:r>
    </w:p>
    <w:p>
      <w:pPr>
        <w:spacing w:after="120"/>
        <w:jc w:val="both"/>
      </w:pPr>
      <w:r>
        <w:rPr>
          <w:rFonts w:ascii="Arial" w:cs="Arial" w:eastAsia="Arial" w:hAnsi="Arial"/>
          <w:sz w:val="24"/>
          <w:szCs w:val="24"/>
        </w:rPr>
        <w:t xml:space="preserve">В этой связи, с ростом доходов бюджета должны увеличиться бюджетные вливания в аграрный сектор, что позволит обеспечить выполнение темпов производства в 2009-2011 годах.</w:t>
      </w:r>
    </w:p>
    <w:p>
      <w:pPr>
        <w:spacing w:after="120"/>
        <w:jc w:val="both"/>
      </w:pPr>
      <w:r>
        <w:rPr>
          <w:rFonts w:ascii="Arial" w:cs="Arial" w:eastAsia="Arial" w:hAnsi="Arial"/>
          <w:sz w:val="24"/>
          <w:szCs w:val="24"/>
        </w:rPr>
        <w:t xml:space="preserve">Вместе с тем, в сельском хозяйстве имеется много нерешенных проблем, которые требуют скорейшего решения. Это низкая конкурентоспособность продукции, слабая инфраструктура, недостаточный уровень использования достижений агротехники, шикая урожайность, нехватка оборотных средств, низкий уровень использования институциональных возможностей крестьянскими и фермерскими хозяйствами в решении своих проблем и продвижении продукции, слабая техническая оснащенность и несовершенство маркетинга.</w:t>
      </w:r>
    </w:p>
    <w:p>
      <w:pPr>
        <w:spacing w:after="120"/>
        <w:jc w:val="both"/>
      </w:pPr>
      <w:r>
        <w:rPr>
          <w:rFonts w:ascii="Arial" w:cs="Arial" w:eastAsia="Arial" w:hAnsi="Arial"/>
          <w:sz w:val="24"/>
          <w:szCs w:val="24"/>
        </w:rPr>
        <w:t xml:space="preserve">Постепенное решение имеющихся проблем в сельском хозяйстве положительно отразится на обеспечении продовольственной безопасности и поможет снизить зависимость от импортной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среднесрочном периоде среднегодовые темпы роста валового выпуска в сфере услуг ожидаются на уровне 8,3 процента. Такому росту будет способствовать развитие сферы торговли, услуг гостиниц и ресторанов, транспортной отрасли и информационно-коммуникационных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2007 г.│2008 г. │ 2009 г.│ 2010 г.│ 2011 г.│</w:t>
      </w:r>
    </w:p>
    <w:p>
      <w:pPr>
        <w:spacing w:after="120"/>
        <w:jc w:val="both"/>
      </w:pPr>
      <w:r>
        <w:rPr>
          <w:rFonts w:ascii="Arial" w:cs="Arial" w:eastAsia="Arial" w:hAnsi="Arial"/>
          <w:sz w:val="24"/>
          <w:szCs w:val="24"/>
        </w:rPr>
        <w:t xml:space="preserve">│               │        │        │(предв.)│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сом│109665,4│145216,7│172898,1│205033,5│242506,2│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111,0│   110,6│   107,3│   108,3│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Сектор услуг в структуре ВВП занимает самую большую долю (43%) по данным 2007 года.</w:t>
      </w:r>
    </w:p>
    <w:p>
      <w:pPr>
        <w:spacing w:after="120"/>
        <w:jc w:val="both"/>
      </w:pPr>
      <w:r>
        <w:rPr>
          <w:rFonts w:ascii="Arial" w:cs="Arial" w:eastAsia="Arial" w:hAnsi="Arial"/>
          <w:sz w:val="24"/>
          <w:szCs w:val="24"/>
        </w:rPr>
        <w:t xml:space="preserve">Темп роста на 2009-2011 годы по торговле в среднем составит 6,6 процента за счет роста объемов розничной и оптовой торговли, в сфере услуг гостиниц и ресторанов - в среднем 9,8 процента за счет увеличения сети предоставляемых услуг и притока туристов, в сфере услуг транспорта - в среднем на 6,1 процента и услуг связи - в пределах 36 процентов.</w:t>
      </w:r>
    </w:p>
    <w:p>
      <w:pPr>
        <w:spacing w:after="120"/>
        <w:jc w:val="both"/>
      </w:pPr>
      <w:r>
        <w:rPr>
          <w:rFonts w:ascii="Arial" w:cs="Arial" w:eastAsia="Arial" w:hAnsi="Arial"/>
          <w:sz w:val="24"/>
          <w:szCs w:val="24"/>
        </w:rPr>
        <w:t xml:space="preserve">При этом меры налоговой политики, направленные на упрощение системы налогообложения субъектов предпринимательства и их защиту от излишних проверок, будут способствовать расширению сектора услуг.</w:t>
      </w:r>
    </w:p>
    <w:p>
      <w:pPr>
        <w:spacing w:after="120"/>
        <w:jc w:val="both"/>
      </w:pPr>
      <w:r>
        <w:rPr>
          <w:rFonts w:ascii="Arial" w:cs="Arial" w:eastAsia="Arial" w:hAnsi="Arial"/>
          <w:sz w:val="24"/>
          <w:szCs w:val="24"/>
        </w:rPr>
        <w:t xml:space="preserve">Некоторое замедление темпов роста в предоставлении услуг в 2009-2011 годах по сравнению с 2008 годом будет обусловлено повышением в среднесрочном периоде цен на энергоносители.</w:t>
      </w:r>
    </w:p>
    <w:p>
      <w:pPr>
        <w:spacing w:after="120"/>
        <w:jc w:val="both"/>
      </w:pPr>
      <w:r>
        <w:rPr>
          <w:rFonts w:ascii="Arial" w:cs="Arial" w:eastAsia="Arial" w:hAnsi="Arial"/>
          <w:sz w:val="24"/>
          <w:szCs w:val="24"/>
        </w:rPr>
        <w:t xml:space="preserve">В сфере услуг одним из приоритетных направлений является туризм. Государственная политика в области туризма будет направлена па:</w:t>
      </w:r>
    </w:p>
    <w:p>
      <w:pPr>
        <w:spacing w:after="120"/>
        <w:jc w:val="both"/>
      </w:pPr>
      <w:r>
        <w:rPr>
          <w:rFonts w:ascii="Arial" w:cs="Arial" w:eastAsia="Arial" w:hAnsi="Arial"/>
          <w:sz w:val="24"/>
          <w:szCs w:val="24"/>
        </w:rPr>
        <w:t xml:space="preserve">- создание оптимальной структуры управления отраслью путем сочетания интересов государства и интересов частных производителей туристических услуг;</w:t>
      </w:r>
    </w:p>
    <w:p>
      <w:pPr>
        <w:spacing w:after="120"/>
        <w:jc w:val="both"/>
      </w:pPr>
      <w:r>
        <w:rPr>
          <w:rFonts w:ascii="Arial" w:cs="Arial" w:eastAsia="Arial" w:hAnsi="Arial"/>
          <w:sz w:val="24"/>
          <w:szCs w:val="24"/>
        </w:rPr>
        <w:t xml:space="preserve">- создание благоприятных условий для привлечения иностранных инвестиций;</w:t>
      </w:r>
    </w:p>
    <w:p>
      <w:pPr>
        <w:spacing w:after="120"/>
        <w:jc w:val="both"/>
      </w:pPr>
      <w:r>
        <w:rPr>
          <w:rFonts w:ascii="Arial" w:cs="Arial" w:eastAsia="Arial" w:hAnsi="Arial"/>
          <w:sz w:val="24"/>
          <w:szCs w:val="24"/>
        </w:rPr>
        <w:t xml:space="preserve">- продвижение национального туристического бренда Кыргызстана на мировых туристических рынках;</w:t>
      </w:r>
    </w:p>
    <w:p>
      <w:pPr>
        <w:spacing w:after="120"/>
        <w:jc w:val="both"/>
      </w:pPr>
      <w:r>
        <w:rPr>
          <w:rFonts w:ascii="Arial" w:cs="Arial" w:eastAsia="Arial" w:hAnsi="Arial"/>
          <w:sz w:val="24"/>
          <w:szCs w:val="24"/>
        </w:rPr>
        <w:t xml:space="preserve">- развитие внутреннего туризма.</w:t>
      </w:r>
    </w:p>
    <w:p>
      <w:pPr>
        <w:spacing w:after="120"/>
        <w:jc w:val="both"/>
      </w:pPr>
      <w:r>
        <w:rPr>
          <w:rFonts w:ascii="Arial" w:cs="Arial" w:eastAsia="Arial" w:hAnsi="Arial"/>
          <w:sz w:val="24"/>
          <w:szCs w:val="24"/>
        </w:rPr>
        <w:t xml:space="preserve">В области услуг транспорта и связи будет продолжена работа по формированию коммуникационных магистралей международного значения.</w:t>
      </w:r>
    </w:p>
    <w:p>
      <w:pPr>
        <w:spacing w:after="120"/>
        <w:jc w:val="both"/>
      </w:pPr>
      <w:r>
        <w:rPr>
          <w:rFonts w:ascii="Arial" w:cs="Arial" w:eastAsia="Arial" w:hAnsi="Arial"/>
          <w:sz w:val="24"/>
          <w:szCs w:val="24"/>
        </w:rPr>
        <w:t xml:space="preserve">Приоритетными направлениями развития транспортного сектора будут: эффективное использование международных транзитно-транспортных коридоров; интеграция в международную транспортную сеть; реконструкция железных и автомобильных дорог с целью приближения качества транспортно-коммуникационных услуг к мировым стандартам; обеспечение безопасности воздушного движения.</w:t>
      </w:r>
    </w:p>
    <w:p>
      <w:pPr>
        <w:spacing w:after="120"/>
        <w:jc w:val="both"/>
      </w:pPr>
      <w:r>
        <w:rPr>
          <w:rFonts w:ascii="Arial" w:cs="Arial" w:eastAsia="Arial" w:hAnsi="Arial"/>
          <w:sz w:val="24"/>
          <w:szCs w:val="24"/>
        </w:rPr>
        <w:t xml:space="preserve">В целях развития транспортной отрасли республики и гражданской авиации разработаны Программа развития автомобильного транспорта на 3-летний период и Программа развития гражданской авиации на 3-летний, период где предусмотрены благоприятные условия для дальнейшего развития транспортных и авиауслуг.</w:t>
      </w:r>
    </w:p>
    <w:p>
      <w:pPr>
        <w:spacing w:after="120"/>
        <w:jc w:val="both"/>
      </w:pPr>
      <w:r>
        <w:rPr>
          <w:rFonts w:ascii="Arial" w:cs="Arial" w:eastAsia="Arial" w:hAnsi="Arial"/>
          <w:sz w:val="24"/>
          <w:szCs w:val="24"/>
        </w:rPr>
        <w:t xml:space="preserve">В целях развития сектора связи разработана среднесрочная Программа стратегического развития телекоммуникационной отрасли Кыргызской Республики.</w:t>
      </w:r>
    </w:p>
    <w:p>
      <w:pPr>
        <w:spacing w:after="120"/>
        <w:jc w:val="both"/>
      </w:pPr>
      <w:r>
        <w:rPr>
          <w:rFonts w:ascii="Arial" w:cs="Arial" w:eastAsia="Arial" w:hAnsi="Arial"/>
          <w:sz w:val="24"/>
          <w:szCs w:val="24"/>
        </w:rPr>
        <w:t xml:space="preserve">Учитывая тенденции глобального рынка, и принимая во внимание необходимость совершенствования регулирования в отрасли связи в условиях либерализации рынка телекоммуникаций, основные перспективы развития отрасли на среднесрочный период будут направлены на улучшение качества и увеличение объема предоставляемых услуг, внедрение новых услуг и альтернатив, обеспечивающих пользователей возможностью выбора приемлемых для них условий.</w:t>
      </w:r>
    </w:p>
    <w:p>
      <w:pPr>
        <w:spacing w:after="120"/>
        <w:jc w:val="both"/>
      </w:pPr>
      <w:r>
        <w:rPr>
          <w:rFonts w:ascii="Arial" w:cs="Arial" w:eastAsia="Arial" w:hAnsi="Arial"/>
          <w:sz w:val="24"/>
          <w:szCs w:val="24"/>
        </w:rPr>
        <w:t xml:space="preserve">На прогнозируемый период планируется:</w:t>
      </w:r>
    </w:p>
    <w:p>
      <w:pPr>
        <w:spacing w:after="120"/>
        <w:jc w:val="both"/>
      </w:pPr>
      <w:r>
        <w:rPr>
          <w:rFonts w:ascii="Arial" w:cs="Arial" w:eastAsia="Arial" w:hAnsi="Arial"/>
          <w:sz w:val="24"/>
          <w:szCs w:val="24"/>
        </w:rPr>
        <w:t xml:space="preserve">- увеличение числа интернет-пользователей по республике - до 1,6 млн. человек;</w:t>
      </w:r>
    </w:p>
    <w:p>
      <w:pPr>
        <w:spacing w:after="120"/>
        <w:jc w:val="both"/>
      </w:pPr>
      <w:r>
        <w:rPr>
          <w:rFonts w:ascii="Arial" w:cs="Arial" w:eastAsia="Arial" w:hAnsi="Arial"/>
          <w:sz w:val="24"/>
          <w:szCs w:val="24"/>
        </w:rPr>
        <w:t xml:space="preserve">- увеличение числа абонентов сотовой связи - до 3,2 млн. человек;</w:t>
      </w:r>
    </w:p>
    <w:p>
      <w:pPr>
        <w:spacing w:after="120"/>
        <w:jc w:val="both"/>
      </w:pPr>
      <w:r>
        <w:rPr>
          <w:rFonts w:ascii="Arial" w:cs="Arial" w:eastAsia="Arial" w:hAnsi="Arial"/>
          <w:sz w:val="24"/>
          <w:szCs w:val="24"/>
        </w:rPr>
        <w:t xml:space="preserve">- увеличение числа абонентов местной телефонной связи - до 560 тыс. человек;</w:t>
      </w:r>
    </w:p>
    <w:p>
      <w:pPr>
        <w:spacing w:after="120"/>
        <w:jc w:val="both"/>
      </w:pPr>
      <w:r>
        <w:rPr>
          <w:rFonts w:ascii="Arial" w:cs="Arial" w:eastAsia="Arial" w:hAnsi="Arial"/>
          <w:sz w:val="24"/>
          <w:szCs w:val="24"/>
        </w:rPr>
        <w:t xml:space="preserve">- эффективное использование частотного спектра и увеличение количеств программ теле- и радиовещания, обеспечение достаточным частотным ресурсом для осуществления вещания государственных программ;</w:t>
      </w:r>
    </w:p>
    <w:p>
      <w:pPr>
        <w:spacing w:after="120"/>
        <w:jc w:val="both"/>
      </w:pPr>
      <w:r>
        <w:rPr>
          <w:rFonts w:ascii="Arial" w:cs="Arial" w:eastAsia="Arial" w:hAnsi="Arial"/>
          <w:sz w:val="24"/>
          <w:szCs w:val="24"/>
        </w:rPr>
        <w:t xml:space="preserve">- повышение качества вещания.</w:t>
      </w:r>
    </w:p>
    <w:p>
      <w:pPr>
        <w:spacing w:after="120"/>
        <w:jc w:val="both"/>
      </w:pPr>
      <w:r>
        <w:rPr>
          <w:rFonts w:ascii="Arial" w:cs="Arial" w:eastAsia="Arial" w:hAnsi="Arial"/>
          <w:sz w:val="24"/>
          <w:szCs w:val="24"/>
        </w:rPr>
        <w:t xml:space="preserve">Внедрение банковских и финансовых услуг, оказываемых почтовыми отделениями ГП "Кыргыз Почтасы" в качестве агента коммерческих банков на основе соглашений, позволит добиться положительного эффекта в развитии банковской системы и модернизации почтовой инфраструктуры республики.</w:t>
      </w:r>
    </w:p>
    <w:p>
      <w:pPr>
        <w:spacing w:after="120"/>
        <w:jc w:val="both"/>
      </w:pPr>
      <w:r>
        <w:rPr>
          <w:rFonts w:ascii="Arial" w:cs="Arial" w:eastAsia="Arial" w:hAnsi="Arial"/>
          <w:sz w:val="24"/>
          <w:szCs w:val="24"/>
        </w:rPr>
        <w:t xml:space="preserve">Учитывая специфические особенности Кыргызской Республики, необходимо уделить особое внимание развитию сферы услуг, в том числе сферы торговли, информационно-коммуникационных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развитие экономики и социальной сферы в 2009-2011 годах по всем источникам финансирования будут использованы 32,5 - 37,8 - 46,2 млрд. сомов инвестиций в основной капитал.</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2009-2011 годах ожидается в среднем на уровне 105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строительства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изм.│2008 г. │ 2009 г.│ 2010 г.│ 2011 г.│</w:t>
      </w:r>
    </w:p>
    <w:p>
      <w:pPr>
        <w:spacing w:after="120"/>
        <w:jc w:val="both"/>
      </w:pPr>
      <w:r>
        <w:rPr>
          <w:rFonts w:ascii="Arial" w:cs="Arial" w:eastAsia="Arial" w:hAnsi="Arial"/>
          <w:sz w:val="24"/>
          <w:szCs w:val="24"/>
        </w:rPr>
        <w:t xml:space="preserve">│                        │        │(предв.)│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 25170,9│ 29555,7│ 34974,7│ 41988,5│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103,0│   105,0│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Учитывая ограниченность ресурсов, будут поддерживаться финансирование и развитие исключительно базовой инфраструктуры страны - дороги и коммуникации, энергетика, ирригация.</w:t>
      </w:r>
    </w:p>
    <w:p>
      <w:pPr>
        <w:spacing w:after="120"/>
        <w:jc w:val="both"/>
      </w:pPr>
      <w:r>
        <w:rPr>
          <w:rFonts w:ascii="Arial" w:cs="Arial" w:eastAsia="Arial" w:hAnsi="Arial"/>
          <w:sz w:val="24"/>
          <w:szCs w:val="24"/>
        </w:rPr>
        <w:t xml:space="preserve">Намечено освоение капиталовложений и производство на золототрудных месторождениях "Джеруй", "Талды-Булак левобережный", объектах энергетики (Камбаратинская ГЭС-2, модернизация других ГЭС), реконструкция аэропорта "Иссыккуль" в г.Тамчи, начало строительства железнодорожной магистрали "Китай-Кыргызстан-Узбекистан", "Балыкчы-Кочкор-Кара-Кече", "Арка (Кыргызстан) - Кайраккум" (Таджикистан).</w:t>
      </w:r>
    </w:p>
    <w:p>
      <w:pPr>
        <w:spacing w:after="120"/>
        <w:jc w:val="both"/>
      </w:pPr>
      <w:r>
        <w:rPr>
          <w:rFonts w:ascii="Arial" w:cs="Arial" w:eastAsia="Arial" w:hAnsi="Arial"/>
          <w:sz w:val="24"/>
          <w:szCs w:val="24"/>
        </w:rPr>
        <w:t xml:space="preserve">Запуск первого агрегата Камбаратинской ГЭС-2 намечен на конец 2009 года. Будет ускорена работа по проекту "Камбаратинская ГЭС-1". Параллельно будут вестись работы по реабилитации имеющихся линий электропередачи.</w:t>
      </w:r>
    </w:p>
    <w:p>
      <w:pPr>
        <w:spacing w:after="120"/>
        <w:jc w:val="both"/>
      </w:pPr>
      <w:r>
        <w:rPr>
          <w:rFonts w:ascii="Arial" w:cs="Arial" w:eastAsia="Arial" w:hAnsi="Arial"/>
          <w:sz w:val="24"/>
          <w:szCs w:val="24"/>
        </w:rPr>
        <w:t xml:space="preserve">Рост будет обусловлен увеличением объемов работ по ряду крупных инвестиционных проектов. Приоритетными направлениями в строительстве дорог будут участки транснациональных коридоров, с поддержкой сопутствующих инфраструктур (реабилитация автодорог Ош-Сары-Таш-Иркештам, автодороги южного регионального коридора, Бишкек-Нарын-Торугарт, Сары-Таш-Карамык, Каракол-Тюп-Кеген, Тараз-Талас-Суусамыр, Ош-Баткен-Исфана). Данные проекты государственным бюджетом будут финансироваться в первоочередном порядке.</w:t>
      </w:r>
    </w:p>
    <w:p>
      <w:pPr>
        <w:spacing w:after="120"/>
        <w:jc w:val="both"/>
      </w:pPr>
      <w:r>
        <w:rPr>
          <w:rFonts w:ascii="Arial" w:cs="Arial" w:eastAsia="Arial" w:hAnsi="Arial"/>
          <w:sz w:val="24"/>
          <w:szCs w:val="24"/>
        </w:rPr>
        <w:t xml:space="preserve">Кроме того, будет продолжено строительство объектов горнодобывающей и энергетической отраслей, социальной сферы а также строительство жилья ("Джал Артис").</w:t>
      </w:r>
    </w:p>
    <w:p>
      <w:pPr>
        <w:spacing w:after="120"/>
        <w:jc w:val="both"/>
      </w:pPr>
      <w:r>
        <w:rPr>
          <w:rFonts w:ascii="Arial" w:cs="Arial" w:eastAsia="Arial" w:hAnsi="Arial"/>
          <w:sz w:val="24"/>
          <w:szCs w:val="24"/>
        </w:rPr>
        <w:t xml:space="preserve">В сфере строительства в целях решения жилищной проблемы граждан, с учетом формирования рынка жилья Правительством Кыргызской Республики принято постановление от 26 ноября 2007 года № 562 "Об утверждении Национальной программы жилищного строительства Кыргызской Республики на 2008-2010 годы". Программой жилищного строительства предусмотрено реальное увеличение жилищного фонда в целом по республике к концу 2010 года до 68,7 млн. кв.м общей площади, со средней обеспеченностью общей площадью на одного человека - 12,34 кв.м.</w:t>
      </w:r>
    </w:p>
    <w:p>
      <w:pPr>
        <w:spacing w:after="120"/>
        <w:jc w:val="both"/>
      </w:pPr>
      <w:r>
        <w:rPr>
          <w:rFonts w:ascii="Arial" w:cs="Arial" w:eastAsia="Arial" w:hAnsi="Arial"/>
          <w:sz w:val="24"/>
          <w:szCs w:val="24"/>
        </w:rPr>
        <w:t xml:space="preserve">Современные тенденции развития мировой и отечественной экономики показывают, что в случае последующего усиления негативного влияния инфляционных процессов, вызванных внешними шоками и нестабильной макроэкономической ситуацией, могут возникнуть следующие риски и угрозы:</w:t>
      </w:r>
    </w:p>
    <w:p>
      <w:pPr>
        <w:spacing w:after="120"/>
        <w:jc w:val="both"/>
      </w:pPr>
      <w:r>
        <w:rPr>
          <w:rFonts w:ascii="Arial" w:cs="Arial" w:eastAsia="Arial" w:hAnsi="Arial"/>
          <w:sz w:val="24"/>
          <w:szCs w:val="24"/>
        </w:rPr>
        <w:t xml:space="preserve">- снижение объемов производства;</w:t>
      </w:r>
    </w:p>
    <w:p>
      <w:pPr>
        <w:spacing w:after="120"/>
        <w:jc w:val="both"/>
      </w:pPr>
      <w:r>
        <w:rPr>
          <w:rFonts w:ascii="Arial" w:cs="Arial" w:eastAsia="Arial" w:hAnsi="Arial"/>
          <w:sz w:val="24"/>
          <w:szCs w:val="24"/>
        </w:rPr>
        <w:t xml:space="preserve">- снижение инвестиций в основной капитал;</w:t>
      </w:r>
    </w:p>
    <w:p>
      <w:pPr>
        <w:spacing w:after="120"/>
        <w:jc w:val="both"/>
      </w:pPr>
      <w:r>
        <w:rPr>
          <w:rFonts w:ascii="Arial" w:cs="Arial" w:eastAsia="Arial" w:hAnsi="Arial"/>
          <w:sz w:val="24"/>
          <w:szCs w:val="24"/>
        </w:rPr>
        <w:t xml:space="preserve">- приостановка строящихся объектов;</w:t>
      </w:r>
    </w:p>
    <w:p>
      <w:pPr>
        <w:spacing w:after="120"/>
        <w:jc w:val="both"/>
      </w:pPr>
      <w:r>
        <w:rPr>
          <w:rFonts w:ascii="Arial" w:cs="Arial" w:eastAsia="Arial" w:hAnsi="Arial"/>
          <w:sz w:val="24"/>
          <w:szCs w:val="24"/>
        </w:rPr>
        <w:t xml:space="preserve">- несвоевременный ввод в эксплуатацию жилья и т.д.</w:t>
      </w:r>
    </w:p>
    <w:p>
      <w:pPr>
        <w:spacing w:after="120"/>
        <w:jc w:val="both"/>
      </w:pPr>
      <w:r>
        <w:rPr>
          <w:rFonts w:ascii="Arial" w:cs="Arial" w:eastAsia="Arial" w:hAnsi="Arial"/>
          <w:sz w:val="24"/>
          <w:szCs w:val="24"/>
        </w:rPr>
        <w:t xml:space="preserve">Негативным фактором также может стать иммиграция квалифицированной рабочей силы в Российскую Федерацию и Республику Казахстан, в целях улучшения условий жизни и поиска высокооплачиваемой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объема валовой добавленной стоимости малого и среднего бизнеса в ВВП вырос с 45,2 процента в 2006 году до 45,4 процента в 2007 году. Общее количество субъектов малого и среднего бизнеса в 2007 году составило 9852 единицы (без учета крестьянских и фермерских хозяйств).</w:t>
      </w:r>
    </w:p>
    <w:p>
      <w:pPr>
        <w:spacing w:after="120"/>
        <w:jc w:val="both"/>
      </w:pPr>
      <w:r>
        <w:rPr>
          <w:rFonts w:ascii="Arial" w:cs="Arial" w:eastAsia="Arial" w:hAnsi="Arial"/>
          <w:sz w:val="24"/>
          <w:szCs w:val="24"/>
        </w:rPr>
        <w:t xml:space="preserve">Ожидается, что к концу 2011 года количество субъектов предпринимательства вырастет до 11,4 тыс. единиц, а количество индивидуальных предпринимателей составит 248,6 тыс. единиц. Количество занятых возрастет с 295,7 тыс. человек в 2008 году до 330,2 тыс. человек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развития сферы предпринимательства в 2006-2011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│2006 │2007 │2008 │2009  │2010  │2011  │Рост│</w:t>
      </w:r>
    </w:p>
    <w:p>
      <w:pPr>
        <w:spacing w:after="120"/>
        <w:jc w:val="both"/>
      </w:pPr>
      <w:r>
        <w:rPr>
          <w:rFonts w:ascii="Arial" w:cs="Arial" w:eastAsia="Arial" w:hAnsi="Arial"/>
          <w:sz w:val="24"/>
          <w:szCs w:val="24"/>
        </w:rPr>
        <w:t xml:space="preserve">│      индикаторов       │ г.  │  г. │ г.  │ г.   │  г.  │  г.  │в % │</w:t>
      </w:r>
    </w:p>
    <w:p>
      <w:pPr>
        <w:spacing w:after="120"/>
        <w:jc w:val="both"/>
      </w:pPr>
      <w:r>
        <w:rPr>
          <w:rFonts w:ascii="Arial" w:cs="Arial" w:eastAsia="Arial" w:hAnsi="Arial"/>
          <w:sz w:val="24"/>
          <w:szCs w:val="24"/>
        </w:rPr>
        <w:t xml:space="preserve">│                        │     │     │Ожид.│прогн.│прогн.│прогн.│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Валовая добавленная  │51505│63373│65905│ 68437│ 70969│ 73501│4%  │</w:t>
      </w:r>
    </w:p>
    <w:p>
      <w:pPr>
        <w:spacing w:after="120"/>
        <w:jc w:val="both"/>
      </w:pPr>
      <w:r>
        <w:rPr>
          <w:rFonts w:ascii="Arial" w:cs="Arial" w:eastAsia="Arial" w:hAnsi="Arial"/>
          <w:sz w:val="24"/>
          <w:szCs w:val="24"/>
        </w:rPr>
        <w:t xml:space="preserve">│стоимость, произведенная│     │     │     │      │      │      │    │</w:t>
      </w:r>
    </w:p>
    <w:p>
      <w:pPr>
        <w:spacing w:after="120"/>
        <w:jc w:val="both"/>
      </w:pPr>
      <w:r>
        <w:rPr>
          <w:rFonts w:ascii="Arial" w:cs="Arial" w:eastAsia="Arial" w:hAnsi="Arial"/>
          <w:sz w:val="24"/>
          <w:szCs w:val="24"/>
        </w:rPr>
        <w:t xml:space="preserve">│субъектами МСП          │     │     │     │      │      │      │    │</w:t>
      </w:r>
    </w:p>
    <w:p>
      <w:pPr>
        <w:spacing w:after="120"/>
        <w:jc w:val="both"/>
      </w:pPr>
      <w:r>
        <w:rPr>
          <w:rFonts w:ascii="Arial" w:cs="Arial" w:eastAsia="Arial" w:hAnsi="Arial"/>
          <w:sz w:val="24"/>
          <w:szCs w:val="24"/>
        </w:rPr>
        <w:t xml:space="preserve">│(млн. сом)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Удельный вес валовой │ 45,2│ 45,4│ 45,6│  45,8│    46│  46,2│4,4%│</w:t>
      </w:r>
    </w:p>
    <w:p>
      <w:pPr>
        <w:spacing w:after="120"/>
        <w:jc w:val="both"/>
      </w:pPr>
      <w:r>
        <w:rPr>
          <w:rFonts w:ascii="Arial" w:cs="Arial" w:eastAsia="Arial" w:hAnsi="Arial"/>
          <w:sz w:val="24"/>
          <w:szCs w:val="24"/>
        </w:rPr>
        <w:t xml:space="preserve">│добавленной стоимости   │     │     │     │      │      │      │    │</w:t>
      </w:r>
    </w:p>
    <w:p>
      <w:pPr>
        <w:spacing w:after="120"/>
        <w:jc w:val="both"/>
      </w:pPr>
      <w:r>
        <w:rPr>
          <w:rFonts w:ascii="Arial" w:cs="Arial" w:eastAsia="Arial" w:hAnsi="Arial"/>
          <w:sz w:val="24"/>
          <w:szCs w:val="24"/>
        </w:rPr>
        <w:t xml:space="preserve">│МСП и ВВП (в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Количество субъектов │ 9267│ 9852│10252│ 10652│ 11052│ 11452│4%  │</w:t>
      </w:r>
    </w:p>
    <w:p>
      <w:pPr>
        <w:spacing w:after="120"/>
        <w:jc w:val="both"/>
      </w:pPr>
      <w:r>
        <w:rPr>
          <w:rFonts w:ascii="Arial" w:cs="Arial" w:eastAsia="Arial" w:hAnsi="Arial"/>
          <w:sz w:val="24"/>
          <w:szCs w:val="24"/>
        </w:rPr>
        <w:t xml:space="preserve">│предпринимательства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Индивидуальные       │179,6│193,4│207,2│   221│ 234,8│ 248,6│4,1%│</w:t>
      </w:r>
    </w:p>
    <w:p>
      <w:pPr>
        <w:spacing w:after="120"/>
        <w:jc w:val="both"/>
      </w:pPr>
      <w:r>
        <w:rPr>
          <w:rFonts w:ascii="Arial" w:cs="Arial" w:eastAsia="Arial" w:hAnsi="Arial"/>
          <w:sz w:val="24"/>
          <w:szCs w:val="24"/>
        </w:rPr>
        <w:t xml:space="preserve">│предприниматели         │     │     │     │      │      │      │    │</w:t>
      </w:r>
    </w:p>
    <w:p>
      <w:pPr>
        <w:spacing w:after="120"/>
        <w:jc w:val="both"/>
      </w:pPr>
      <w:r>
        <w:rPr>
          <w:rFonts w:ascii="Arial" w:cs="Arial" w:eastAsia="Arial" w:hAnsi="Arial"/>
          <w:sz w:val="24"/>
          <w:szCs w:val="24"/>
        </w:rPr>
        <w:t xml:space="preserve">│(тыс. единиц)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Количество занятых в │267,5│284,2│295,7│ 307,2│ 318,7│ 330,2│4%  │</w:t>
      </w:r>
    </w:p>
    <w:p>
      <w:pPr>
        <w:spacing w:after="120"/>
        <w:jc w:val="both"/>
      </w:pPr>
      <w:r>
        <w:rPr>
          <w:rFonts w:ascii="Arial" w:cs="Arial" w:eastAsia="Arial" w:hAnsi="Arial"/>
          <w:sz w:val="24"/>
          <w:szCs w:val="24"/>
        </w:rPr>
        <w:t xml:space="preserve">│МСП (тыс. человек)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Важным направлением развития предпринимательства является решение задачи вывода малого и среднего бизнеса из "тени" за счет легализации капитала и имущества.</w:t>
      </w:r>
    </w:p>
    <w:p>
      <w:pPr>
        <w:spacing w:after="120"/>
        <w:jc w:val="both"/>
      </w:pPr>
      <w:r>
        <w:rPr>
          <w:rFonts w:ascii="Arial" w:cs="Arial" w:eastAsia="Arial" w:hAnsi="Arial"/>
          <w:sz w:val="24"/>
          <w:szCs w:val="24"/>
        </w:rPr>
        <w:t xml:space="preserve">В целях развития предпринимательства и повышения уровня экономической свободы для всех участников хозяйственной деятельности, а также упорядочения сферы государственного регулирования предпринимательской деятельности, сокращения количества разрешительных документов, не соответствующих законодательству и не ориентированных на рыночную экономику, введена процедура анализа регулятивного воздействия разрешительных нормативных правовых актов на предпринимательскую деятельность и проводится оптимизация разрешительно-регулятивной системы.</w:t>
      </w:r>
    </w:p>
    <w:p>
      <w:pPr>
        <w:spacing w:after="120"/>
        <w:jc w:val="both"/>
      </w:pPr>
      <w:r>
        <w:rPr>
          <w:rFonts w:ascii="Arial" w:cs="Arial" w:eastAsia="Arial" w:hAnsi="Arial"/>
          <w:sz w:val="24"/>
          <w:szCs w:val="24"/>
        </w:rPr>
        <w:t xml:space="preserve">В соответствии с Законом Кыргызской Республики "Об оптимизации нормативной правовой базы регулирования предпринимательской деятельности" каждое министерство и ведомство должно будет обосновать при помощи Методики анализа регулятивного воздействия, утвержденной постановлением Правительства Кыргызской Республики от 20 декабря 2007 года № 603, необходимость лицензирования тех или иных видов предпринимательской деятельности, а также необходимость выдачи разрешительных документов.</w:t>
      </w:r>
    </w:p>
    <w:p>
      <w:pPr>
        <w:spacing w:after="120"/>
        <w:jc w:val="both"/>
      </w:pPr>
      <w:r>
        <w:rPr>
          <w:rFonts w:ascii="Arial" w:cs="Arial" w:eastAsia="Arial" w:hAnsi="Arial"/>
          <w:sz w:val="24"/>
          <w:szCs w:val="24"/>
        </w:rPr>
        <w:t xml:space="preserve">Основными приоритетами в сфере поддержки предпринимательства являются ослабление бюрократического давления на бизнес, дальнейшее дерегулирование экономики и повышение уровня экономической свободы для всех участников хозяйственной деятельности.</w:t>
      </w:r>
    </w:p>
    <w:p>
      <w:pPr>
        <w:spacing w:after="120"/>
        <w:jc w:val="both"/>
      </w:pPr>
      <w:r>
        <w:rPr>
          <w:rFonts w:ascii="Arial" w:cs="Arial" w:eastAsia="Arial" w:hAnsi="Arial"/>
          <w:sz w:val="24"/>
          <w:szCs w:val="24"/>
        </w:rPr>
        <w:t xml:space="preserve">Основной целью развития малого и среднего бизнеса является обеспечение стабильного развития предпринимательства посредством создания благоприятных условий для повышения устойчивости деятельности субъектов МСБ.</w:t>
      </w:r>
    </w:p>
    <w:p>
      <w:pPr>
        <w:spacing w:after="120"/>
        <w:jc w:val="both"/>
      </w:pPr>
      <w:r>
        <w:rPr>
          <w:rFonts w:ascii="Arial" w:cs="Arial" w:eastAsia="Arial" w:hAnsi="Arial"/>
          <w:sz w:val="24"/>
          <w:szCs w:val="24"/>
        </w:rPr>
        <w:t xml:space="preserve">Поставленная цель будет достигнута за счет:</w:t>
      </w:r>
    </w:p>
    <w:p>
      <w:pPr>
        <w:spacing w:after="120"/>
        <w:jc w:val="both"/>
      </w:pPr>
      <w:r>
        <w:rPr>
          <w:rFonts w:ascii="Arial" w:cs="Arial" w:eastAsia="Arial" w:hAnsi="Arial"/>
          <w:sz w:val="24"/>
          <w:szCs w:val="24"/>
        </w:rPr>
        <w:t xml:space="preserve">- совершенствования законодательства в сфере предпринимательства;</w:t>
      </w:r>
    </w:p>
    <w:p>
      <w:pPr>
        <w:spacing w:after="120"/>
        <w:jc w:val="both"/>
      </w:pPr>
      <w:r>
        <w:rPr>
          <w:rFonts w:ascii="Arial" w:cs="Arial" w:eastAsia="Arial" w:hAnsi="Arial"/>
          <w:sz w:val="24"/>
          <w:szCs w:val="24"/>
        </w:rPr>
        <w:t xml:space="preserve">- создания максимально прозрачной законодательной основы для развития малого и среднего бизнеса;</w:t>
      </w:r>
    </w:p>
    <w:p>
      <w:pPr>
        <w:spacing w:after="120"/>
        <w:jc w:val="both"/>
      </w:pPr>
      <w:r>
        <w:rPr>
          <w:rFonts w:ascii="Arial" w:cs="Arial" w:eastAsia="Arial" w:hAnsi="Arial"/>
          <w:sz w:val="24"/>
          <w:szCs w:val="24"/>
        </w:rPr>
        <w:t xml:space="preserve">- расширения легального сектора;</w:t>
      </w:r>
    </w:p>
    <w:p>
      <w:pPr>
        <w:spacing w:after="120"/>
        <w:jc w:val="both"/>
      </w:pPr>
      <w:r>
        <w:rPr>
          <w:rFonts w:ascii="Arial" w:cs="Arial" w:eastAsia="Arial" w:hAnsi="Arial"/>
          <w:sz w:val="24"/>
          <w:szCs w:val="24"/>
        </w:rPr>
        <w:t xml:space="preserve">- сокращения и упорядочения лицензионно-разрешительных документов;</w:t>
      </w:r>
    </w:p>
    <w:p>
      <w:pPr>
        <w:spacing w:after="120"/>
        <w:jc w:val="both"/>
      </w:pPr>
      <w:r>
        <w:rPr>
          <w:rFonts w:ascii="Arial" w:cs="Arial" w:eastAsia="Arial" w:hAnsi="Arial"/>
          <w:sz w:val="24"/>
          <w:szCs w:val="24"/>
        </w:rPr>
        <w:t xml:space="preserve">- сокращения дублирующих проверок.</w:t>
      </w:r>
    </w:p>
    <w:p>
      <w:pPr>
        <w:spacing w:after="120"/>
        <w:jc w:val="both"/>
      </w:pPr>
      <w:r>
        <w:rPr>
          <w:rFonts w:ascii="Arial" w:cs="Arial" w:eastAsia="Arial" w:hAnsi="Arial"/>
          <w:sz w:val="24"/>
          <w:szCs w:val="24"/>
        </w:rPr>
        <w:t xml:space="preserve">В целях обеспечения устойчивого развития малого и среднего бизнеса в Кыргызской Республике будет разработана Государственная программа развития предпринимательства в Кыргызской Республике на 2009-2011 годы, основной целью которой станет обеспечение стабильного развития предпринимательства посредством создания благоприятных условий для повышения устойчивости деятельности субъектов предпринимательства.</w:t>
      </w:r>
    </w:p>
    <w:p>
      <w:pPr>
        <w:spacing w:after="120"/>
        <w:jc w:val="both"/>
      </w:pPr>
      <w:r>
        <w:rPr>
          <w:rFonts w:ascii="Arial" w:cs="Arial" w:eastAsia="Arial" w:hAnsi="Arial"/>
          <w:sz w:val="24"/>
          <w:szCs w:val="24"/>
        </w:rPr>
        <w:t xml:space="preserve">В целях сокращения масштабов теневой экономики, создания конкурентной среды для ведения бизнеса будет действовать План по легализации теневой экономики в Кыргызской Республике на 2009-2010 годы.</w:t>
      </w:r>
    </w:p>
    <w:p>
      <w:pPr>
        <w:spacing w:after="120"/>
        <w:jc w:val="both"/>
      </w:pPr>
      <w:r>
        <w:rPr>
          <w:rFonts w:ascii="Arial" w:cs="Arial" w:eastAsia="Arial" w:hAnsi="Arial"/>
          <w:sz w:val="24"/>
          <w:szCs w:val="24"/>
        </w:rPr>
        <w:t xml:space="preserve">В целях повышения уровня экономической свободы для всех участников хозяйственной деятельности планируется разработать Закон Кыргызской Республики "О лицензиях и разрешениях", которым будут определены принципы разрешительной системы, критерии для отнесения вида деятельности или действия к разрешительной системе, определен порядок включения вида деятельности или действия в разрешительную систему, а также перечень лицензий и разрешений, дающих право на осуществление видов деятельности и действий, перечень лицензионных требований и условий, которые необходимы для получения лицензий и разрешений.</w:t>
      </w:r>
    </w:p>
    <w:p>
      <w:pPr>
        <w:spacing w:after="120"/>
        <w:jc w:val="both"/>
      </w:pPr>
      <w:r>
        <w:rPr>
          <w:rFonts w:ascii="Arial" w:cs="Arial" w:eastAsia="Arial" w:hAnsi="Arial"/>
          <w:sz w:val="24"/>
          <w:szCs w:val="24"/>
        </w:rPr>
        <w:t xml:space="preserve">Поэтапная реализация вышеуказанных мер будет способствовать развитию государственной политики в области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Основные направления социальной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среднесрочном периоде социальная политика будет направлена на снижение уровня бедности, обеспечение доступа населения к услугам образования и здравоохранения, социальному страхованию, повышение уровня и качества жизни. В этих целях будут продолжены реформы во всех направлениях социальной сферы, для чего будут проведены следующие мероприятия:</w:t>
      </w:r>
    </w:p>
    <w:p>
      <w:pPr>
        <w:spacing w:after="120"/>
        <w:jc w:val="both"/>
      </w:pPr>
      <w:r>
        <w:rPr>
          <w:rFonts w:ascii="Arial" w:cs="Arial" w:eastAsia="Arial" w:hAnsi="Arial"/>
          <w:sz w:val="24"/>
          <w:szCs w:val="24"/>
        </w:rPr>
        <w:t xml:space="preserve">- совершенствование условий оплаты труда работников бюджетной сферы, установление и обеспечение государственных гарантий в области оплаты труда и безопасности условий труда;</w:t>
      </w:r>
    </w:p>
    <w:p>
      <w:pPr>
        <w:spacing w:after="120"/>
        <w:jc w:val="both"/>
      </w:pPr>
      <w:r>
        <w:rPr>
          <w:rFonts w:ascii="Arial" w:cs="Arial" w:eastAsia="Arial" w:hAnsi="Arial"/>
          <w:sz w:val="24"/>
          <w:szCs w:val="24"/>
        </w:rPr>
        <w:t xml:space="preserve">- дальнейшее развитие социального партнерства на республиканском, отраслевом и территориальном уровнях;</w:t>
      </w:r>
    </w:p>
    <w:p>
      <w:pPr>
        <w:spacing w:after="120"/>
        <w:jc w:val="both"/>
      </w:pPr>
      <w:r>
        <w:rPr>
          <w:rFonts w:ascii="Arial" w:cs="Arial" w:eastAsia="Arial" w:hAnsi="Arial"/>
          <w:sz w:val="24"/>
          <w:szCs w:val="24"/>
        </w:rPr>
        <w:t xml:space="preserve">- координация государственных и негосударственных субъектов по эффективному исполнению государственной Программы действий по искоренению наихудших форм труда несовершеннолетних в Кыргызской Республике на 2007-2011 годы;</w:t>
      </w:r>
    </w:p>
    <w:p>
      <w:pPr>
        <w:spacing w:after="120"/>
        <w:jc w:val="both"/>
      </w:pPr>
      <w:r>
        <w:rPr>
          <w:rFonts w:ascii="Arial" w:cs="Arial" w:eastAsia="Arial" w:hAnsi="Arial"/>
          <w:sz w:val="24"/>
          <w:szCs w:val="24"/>
        </w:rPr>
        <w:t xml:space="preserve">- поддержание и совершенствование государственных классификаторов Профессий рабочих, должностей служащих и тарифных разрядов и информации о населении.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│2006 г.│2007 г.│ 2008 г.│ 2009 г.│ 2010 г.│ 2011 г.│</w:t>
      </w:r>
    </w:p>
    <w:p>
      <w:pPr>
        <w:spacing w:after="120"/>
        <w:jc w:val="both"/>
      </w:pPr>
      <w:r>
        <w:rPr>
          <w:rFonts w:ascii="Arial" w:cs="Arial" w:eastAsia="Arial" w:hAnsi="Arial"/>
          <w:sz w:val="24"/>
          <w:szCs w:val="24"/>
        </w:rPr>
        <w:t xml:space="preserve">│            │изм.│       │       │ предв. │  ожид. │ прогноз│ 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│тыс.│ 5189,8│ 5224,3│  5300  │  5330  │  5350  │  5400  │</w:t>
      </w:r>
    </w:p>
    <w:p>
      <w:pPr>
        <w:spacing w:after="120"/>
        <w:jc w:val="both"/>
      </w:pPr>
      <w:r>
        <w:rPr>
          <w:rFonts w:ascii="Arial" w:cs="Arial" w:eastAsia="Arial" w:hAnsi="Arial"/>
          <w:sz w:val="24"/>
          <w:szCs w:val="24"/>
        </w:rPr>
        <w:t xml:space="preserve">│постоянного │чел.│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│на конец    │    │       │       │        │        │        │        │</w:t>
      </w:r>
    </w:p>
    <w:p>
      <w:pPr>
        <w:spacing w:after="120"/>
        <w:jc w:val="both"/>
      </w:pPr>
      <w:r>
        <w:rPr>
          <w:rFonts w:ascii="Arial" w:cs="Arial" w:eastAsia="Arial" w:hAnsi="Arial"/>
          <w:sz w:val="24"/>
          <w:szCs w:val="24"/>
        </w:rPr>
        <w:t xml:space="preserve">│года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│сом │ 2377,2│ 2796  │  3571  │  4140  │  4800  │  5560  │</w:t>
      </w:r>
    </w:p>
    <w:p>
      <w:pPr>
        <w:spacing w:after="120"/>
        <w:jc w:val="both"/>
      </w:pPr>
      <w:r>
        <w:rPr>
          <w:rFonts w:ascii="Arial" w:cs="Arial" w:eastAsia="Arial" w:hAnsi="Arial"/>
          <w:sz w:val="24"/>
          <w:szCs w:val="24"/>
        </w:rPr>
        <w:t xml:space="preserve">│величина МПБ│    │       │       │        │        │        │        │</w:t>
      </w:r>
    </w:p>
    <w:p>
      <w:pPr>
        <w:spacing w:after="120"/>
        <w:jc w:val="both"/>
      </w:pPr>
      <w:r>
        <w:rPr>
          <w:rFonts w:ascii="Arial" w:cs="Arial" w:eastAsia="Arial" w:hAnsi="Arial"/>
          <w:sz w:val="24"/>
          <w:szCs w:val="24"/>
        </w:rPr>
        <w:t xml:space="preserve">│на душу     │    │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│в месяц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трудо- │сом │ 2619,8│ 3083  │  3931  │  4550  │  5270  │  6110  │</w:t>
      </w:r>
    </w:p>
    <w:p>
      <w:pPr>
        <w:spacing w:after="120"/>
        <w:jc w:val="both"/>
      </w:pPr>
      <w:r>
        <w:rPr>
          <w:rFonts w:ascii="Arial" w:cs="Arial" w:eastAsia="Arial" w:hAnsi="Arial"/>
          <w:sz w:val="24"/>
          <w:szCs w:val="24"/>
        </w:rPr>
        <w:t xml:space="preserve">│способное   │    │       │       │        │        │        │        │</w:t>
      </w:r>
    </w:p>
    <w:p>
      <w:pPr>
        <w:spacing w:after="120"/>
        <w:jc w:val="both"/>
      </w:pPr>
      <w:r>
        <w:rPr>
          <w:rFonts w:ascii="Arial" w:cs="Arial" w:eastAsia="Arial" w:hAnsi="Arial"/>
          <w:sz w:val="24"/>
          <w:szCs w:val="24"/>
        </w:rPr>
        <w:t xml:space="preserve">│население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│Среднемесяч-│сом │ 3270  │ 3970  │ 5422(*)│  6353  │  7464  │  8623  │</w:t>
      </w:r>
    </w:p>
    <w:p>
      <w:pPr>
        <w:spacing w:after="120"/>
        <w:jc w:val="both"/>
      </w:pPr>
      <w:r>
        <w:rPr>
          <w:rFonts w:ascii="Arial" w:cs="Arial" w:eastAsia="Arial" w:hAnsi="Arial"/>
          <w:sz w:val="24"/>
          <w:szCs w:val="24"/>
        </w:rPr>
        <w:t xml:space="preserve">│ная оплата  │    │       │       │        │        │        │        │</w:t>
      </w:r>
    </w:p>
    <w:p>
      <w:pPr>
        <w:spacing w:after="120"/>
        <w:jc w:val="both"/>
      </w:pPr>
      <w:r>
        <w:rPr>
          <w:rFonts w:ascii="Arial" w:cs="Arial" w:eastAsia="Arial" w:hAnsi="Arial"/>
          <w:sz w:val="24"/>
          <w:szCs w:val="24"/>
        </w:rPr>
        <w:t xml:space="preserve">│труда всех  │    │       │       │        │        │        │        │</w:t>
      </w:r>
    </w:p>
    <w:p>
      <w:pPr>
        <w:spacing w:after="120"/>
        <w:jc w:val="both"/>
      </w:pPr>
      <w:r>
        <w:rPr>
          <w:rFonts w:ascii="Arial" w:cs="Arial" w:eastAsia="Arial" w:hAnsi="Arial"/>
          <w:sz w:val="24"/>
          <w:szCs w:val="24"/>
        </w:rPr>
        <w:t xml:space="preserve">│категорий   │    │       │       │        │        │        │        │</w:t>
      </w:r>
    </w:p>
    <w:p>
      <w:pPr>
        <w:spacing w:after="120"/>
        <w:jc w:val="both"/>
      </w:pPr>
      <w:r>
        <w:rPr>
          <w:rFonts w:ascii="Arial" w:cs="Arial" w:eastAsia="Arial" w:hAnsi="Arial"/>
          <w:sz w:val="24"/>
          <w:szCs w:val="24"/>
        </w:rPr>
        <w:t xml:space="preserve">│работающих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реальный  │ %  │  118,5│  110,2│   109,2│   102,8│   105,0│   105,0│</w:t>
      </w:r>
    </w:p>
    <w:p>
      <w:pPr>
        <w:spacing w:after="120"/>
        <w:jc w:val="both"/>
      </w:pPr>
      <w:r>
        <w:rPr>
          <w:rFonts w:ascii="Arial" w:cs="Arial" w:eastAsia="Arial" w:hAnsi="Arial"/>
          <w:sz w:val="24"/>
          <w:szCs w:val="24"/>
        </w:rPr>
        <w:t xml:space="preserve">│темп роста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│Номинальные │млн.│73080,2│93588,2│111139,8│137215,6│167341,4│202237,1│</w:t>
      </w:r>
    </w:p>
    <w:p>
      <w:pPr>
        <w:spacing w:after="120"/>
        <w:jc w:val="both"/>
      </w:pPr>
      <w:r>
        <w:rPr>
          <w:rFonts w:ascii="Arial" w:cs="Arial" w:eastAsia="Arial" w:hAnsi="Arial"/>
          <w:sz w:val="24"/>
          <w:szCs w:val="24"/>
        </w:rPr>
        <w:t xml:space="preserve">│денежные    │сом │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│доходы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к     │ %  │  124,9│  128,7│   137,9│   139,6│   141,6│   141,1│</w:t>
      </w:r>
    </w:p>
    <w:p>
      <w:pPr>
        <w:spacing w:after="120"/>
        <w:jc w:val="both"/>
      </w:pPr>
      <w:r>
        <w:rPr>
          <w:rFonts w:ascii="Arial" w:cs="Arial" w:eastAsia="Arial" w:hAnsi="Arial"/>
          <w:sz w:val="24"/>
          <w:szCs w:val="24"/>
        </w:rPr>
        <w:t xml:space="preserve">│стоимости   │    │       │       │        │        │        │        │</w:t>
      </w:r>
    </w:p>
    <w:p>
      <w:pPr>
        <w:spacing w:after="120"/>
        <w:jc w:val="both"/>
      </w:pPr>
      <w:r>
        <w:rPr>
          <w:rFonts w:ascii="Arial" w:cs="Arial" w:eastAsia="Arial" w:hAnsi="Arial"/>
          <w:sz w:val="24"/>
          <w:szCs w:val="24"/>
        </w:rPr>
        <w:t xml:space="preserve">│МПБ трудо-  │    │       │       │        │        │        │        │</w:t>
      </w:r>
    </w:p>
    <w:p>
      <w:pPr>
        <w:spacing w:after="120"/>
        <w:jc w:val="both"/>
      </w:pPr>
      <w:r>
        <w:rPr>
          <w:rFonts w:ascii="Arial" w:cs="Arial" w:eastAsia="Arial" w:hAnsi="Arial"/>
          <w:sz w:val="24"/>
          <w:szCs w:val="24"/>
        </w:rPr>
        <w:t xml:space="preserve">│способного  │    │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 %  │  105,1│  120,1│   120,0│   113,0│   112,0│   110,0│</w:t>
      </w:r>
    </w:p>
    <w:p>
      <w:pPr>
        <w:spacing w:after="120"/>
        <w:jc w:val="both"/>
      </w:pPr>
      <w:r>
        <w:rPr>
          <w:rFonts w:ascii="Arial" w:cs="Arial" w:eastAsia="Arial" w:hAnsi="Arial"/>
          <w:sz w:val="24"/>
          <w:szCs w:val="24"/>
        </w:rPr>
        <w:t xml:space="preserve">│декабрю     │    │       │       │        │        │        │        │</w:t>
      </w:r>
    </w:p>
    <w:p>
      <w:pPr>
        <w:spacing w:after="120"/>
        <w:jc w:val="both"/>
      </w:pPr>
      <w:r>
        <w:rPr>
          <w:rFonts w:ascii="Arial" w:cs="Arial" w:eastAsia="Arial" w:hAnsi="Arial"/>
          <w:sz w:val="24"/>
          <w:szCs w:val="24"/>
        </w:rPr>
        <w:t xml:space="preserve">│пред. года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 %  │  105,6│  110,2│   124,5│   114,0│   112,0│   110,0│</w:t>
      </w:r>
    </w:p>
    <w:p>
      <w:pPr>
        <w:spacing w:after="120"/>
        <w:jc w:val="both"/>
      </w:pPr>
      <w:r>
        <w:rPr>
          <w:rFonts w:ascii="Arial" w:cs="Arial" w:eastAsia="Arial" w:hAnsi="Arial"/>
          <w:sz w:val="24"/>
          <w:szCs w:val="24"/>
        </w:rPr>
        <w:t xml:space="preserve">│предыдущему │    │       │       │        │        │        │        │</w:t>
      </w:r>
    </w:p>
    <w:p>
      <w:pPr>
        <w:spacing w:after="120"/>
        <w:jc w:val="both"/>
      </w:pPr>
      <w:r>
        <w:rPr>
          <w:rFonts w:ascii="Arial" w:cs="Arial" w:eastAsia="Arial" w:hAnsi="Arial"/>
          <w:sz w:val="24"/>
          <w:szCs w:val="24"/>
        </w:rPr>
        <w:t xml:space="preserve">│году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учета малых предприятий.</w:t>
      </w:r>
    </w:p>
    <w:p>
      <w:pPr>
        <w:spacing w:after="120"/>
        <w:jc w:val="both"/>
      </w:pPr>
      <w:r>
        <w:rPr>
          <w:rFonts w:ascii="Arial" w:cs="Arial" w:eastAsia="Arial" w:hAnsi="Arial"/>
          <w:sz w:val="24"/>
          <w:szCs w:val="24"/>
        </w:rPr>
        <w:t xml:space="preserve">Прогнозируется, что размер среднемесячной заработной платы достигнет к 2011 году 8623 сомов, увеличившись по сравнению с 2008 годом на 3201 сом. Величина минимального потребительского бюджета на душу населения составит к 2011 году 5560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Рынок труда и создание рабочих мест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государственной политики в сфере труда и человеческих ресурсов будет введена практика подготовки баланса потребностей в трудовых ресурсах по отраслям и регионам страны. Параллельно необходимо реорганизовать систему образования - сделать ее направленной на ликвидацию дефицита рабочих кадров в отраслях с технической составляющей. Будет проводиться работа по созданию адекватной системы подготовки, переподготовки и последующего трудоустройства работников. Ориентиром и мотивацией для высшей школы должен стать спрос на рынке труда.</w:t>
      </w:r>
    </w:p>
    <w:p>
      <w:pPr>
        <w:spacing w:after="120"/>
        <w:jc w:val="both"/>
      </w:pPr>
      <w:r>
        <w:rPr>
          <w:rFonts w:ascii="Arial" w:cs="Arial" w:eastAsia="Arial" w:hAnsi="Arial"/>
          <w:sz w:val="24"/>
          <w:szCs w:val="24"/>
        </w:rPr>
        <w:t xml:space="preserve">Будет использован механизм государственно-частного партнерства в системе профессионально-технического образования. В целях расширения возможностей участия работодателя в развитии учреждений начального, среднего и высшего профессионального образования необходимо предусмотреть стимулирующие нормы в налоговом законодательстве.</w:t>
      </w:r>
    </w:p>
    <w:p>
      <w:pPr>
        <w:spacing w:after="120"/>
        <w:jc w:val="both"/>
      </w:pPr>
      <w:r>
        <w:rPr>
          <w:rFonts w:ascii="Arial" w:cs="Arial" w:eastAsia="Arial" w:hAnsi="Arial"/>
          <w:sz w:val="24"/>
          <w:szCs w:val="24"/>
        </w:rPr>
        <w:t xml:space="preserve">Потребуется изменение культурных ценностей по формированию положительного общественного мнения о рабочих профессиях с целью повышения их престижа среди молодежи, в том числе возрождение системы профориентации школьников старших классов.</w:t>
      </w:r>
    </w:p>
    <w:p>
      <w:pPr>
        <w:spacing w:after="120"/>
        <w:jc w:val="both"/>
      </w:pPr>
      <w:r>
        <w:rPr>
          <w:rFonts w:ascii="Arial" w:cs="Arial" w:eastAsia="Arial" w:hAnsi="Arial"/>
          <w:sz w:val="24"/>
          <w:szCs w:val="24"/>
        </w:rPr>
        <w:t xml:space="preserve">Разработка пакета социальных льгот и гарантий молодым специалистам, идущим на производство, особенно в сельской местности, должна стать неотъемлемой частью образовательного процесса страны через программу "Депозит молодого учителя" или предоставление льготных ссуд на жилье.</w:t>
      </w:r>
    </w:p>
    <w:p>
      <w:pPr>
        <w:spacing w:after="120"/>
        <w:jc w:val="both"/>
      </w:pPr>
      <w:r>
        <w:rPr>
          <w:rFonts w:ascii="Arial" w:cs="Arial" w:eastAsia="Arial" w:hAnsi="Arial"/>
          <w:sz w:val="24"/>
          <w:szCs w:val="24"/>
        </w:rPr>
        <w:t xml:space="preserve">Также в 2009-2011 годах предусмотрено ежегодное уменьшение как общего количества безработных (включая самостоятельно ищущих), так и числа зарегистрированных безработных. По прогнозным данным, в 2009-2011 годы общее количество безработных (включая самостоятельно ищущих) составит 274,4 тыс. человек, 268,9 тыс. человек и 263,5 тыс. человек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повышения эффективности социальной защиты в 2009-2011 годах будут оставаться:</w:t>
      </w:r>
    </w:p>
    <w:p>
      <w:pPr>
        <w:spacing w:after="120"/>
        <w:jc w:val="both"/>
      </w:pPr>
      <w:r>
        <w:rPr>
          <w:rFonts w:ascii="Arial" w:cs="Arial" w:eastAsia="Arial" w:hAnsi="Arial"/>
          <w:sz w:val="24"/>
          <w:szCs w:val="24"/>
        </w:rPr>
        <w:t xml:space="preserve">- увеличение общего размера пенсии в 2009-2010 годах на 15 процентов, в 2011 году - на 7 процентов;</w:t>
      </w:r>
    </w:p>
    <w:p>
      <w:pPr>
        <w:spacing w:after="120"/>
        <w:jc w:val="both"/>
      </w:pPr>
      <w:r>
        <w:rPr>
          <w:rFonts w:ascii="Arial" w:cs="Arial" w:eastAsia="Arial" w:hAnsi="Arial"/>
          <w:sz w:val="24"/>
          <w:szCs w:val="24"/>
        </w:rPr>
        <w:t xml:space="preserve">- совершенствование адресной социальной помощи при назначении единого ежемесячного пособия по итогам проведения апробации дополнительных критериев, необходимых для определения степени нуждаемости семей;</w:t>
      </w:r>
    </w:p>
    <w:p>
      <w:pPr>
        <w:spacing w:after="120"/>
        <w:jc w:val="both"/>
      </w:pPr>
      <w:r>
        <w:rPr>
          <w:rFonts w:ascii="Arial" w:cs="Arial" w:eastAsia="Arial" w:hAnsi="Arial"/>
          <w:sz w:val="24"/>
          <w:szCs w:val="24"/>
        </w:rPr>
        <w:t xml:space="preserve">- привлечение органов местного самоуправления и общественных организаций к участию в оказании социальных услуг;</w:t>
      </w:r>
    </w:p>
    <w:p>
      <w:pPr>
        <w:spacing w:after="120"/>
        <w:jc w:val="both"/>
      </w:pPr>
      <w:r>
        <w:rPr>
          <w:rFonts w:ascii="Arial" w:cs="Arial" w:eastAsia="Arial" w:hAnsi="Arial"/>
          <w:sz w:val="24"/>
          <w:szCs w:val="24"/>
        </w:rPr>
        <w:t xml:space="preserve">- развитие партнерства государственных органов и неправительственных организаций, системы социального заказа на предоставление социальных услуг;</w:t>
      </w:r>
    </w:p>
    <w:p>
      <w:pPr>
        <w:spacing w:after="120"/>
        <w:jc w:val="both"/>
      </w:pPr>
      <w:r>
        <w:rPr>
          <w:rFonts w:ascii="Arial" w:cs="Arial" w:eastAsia="Arial" w:hAnsi="Arial"/>
          <w:sz w:val="24"/>
          <w:szCs w:val="24"/>
        </w:rPr>
        <w:t xml:space="preserve">- повышение уровня пенсионного обеспечения и оптимизация ставки тарифов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Пенсионная реформа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Дальнейшее реформирование пенсионной системы будет осуществляться путем введения с 2010 года накопительной части пенсии в действующую пенсионную систему. Введение элементов накопительной системы предполагает возможность получения более высоких пенсий при выходе на пенсию, повышение доли сбережений в экономике, формирование и стабилизация рынков капитала.</w:t>
      </w:r>
    </w:p>
    <w:p>
      <w:pPr>
        <w:spacing w:after="120"/>
        <w:jc w:val="both"/>
      </w:pPr>
      <w:r>
        <w:rPr>
          <w:rFonts w:ascii="Arial" w:cs="Arial" w:eastAsia="Arial" w:hAnsi="Arial"/>
          <w:sz w:val="24"/>
          <w:szCs w:val="24"/>
        </w:rPr>
        <w:t xml:space="preserve">Планируется, что пенсионные накопления будут передаваться в доверительное управление управляющим компаниям и в перспективе с 2011 года - негосударственным пенсионным фондам, имеющим определенный инвестиционный портфель и соответствующим определенным требованиям.</w:t>
      </w:r>
    </w:p>
    <w:p>
      <w:pPr>
        <w:spacing w:after="120"/>
        <w:jc w:val="both"/>
      </w:pPr>
      <w:r>
        <w:rPr>
          <w:rFonts w:ascii="Arial" w:cs="Arial" w:eastAsia="Arial" w:hAnsi="Arial"/>
          <w:sz w:val="24"/>
          <w:szCs w:val="24"/>
        </w:rPr>
        <w:t xml:space="preserve">Введение накопительных элементов в действующую пенсионную систему возможно лишь при профиците государственного бюджета, бюджета Социального фонда Кыргызской Республики и требует готовности основных секторов экономики: банковского сектора, страхового рынка, рынка ценных бумаг для принятия согласованных решений с международными финансовыми институтами-инвесторами.</w:t>
      </w:r>
    </w:p>
    <w:p>
      <w:pPr>
        <w:spacing w:after="120"/>
        <w:jc w:val="both"/>
      </w:pPr>
      <w:r>
        <w:rPr>
          <w:rFonts w:ascii="Arial" w:cs="Arial" w:eastAsia="Arial" w:hAnsi="Arial"/>
          <w:sz w:val="24"/>
          <w:szCs w:val="24"/>
        </w:rPr>
        <w:t xml:space="preserve">Предполагается, начиная с 2011 года, внедрить единый механизм стабильной индексации пенсий в государственной пенсионной системе, который заменит существующую практику перерасчетов страховой части пенсии и защитит размеры пенсии от инфляции.</w:t>
      </w:r>
    </w:p>
    <w:p>
      <w:pPr>
        <w:spacing w:after="120"/>
        <w:jc w:val="both"/>
      </w:pPr>
      <w:r>
        <w:rPr>
          <w:rFonts w:ascii="Arial" w:cs="Arial" w:eastAsia="Arial" w:hAnsi="Arial"/>
          <w:sz w:val="24"/>
          <w:szCs w:val="24"/>
        </w:rPr>
        <w:t xml:space="preserve">Основными направлениями пенсионной реформы на 2009-2011 годы будут: повышение уровня пенсионного обеспечения; обеспечение финансовой устойчивости пенсионной системы; оптимизация ставки тарифов страховых взносов; введение накопительной части пенсии в действующую пенсионную систему.</w:t>
      </w:r>
    </w:p>
    <w:p>
      <w:pPr>
        <w:spacing w:after="120"/>
        <w:jc w:val="both"/>
      </w:pPr>
      <w:r>
        <w:rPr>
          <w:rFonts w:ascii="Arial" w:cs="Arial" w:eastAsia="Arial" w:hAnsi="Arial"/>
          <w:sz w:val="24"/>
          <w:szCs w:val="24"/>
        </w:rPr>
        <w:t xml:space="preserve">Также предусматривается развитие негосударственного пенсионного обеспечения на период 2009-2011 годов, для осуществления которого потребуется разработка и совершенствование законодательной базы, внедрение международных стандартов, обеспечение надежности и сохранности вложенных денег, создание экономических и социальных стимулов участия предприятий и граждан в негосударственном пенсионном обеспечении, совершенствование бухгалтерского учета и отчетности, автоматизации учета и информатизации страхового рынка, внедрение Международных стандартов финансовой отчетности (МСФО) для страховых компаний, повышение страховой культуры государственных органов и населения, подготовка и повышение квалификации кадров надзорного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сфере образования главным приоритетом является дошкольное и школьное образование. Необходимо пересмотреть роль государства в обеспечении высшего и среднего профессионального образования. Нужно перейти от системы финансирования инфраструктур к системе финансирования выпускников. Высшее образование в перспективе должно руководствоваться рыночными принципами, с применением механизма государственных заказов.</w:t>
      </w:r>
    </w:p>
    <w:p>
      <w:pPr>
        <w:spacing w:after="120"/>
        <w:jc w:val="both"/>
      </w:pPr>
      <w:r>
        <w:rPr>
          <w:rFonts w:ascii="Arial" w:cs="Arial" w:eastAsia="Arial" w:hAnsi="Arial"/>
          <w:sz w:val="24"/>
          <w:szCs w:val="24"/>
        </w:rPr>
        <w:t xml:space="preserve">Для системы высшего образования давно назрела необходимость введения публичного рейтинга вузов по качеству подготовки выпускников. Без конкуренции в данной сфере поднять качество, опираясь только на административные меры, невозможно. Этому будет содействовать и внедрение академической автономии высших учебных заведений.</w:t>
      </w:r>
    </w:p>
    <w:p>
      <w:pPr>
        <w:spacing w:after="120"/>
        <w:jc w:val="both"/>
      </w:pPr>
      <w:r>
        <w:rPr>
          <w:rFonts w:ascii="Arial" w:cs="Arial" w:eastAsia="Arial" w:hAnsi="Arial"/>
          <w:sz w:val="24"/>
          <w:szCs w:val="24"/>
        </w:rPr>
        <w:t xml:space="preserve">Высвобождающиеся средства необходимо направить на техническое оснащение школ и вузов. В частности, провести компьютеризацию, а в среднесрочной перспективе - подключение к интернету всех школ республики.</w:t>
      </w:r>
    </w:p>
    <w:p>
      <w:pPr>
        <w:spacing w:after="120"/>
        <w:jc w:val="both"/>
      </w:pPr>
      <w:r>
        <w:rPr>
          <w:rFonts w:ascii="Arial" w:cs="Arial" w:eastAsia="Arial" w:hAnsi="Arial"/>
          <w:sz w:val="24"/>
          <w:szCs w:val="24"/>
        </w:rPr>
        <w:t xml:space="preserve">В качестве ключевых целей в развитии сферы образования определены: обеспечение равного доступа к услугам образования для населения республики; повышение эффективности использования государственных финансовых ресурсов; создание эффективной системы образования; обеспечение качества образования.</w:t>
      </w:r>
    </w:p>
    <w:p>
      <w:pPr>
        <w:spacing w:after="120"/>
        <w:jc w:val="both"/>
      </w:pPr>
      <w:r>
        <w:rPr>
          <w:rFonts w:ascii="Arial" w:cs="Arial" w:eastAsia="Arial" w:hAnsi="Arial"/>
          <w:sz w:val="24"/>
          <w:szCs w:val="24"/>
        </w:rPr>
        <w:t xml:space="preserve">Для достижения поставленных целей определены основные стратегии: сохранение и развитие сети учреждений образования; совершенствование механизма финансирования образования (минимальные стандарты и нормативное подушевое финансирование); совершенствование системы предоставления услуг образования (методики преподавания, учебные планы и программы).</w:t>
      </w:r>
    </w:p>
    <w:p>
      <w:pPr>
        <w:spacing w:after="120"/>
        <w:jc w:val="both"/>
      </w:pPr>
      <w:r>
        <w:rPr>
          <w:rFonts w:ascii="Arial" w:cs="Arial" w:eastAsia="Arial" w:hAnsi="Arial"/>
          <w:sz w:val="24"/>
          <w:szCs w:val="24"/>
        </w:rPr>
        <w:t xml:space="preserve">Кроме этого, в среднесрочном прогнозе бюджета по отрасли "Образование" предусмотрено решение следующих задач: издание и закупка учебников для общеобразовательных школ; улучшение материально-технической базы образовательных учреждений; организация питания учащихся 1-4 классов общеобразовательных школ; строительство школ; капитальный и текущий ремонт общеобразовательных школ.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среднесрочной перспективе в данной отрасли основные мероприятия будут направлены на дальнейшее улучшение доступности населения к качественным услугам здравоохранения в рамках Программы государственных гарантий, развитие экономических взаимоотношений в секторе здравоохранения, основанных на разделении функций покупателя и поставщиков медицинских услуг, введении прогрессивных методов финансирования организаций здравоохранения в системе Единого плательщика, усилении управленческой и финансовой самостоятельности организаций здравоохранения, повышении их ответственности за качество предоставляемых медицинских услуг.</w:t>
      </w:r>
    </w:p>
    <w:p>
      <w:pPr>
        <w:spacing w:after="120"/>
        <w:jc w:val="both"/>
      </w:pPr>
      <w:r>
        <w:rPr>
          <w:rFonts w:ascii="Arial" w:cs="Arial" w:eastAsia="Arial" w:hAnsi="Arial"/>
          <w:sz w:val="24"/>
          <w:szCs w:val="24"/>
        </w:rPr>
        <w:t xml:space="preserve">Основными целями здравоохранения на 2009-2011 годы являются:</w:t>
      </w:r>
    </w:p>
    <w:p>
      <w:pPr>
        <w:spacing w:after="120"/>
        <w:jc w:val="both"/>
      </w:pPr>
      <w:r>
        <w:rPr>
          <w:rFonts w:ascii="Arial" w:cs="Arial" w:eastAsia="Arial" w:hAnsi="Arial"/>
          <w:sz w:val="24"/>
          <w:szCs w:val="24"/>
        </w:rPr>
        <w:t xml:space="preserve">- доступность к услугам здравоохранения;</w:t>
      </w:r>
    </w:p>
    <w:p>
      <w:pPr>
        <w:spacing w:after="120"/>
        <w:jc w:val="both"/>
      </w:pPr>
      <w:r>
        <w:rPr>
          <w:rFonts w:ascii="Arial" w:cs="Arial" w:eastAsia="Arial" w:hAnsi="Arial"/>
          <w:sz w:val="24"/>
          <w:szCs w:val="24"/>
        </w:rPr>
        <w:t xml:space="preserve">- снижение финансового бремени для населения;</w:t>
      </w:r>
    </w:p>
    <w:p>
      <w:pPr>
        <w:spacing w:after="120"/>
        <w:jc w:val="both"/>
      </w:pPr>
      <w:r>
        <w:rPr>
          <w:rFonts w:ascii="Arial" w:cs="Arial" w:eastAsia="Arial" w:hAnsi="Arial"/>
          <w:sz w:val="24"/>
          <w:szCs w:val="24"/>
        </w:rPr>
        <w:t xml:space="preserve">- повышение эффективности предоставления услуг здравоохранения;</w:t>
      </w:r>
    </w:p>
    <w:p>
      <w:pPr>
        <w:spacing w:after="120"/>
        <w:jc w:val="both"/>
      </w:pPr>
      <w:r>
        <w:rPr>
          <w:rFonts w:ascii="Arial" w:cs="Arial" w:eastAsia="Arial" w:hAnsi="Arial"/>
          <w:sz w:val="24"/>
          <w:szCs w:val="24"/>
        </w:rPr>
        <w:t xml:space="preserve">- улучшение качества медицинских услуг;</w:t>
      </w:r>
    </w:p>
    <w:p>
      <w:pPr>
        <w:spacing w:after="120"/>
        <w:jc w:val="both"/>
      </w:pPr>
      <w:r>
        <w:rPr>
          <w:rFonts w:ascii="Arial" w:cs="Arial" w:eastAsia="Arial" w:hAnsi="Arial"/>
          <w:sz w:val="24"/>
          <w:szCs w:val="24"/>
        </w:rPr>
        <w:t xml:space="preserve">- повышение прозрачности системы здравоохранения;</w:t>
      </w:r>
    </w:p>
    <w:p>
      <w:pPr>
        <w:spacing w:after="120"/>
        <w:jc w:val="both"/>
      </w:pPr>
      <w:r>
        <w:rPr>
          <w:rFonts w:ascii="Arial" w:cs="Arial" w:eastAsia="Arial" w:hAnsi="Arial"/>
          <w:sz w:val="24"/>
          <w:szCs w:val="24"/>
        </w:rPr>
        <w:t xml:space="preserve">- справедливость в распределении ресурсов;</w:t>
      </w:r>
    </w:p>
    <w:p>
      <w:pPr>
        <w:spacing w:after="120"/>
        <w:jc w:val="both"/>
      </w:pPr>
      <w:r>
        <w:rPr>
          <w:rFonts w:ascii="Arial" w:cs="Arial" w:eastAsia="Arial" w:hAnsi="Arial"/>
          <w:sz w:val="24"/>
          <w:szCs w:val="24"/>
        </w:rPr>
        <w:t xml:space="preserve">- отзывчивость системы здравоохранения к нуждам населения.</w:t>
      </w:r>
    </w:p>
    <w:p>
      <w:pPr>
        <w:spacing w:after="120"/>
        <w:jc w:val="both"/>
      </w:pPr>
      <w:r>
        <w:rPr>
          <w:rFonts w:ascii="Arial" w:cs="Arial" w:eastAsia="Arial" w:hAnsi="Arial"/>
          <w:sz w:val="24"/>
          <w:szCs w:val="24"/>
        </w:rPr>
        <w:t xml:space="preserve">На 2009-2011 годы предусмотрена реализация следующих программ:</w:t>
      </w:r>
    </w:p>
    <w:p>
      <w:pPr>
        <w:spacing w:after="120"/>
        <w:jc w:val="both"/>
      </w:pPr>
      <w:r>
        <w:rPr>
          <w:rFonts w:ascii="Arial" w:cs="Arial" w:eastAsia="Arial" w:hAnsi="Arial"/>
          <w:sz w:val="24"/>
          <w:szCs w:val="24"/>
        </w:rPr>
        <w:t xml:space="preserve">- "Программа государственных гарантий" по охране и укреплению здоровья и разработанная в рамках Национальной программы реформы здравоохранения "Манас таалими" на 2006-2010 годы;</w:t>
      </w:r>
    </w:p>
    <w:p>
      <w:pPr>
        <w:spacing w:after="120"/>
        <w:jc w:val="both"/>
      </w:pPr>
      <w:r>
        <w:rPr>
          <w:rFonts w:ascii="Arial" w:cs="Arial" w:eastAsia="Arial" w:hAnsi="Arial"/>
          <w:sz w:val="24"/>
          <w:szCs w:val="24"/>
        </w:rPr>
        <w:t xml:space="preserve">- Программа "Дополнительная программа обязательного медицинского страхования (ДП ОМС) по обеспечению лекарственными средствами на первичном уровне", которая предусматривает доступность к безопасным, эффективным и качественным лекарственным средствам;</w:t>
      </w:r>
    </w:p>
    <w:p>
      <w:pPr>
        <w:spacing w:after="120"/>
        <w:jc w:val="both"/>
      </w:pPr>
      <w:r>
        <w:rPr>
          <w:rFonts w:ascii="Arial" w:cs="Arial" w:eastAsia="Arial" w:hAnsi="Arial"/>
          <w:sz w:val="24"/>
          <w:szCs w:val="24"/>
        </w:rPr>
        <w:t xml:space="preserve">- Программа "Фонд высокотехнологичных видов медицинской помощи", которая предусматривает оплату организациям здравоохранения стоимости дорогостоящих и высокотехнологических медицинских услуг, оказанных населению по листам ожидания;</w:t>
      </w:r>
    </w:p>
    <w:p>
      <w:pPr>
        <w:spacing w:after="120"/>
        <w:jc w:val="both"/>
      </w:pPr>
      <w:r>
        <w:rPr>
          <w:rFonts w:ascii="Arial" w:cs="Arial" w:eastAsia="Arial" w:hAnsi="Arial"/>
          <w:sz w:val="24"/>
          <w:szCs w:val="24"/>
        </w:rPr>
        <w:t xml:space="preserve">- Программа "Общественное здравоохранение", главной целью которой является создание устойчивой службы общественного здравоохранения, ориентированной на потребности населения, основанной на интеграции программ защиты и укрепления здоровья, широком межсекторальном взаимодействии и активном участии общества в вопросах охраны и укрепления здоровья и программа "Администрирование, медико-социальная, реабилитационная помощь и образование".</w:t>
      </w:r>
    </w:p>
    <w:p>
      <w:pPr>
        <w:spacing w:after="120"/>
        <w:jc w:val="both"/>
      </w:pPr>
      <w:r>
        <w:rPr>
          <w:rFonts w:ascii="Arial" w:cs="Arial" w:eastAsia="Arial" w:hAnsi="Arial"/>
          <w:sz w:val="24"/>
          <w:szCs w:val="24"/>
        </w:rPr>
        <w:t xml:space="preserve">Рост ассигнований на здравоохранение из государственного бюджета будет сопровождаться снижением поступления сооплаты от населения за медицинские услуги за счет предоставления медицинской помощи отдельным категориям граждан на льготных условиях.</w:t>
      </w:r>
    </w:p>
    <w:p>
      <w:pPr>
        <w:spacing w:after="120"/>
        <w:jc w:val="both"/>
      </w:pPr>
      <w:r>
        <w:rPr>
          <w:rFonts w:ascii="Arial" w:cs="Arial" w:eastAsia="Arial" w:hAnsi="Arial"/>
          <w:sz w:val="24"/>
          <w:szCs w:val="24"/>
        </w:rPr>
        <w:t xml:space="preserve">Увеличение доли государственного финансирования здравоохранения в соответствии с индикаторами Стратегии развития страны позволит обеспечить предсказуемость в финансировании здравоохранения, снизить финансовое бремя для населения, повысить эффективность управления рисками, планировать меры по улучшению качества медицинских услуг и их доступности населению.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Оптимистичный сценарий прогноза социально-экономического</w:t>
      </w:r>
    </w:p>
    <w:p>
      <w:pPr>
        <w:spacing w:after="120"/>
        <w:jc w:val="both"/>
      </w:pPr>
      <w:r>
        <w:rPr>
          <w:rFonts w:ascii="Arial" w:cs="Arial" w:eastAsia="Arial" w:hAnsi="Arial"/>
          <w:sz w:val="24"/>
          <w:szCs w:val="24"/>
        </w:rPr>
        <w:t xml:space="preserve">развития 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Оптимистический сценарий ориентируется на относительное улучшение конкурентоспособности отечественного бизнеса, сохранение высокой инвестиционной активности и осуществление ряда крупных инфраструктурных проектов, устойчивое развитие банковской системы и повышение ее вклада в рост экономики. Темпы роста ВВП в 2009-2011 годах в среднем прогнозируются на уровне 7,7 процента. Данный сценарий предполагает улучшение ситуации мировой экономической конъюнктуры и экономик стран-партнеров.</w:t>
      </w:r>
    </w:p>
    <w:p>
      <w:pPr>
        <w:spacing w:after="120"/>
        <w:jc w:val="both"/>
      </w:pPr>
      <w:r>
        <w:rPr>
          <w:rFonts w:ascii="Arial" w:cs="Arial" w:eastAsia="Arial" w:hAnsi="Arial"/>
          <w:sz w:val="24"/>
          <w:szCs w:val="24"/>
        </w:rPr>
        <w:t xml:space="preserve">Кроме того, предусматривается увеличение затрат на инновационные направления, образование и здравоохранение и повышение эффективности этих сфер, что влияет не столько на текущие темпы роста экономики, сколько на качество экономического роста и разворот экономики Кыргызской Республики к инновационному пути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темпов роста ВВП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│2007 г. │ 2008 г.│Прогноз (оптимист. сценарий)│</w:t>
      </w:r>
    </w:p>
    <w:p>
      <w:pPr>
        <w:spacing w:after="120"/>
        <w:jc w:val="both"/>
      </w:pPr>
      <w:r>
        <w:rPr>
          <w:rFonts w:ascii="Arial" w:cs="Arial" w:eastAsia="Arial" w:hAnsi="Arial"/>
          <w:sz w:val="24"/>
          <w:szCs w:val="24"/>
        </w:rPr>
        <w:t xml:space="preserve">│                      │  факт  │ предв. ├─────────┬─────────┬────────┤</w:t>
      </w:r>
    </w:p>
    <w:p>
      <w:pPr>
        <w:spacing w:after="120"/>
        <w:jc w:val="both"/>
      </w:pPr>
      <w:r>
        <w:rPr>
          <w:rFonts w:ascii="Arial" w:cs="Arial" w:eastAsia="Arial" w:hAnsi="Arial"/>
          <w:sz w:val="24"/>
          <w:szCs w:val="24"/>
        </w:rPr>
        <w:t xml:space="preserve">│                      │        │   ф.   │  2009 г.│  2010 г.│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действ. ценах,  │141897,7│185013,6│ 220072,5│ 259453,7│306394,6│</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108,5│   107,6│    106,8│    107,7│   108,7│</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   114,9│   121,2│    111,4│    109,4│   108,6│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Кумтор,       │138031,4│176598,8│ 210448,7│ 249343,7│296001,5│</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109,0│   105,4│    106,6│    107,9│   109,0│</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без      │   114,7│   121,4│    111,8│    109,8│   108,9│</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отраслевом разрезе среднегодовые темпы роста на среднесрочный период составят: в сельском хозяйстве - 103 процента, в промышленности - 107,7 процента, в строительстве - 111,5 процента, в сфере предоставления услуг - 110,2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прироста ВВП и отраслей экономики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г. │2009 г.│2010 г.│2011 г.│</w:t>
      </w:r>
    </w:p>
    <w:p>
      <w:pPr>
        <w:spacing w:after="120"/>
        <w:jc w:val="both"/>
      </w:pPr>
      <w:r>
        <w:rPr>
          <w:rFonts w:ascii="Arial" w:cs="Arial" w:eastAsia="Arial" w:hAnsi="Arial"/>
          <w:sz w:val="24"/>
          <w:szCs w:val="24"/>
        </w:rPr>
        <w:t xml:space="preserve">│                                   │предв. ф.│прогноз│прогноз│прогноз│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ВВП, (%)     │   7,6   │  6,8  │  7,7  │  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роста ВВП без учета │   5,4   │  6,6  │  7,9  │  9,0  │</w:t>
      </w:r>
    </w:p>
    <w:p>
      <w:pPr>
        <w:spacing w:after="120"/>
        <w:jc w:val="both"/>
      </w:pPr>
      <w:r>
        <w:rPr>
          <w:rFonts w:ascii="Arial" w:cs="Arial" w:eastAsia="Arial" w:hAnsi="Arial"/>
          <w:sz w:val="24"/>
          <w:szCs w:val="24"/>
        </w:rPr>
        <w:t xml:space="preserve">│предприятий по разработке          │         │       │       │       │</w:t>
      </w:r>
    </w:p>
    <w:p>
      <w:pPr>
        <w:spacing w:after="120"/>
        <w:jc w:val="both"/>
      </w:pPr>
      <w:r>
        <w:rPr>
          <w:rFonts w:ascii="Arial" w:cs="Arial" w:eastAsia="Arial" w:hAnsi="Arial"/>
          <w:sz w:val="24"/>
          <w:szCs w:val="24"/>
        </w:rPr>
        <w:t xml:space="preserve">│месторождения "Кумтор"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0,7   │  2,5  │  3,0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14,9   │  6,0  │  7,2  │  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-10,8   │  7,5  │ 12,0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10,6   │  9,6  │ 10,3  │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2009 года по 2011 год будет наблюдаться рост внешнеторгового оборота в среднем на 11,6 процента, в т.ч. экспорт товаров - на 19,8 процента и импорт товаров - на 8,0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товаров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долларов США)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2006 г.│2007 г.│2008 г. │        Прогноз        │</w:t>
      </w:r>
    </w:p>
    <w:p>
      <w:pPr>
        <w:spacing w:after="120"/>
        <w:jc w:val="both"/>
      </w:pPr>
      <w:r>
        <w:rPr>
          <w:rFonts w:ascii="Arial" w:cs="Arial" w:eastAsia="Arial" w:hAnsi="Arial"/>
          <w:sz w:val="24"/>
          <w:szCs w:val="24"/>
        </w:rPr>
        <w:t xml:space="preserve">│                   │  факт  │ факт  │предвар.├───────┬───────┬───────┤</w:t>
      </w:r>
    </w:p>
    <w:p>
      <w:pPr>
        <w:spacing w:after="120"/>
        <w:jc w:val="both"/>
      </w:pPr>
      <w:r>
        <w:rPr>
          <w:rFonts w:ascii="Arial" w:cs="Arial" w:eastAsia="Arial" w:hAnsi="Arial"/>
          <w:sz w:val="24"/>
          <w:szCs w:val="24"/>
        </w:rPr>
        <w:t xml:space="preserve">│                   │        │       │        │2009 г.│2010 г.│2011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│3537,9  │5239,0 │ 7014   │7900   │8740   │9670   │</w:t>
      </w:r>
    </w:p>
    <w:p>
      <w:pPr>
        <w:spacing w:after="120"/>
        <w:jc w:val="both"/>
      </w:pPr>
      <w:r>
        <w:rPr>
          <w:rFonts w:ascii="Arial" w:cs="Arial" w:eastAsia="Arial" w:hAnsi="Arial"/>
          <w:sz w:val="24"/>
          <w:szCs w:val="24"/>
        </w:rPr>
        <w:t xml:space="preserve">│оборот товаров и   │        │       │        │       │       │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151,0% │ 148,1%│  130,5%│ 112,6%│ 110,6%│ 110,6%│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│1284,7  │2021,2 │ 2346,5 │2730   │3210   │3770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135,8% │ 157,3%│  117,0%│ 116,3%│ 117,6%│ 117,4%│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│2253,2  │3217,7 │ 4667,5 │5170   │5530   │5900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161,3% │ 142,8%│  138,5%│ 110,8%│ 107,0%│ 106,7%│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объемов экспорта ожидается за счет роста экспорта золота в среднем на 10 процентов. Кроме того, будет наблюдаться рост экспорта традиционных статей экспорта: табака - в среднем на 10 процентов, хлопка - на 9,3 процента, овощей и фруктов - на 8,4 процента, ламп накаливания - на 10,4 процента, цемента - на 19 процентов, одежды - на 11 процентов.</w:t>
      </w:r>
    </w:p>
    <w:p>
      <w:pPr>
        <w:spacing w:after="120"/>
        <w:jc w:val="both"/>
      </w:pPr>
      <w:r>
        <w:rPr>
          <w:rFonts w:ascii="Arial" w:cs="Arial" w:eastAsia="Arial" w:hAnsi="Arial"/>
          <w:sz w:val="24"/>
          <w:szCs w:val="24"/>
        </w:rPr>
        <w:t xml:space="preserve">Импорт нефти и нефтепродуктов прогнозируется рост в среднем на 16,3 процента, газа природного - на 5,8 процента, угля - на 6,6 процента, лесоматериалов - на 8,3 процента, каучука, резины и изделий из нее - на 13,1 процента, машин, оборудования и механических устройств на 0,2 процента и т.д.</w:t>
      </w:r>
    </w:p>
    <w:p>
      <w:pPr>
        <w:spacing w:after="120"/>
        <w:jc w:val="both"/>
      </w:pPr>
      <w:r>
        <w:rPr>
          <w:rFonts w:ascii="Arial" w:cs="Arial" w:eastAsia="Arial" w:hAnsi="Arial"/>
          <w:sz w:val="24"/>
          <w:szCs w:val="24"/>
        </w:rPr>
        <w:t xml:space="preserve">Одновременно будет наблюдаться рост внешних транспортных услуг в среднем на 7,1 процента, связи - 17,5 процента, строительных услуг - на 21 процент.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2009-2011 годах темпы роста промышленного производства ожидаются на уровне 106-109,8 процента. По данному сценарию, с учетом более активной перестройки сектора бизнеса страны и повышения его конкурентоспособности, а также реализации государством дополнительных мер по стимулированию инноваций и диверсификации производства, темп роста промышленности может повыситься до отмеченного уровня.</w:t>
      </w:r>
    </w:p>
    <w:p>
      <w:pPr>
        <w:spacing w:after="120"/>
        <w:jc w:val="both"/>
      </w:pPr>
      <w:r>
        <w:rPr>
          <w:rFonts w:ascii="Arial" w:cs="Arial" w:eastAsia="Arial" w:hAnsi="Arial"/>
          <w:sz w:val="24"/>
          <w:szCs w:val="24"/>
        </w:rPr>
        <w:t xml:space="preserve">Ускорение роста промышленности в 2009-2011 годах в основном определяется повышением темпов роста в горнодобывающей и обрабатывающей отраслях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промышленного производства в 2008-2011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│2009 г.│2010 г. │2011 г. │</w:t>
      </w:r>
    </w:p>
    <w:p>
      <w:pPr>
        <w:spacing w:after="120"/>
        <w:jc w:val="both"/>
      </w:pPr>
      <w:r>
        <w:rPr>
          <w:rFonts w:ascii="Arial" w:cs="Arial" w:eastAsia="Arial" w:hAnsi="Arial"/>
          <w:sz w:val="24"/>
          <w:szCs w:val="24"/>
        </w:rPr>
        <w:t xml:space="preserve">│                      │        │(предв. ф.)│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│Млн. сом│  1928,2   │ 2219,9│  2731,6│  2966,5│</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106,4   │  107,9│   113,2│   107,1│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│Млн. сом│ 85250,2   │98606,3│110774,8│127255,2│</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123,6   │  108,1│  107,4 │   111,1│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│Млн. сом│  9156,1   │11333,9│ 12876,4│ 15431,2│</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        │           │       │        │        │</w:t>
      </w:r>
    </w:p>
    <w:p>
      <w:pPr>
        <w:spacing w:after="120"/>
        <w:jc w:val="both"/>
      </w:pPr>
      <w:r>
        <w:rPr>
          <w:rFonts w:ascii="Arial" w:cs="Arial" w:eastAsia="Arial" w:hAnsi="Arial"/>
          <w:sz w:val="24"/>
          <w:szCs w:val="24"/>
        </w:rPr>
        <w:t xml:space="preserve">│газа и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pocтa            │   %    │    92,5   │   95,0│   105,0│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Высокие темпы роста прогнозируются в производстве текстильных и швейных изделий (в среднем 106,6%), кожи, изделий из кожи (в 1,6 раза), кокса, нефтепродуктов и ядерных материалов (141,4%), химическом производстве (131,3%), и в металлургическом производстве (106,5%).</w:t>
      </w:r>
    </w:p>
    <w:p>
      <w:pPr>
        <w:spacing w:after="120"/>
        <w:jc w:val="both"/>
      </w:pPr>
      <w:r>
        <w:rPr>
          <w:rFonts w:ascii="Arial" w:cs="Arial" w:eastAsia="Arial" w:hAnsi="Arial"/>
          <w:sz w:val="24"/>
          <w:szCs w:val="24"/>
        </w:rPr>
        <w:t xml:space="preserve">Оптимистичный сценарий прогноза может быть обеспечен следующими основными мероприятиями и мерами.</w:t>
      </w:r>
    </w:p>
    <w:p>
      <w:pPr>
        <w:spacing w:after="120"/>
        <w:jc w:val="both"/>
      </w:pPr>
      <w:r>
        <w:rPr>
          <w:rFonts w:ascii="Arial" w:cs="Arial" w:eastAsia="Arial" w:hAnsi="Arial"/>
          <w:sz w:val="24"/>
          <w:szCs w:val="24"/>
        </w:rPr>
        <w:t xml:space="preserve">- одобрение Правительством Кыргызской Республики в 2009 году Программы развития угольной промышленности Кыргызской Республики на период до 2015 года и ее реализация в период 2009-2011 годов;</w:t>
      </w:r>
    </w:p>
    <w:p>
      <w:pPr>
        <w:spacing w:after="120"/>
        <w:jc w:val="both"/>
      </w:pPr>
      <w:r>
        <w:rPr>
          <w:rFonts w:ascii="Arial" w:cs="Arial" w:eastAsia="Arial" w:hAnsi="Arial"/>
          <w:sz w:val="24"/>
          <w:szCs w:val="24"/>
        </w:rPr>
        <w:t xml:space="preserve">- интенсивное освоение инвесторами участка "Центральный" Кара-Кечинского месторождения с запасами углей в объеме более 150 млн. тонн;</w:t>
      </w:r>
    </w:p>
    <w:p>
      <w:pPr>
        <w:spacing w:after="120"/>
        <w:jc w:val="both"/>
      </w:pPr>
      <w:r>
        <w:rPr>
          <w:rFonts w:ascii="Arial" w:cs="Arial" w:eastAsia="Arial" w:hAnsi="Arial"/>
          <w:sz w:val="24"/>
          <w:szCs w:val="24"/>
        </w:rPr>
        <w:t xml:space="preserve">- развитие наиболее экономичного открытого способа разработки месторождения "Кара-Кече" как уже существующими предприятиями, так и за счет привлечения инвесторов, с ежегодным доведением объемов добычи угля до 300 тыс. тонн;</w:t>
      </w:r>
    </w:p>
    <w:p>
      <w:pPr>
        <w:spacing w:after="120"/>
        <w:jc w:val="both"/>
      </w:pPr>
      <w:r>
        <w:rPr>
          <w:rFonts w:ascii="Arial" w:cs="Arial" w:eastAsia="Arial" w:hAnsi="Arial"/>
          <w:sz w:val="24"/>
          <w:szCs w:val="24"/>
        </w:rPr>
        <w:t xml:space="preserve">- наращивание объемов экспорта угля в прилегающие государства с решением вопросов оплаты за поставленный уголь;</w:t>
      </w:r>
    </w:p>
    <w:p>
      <w:pPr>
        <w:spacing w:after="120"/>
        <w:jc w:val="both"/>
      </w:pPr>
      <w:r>
        <w:rPr>
          <w:rFonts w:ascii="Arial" w:cs="Arial" w:eastAsia="Arial" w:hAnsi="Arial"/>
          <w:sz w:val="24"/>
          <w:szCs w:val="24"/>
        </w:rPr>
        <w:t xml:space="preserve">- вскрытие новых продуктивных горизонтов с попутной добычей нефти и газа открытым акционерным обществом "Газпром" на месторождениях "Кугарт" и "Майлу-Суу IV" Джалал-Абадской области;</w:t>
      </w:r>
    </w:p>
    <w:p>
      <w:pPr>
        <w:spacing w:after="120"/>
        <w:jc w:val="both"/>
      </w:pPr>
      <w:r>
        <w:rPr>
          <w:rFonts w:ascii="Arial" w:cs="Arial" w:eastAsia="Arial" w:hAnsi="Arial"/>
          <w:sz w:val="24"/>
          <w:szCs w:val="24"/>
        </w:rPr>
        <w:t xml:space="preserve">- вскрытие новых продуктивных горизонтов с попутной добычей нефти и газа компанией "Чжуннен" (Китай) на Аркинском и Бургандинском массивах Баткенской области;</w:t>
      </w:r>
    </w:p>
    <w:p>
      <w:pPr>
        <w:spacing w:after="120"/>
        <w:jc w:val="both"/>
      </w:pPr>
      <w:r>
        <w:rPr>
          <w:rFonts w:ascii="Arial" w:cs="Arial" w:eastAsia="Arial" w:hAnsi="Arial"/>
          <w:sz w:val="24"/>
          <w:szCs w:val="24"/>
        </w:rPr>
        <w:t xml:space="preserve">- запуск офсетного производства акционерным обществом "Кыргызско-Китайская бумажная фабрика";</w:t>
      </w:r>
    </w:p>
    <w:p>
      <w:pPr>
        <w:spacing w:after="120"/>
        <w:jc w:val="both"/>
      </w:pPr>
      <w:r>
        <w:rPr>
          <w:rFonts w:ascii="Arial" w:cs="Arial" w:eastAsia="Arial" w:hAnsi="Arial"/>
          <w:sz w:val="24"/>
          <w:szCs w:val="24"/>
        </w:rPr>
        <w:t xml:space="preserve">- возобновление производства алюкобонда и запуск линии производства закаленного стекла обществом с ограниченной ответственностью "Алтын-Ажыдаар";</w:t>
      </w:r>
    </w:p>
    <w:p>
      <w:pPr>
        <w:spacing w:after="120"/>
        <w:jc w:val="both"/>
      </w:pPr>
      <w:r>
        <w:rPr>
          <w:rFonts w:ascii="Arial" w:cs="Arial" w:eastAsia="Arial" w:hAnsi="Arial"/>
          <w:sz w:val="24"/>
          <w:szCs w:val="24"/>
        </w:rPr>
        <w:t xml:space="preserve">- реконструкция и модернизация существующего технологического оборудования Джалал-Абадского НПЗ с увеличением объемов и ассортимента произведенной продукции (бензин, дизтопливо, мазут, авиакеросин, масла и битум);</w:t>
      </w:r>
    </w:p>
    <w:p>
      <w:pPr>
        <w:spacing w:after="120"/>
        <w:jc w:val="both"/>
      </w:pPr>
      <w:r>
        <w:rPr>
          <w:rFonts w:ascii="Arial" w:cs="Arial" w:eastAsia="Arial" w:hAnsi="Arial"/>
          <w:sz w:val="24"/>
          <w:szCs w:val="24"/>
        </w:rPr>
        <w:t xml:space="preserve">- ввод в действие НПЗ в Ляйлякском районе Баткенской области (200 тыс. тонн) и реанимация производства бывшего совместного предприятия "Восток" компанией ОсОО "Кеминский НПЗ" (80 тыс. тонн);</w:t>
      </w:r>
    </w:p>
    <w:p>
      <w:pPr>
        <w:spacing w:after="120"/>
        <w:jc w:val="both"/>
      </w:pPr>
      <w:r>
        <w:rPr>
          <w:rFonts w:ascii="Arial" w:cs="Arial" w:eastAsia="Arial" w:hAnsi="Arial"/>
          <w:sz w:val="24"/>
          <w:szCs w:val="24"/>
        </w:rPr>
        <w:t xml:space="preserve">- успешное освоение инвестиций по вводу новых мощностей по выпуску строительных материалов: закрытое акционерное общество "Южно-Кыргызский Цемент", мощностью 1,0 млн. тонн цемента в год, закрытое акционерное общество "Ак-Сай Цемент", мощностью 1,8 млн. тонн цемента и 185 млн. усл. плит шифера в год;</w:t>
      </w:r>
    </w:p>
    <w:p>
      <w:pPr>
        <w:spacing w:after="120"/>
        <w:jc w:val="both"/>
      </w:pPr>
      <w:r>
        <w:rPr>
          <w:rFonts w:ascii="Arial" w:cs="Arial" w:eastAsia="Arial" w:hAnsi="Arial"/>
          <w:sz w:val="24"/>
          <w:szCs w:val="24"/>
        </w:rPr>
        <w:t xml:space="preserve">- выход на проектную мощность запущенных предприятий: открытое акционерное общество "Курментыцемент", общество с ограниченной ответственностью "ТехноЛин", "Южный комбинат строительных материалов";</w:t>
      </w:r>
    </w:p>
    <w:p>
      <w:pPr>
        <w:spacing w:after="120"/>
        <w:jc w:val="both"/>
      </w:pPr>
      <w:r>
        <w:rPr>
          <w:rFonts w:ascii="Arial" w:cs="Arial" w:eastAsia="Arial" w:hAnsi="Arial"/>
          <w:sz w:val="24"/>
          <w:szCs w:val="24"/>
        </w:rPr>
        <w:t xml:space="preserve">- ввод в эксплуатацию золоторудного месторождения "Андаш" в 2009 году;</w:t>
      </w:r>
    </w:p>
    <w:p>
      <w:pPr>
        <w:spacing w:after="120"/>
        <w:jc w:val="both"/>
      </w:pPr>
      <w:r>
        <w:rPr>
          <w:rFonts w:ascii="Arial" w:cs="Arial" w:eastAsia="Arial" w:hAnsi="Arial"/>
          <w:sz w:val="24"/>
          <w:szCs w:val="24"/>
        </w:rPr>
        <w:t xml:space="preserve">- увеличение экспортных поставок тракторных прицепов (АО "Автосборочный завод") в Республику Казахстан, пильных цепей (АО "Кызыл-Кийский машзавод") в Российскую Федерацию, экспортных услуг АО "БМЗ" и ГП "БШЗ" по ремонту, модернизации и изготовлению автоматических роторных линий для АО "Тульский патронный завод" (Россия);</w:t>
      </w:r>
    </w:p>
    <w:p>
      <w:pPr>
        <w:spacing w:after="120"/>
        <w:jc w:val="both"/>
      </w:pPr>
      <w:r>
        <w:rPr>
          <w:rFonts w:ascii="Arial" w:cs="Arial" w:eastAsia="Arial" w:hAnsi="Arial"/>
          <w:sz w:val="24"/>
          <w:szCs w:val="24"/>
        </w:rPr>
        <w:t xml:space="preserve">- освоение серийного производства на открытом акционерном обществе "БМЗ" светодиодных светильников наружного освещения (изготовлен опытный образец кыргызско-японского светильника со светодиодами в количестве 4-х штук, которые установлены на пересечении улиц Токтогула и Турусбекова города Бишкек);</w:t>
      </w:r>
    </w:p>
    <w:p>
      <w:pPr>
        <w:spacing w:after="120"/>
        <w:jc w:val="both"/>
      </w:pPr>
      <w:r>
        <w:rPr>
          <w:rFonts w:ascii="Arial" w:cs="Arial" w:eastAsia="Arial" w:hAnsi="Arial"/>
          <w:sz w:val="24"/>
          <w:szCs w:val="24"/>
        </w:rPr>
        <w:t xml:space="preserve">- запуск и стабилизация основного производства на акционерном обществе "Каиндинский кабельный завод" путем продажи государственного пакета акций и активного привлечения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Рост производства продукции сельского хозяйства в 2009-2011 годах прогнозируются в пределах 103,0 процента. Темп роста производства продукции сельского хозяйства в растениеводстве предполагается достичь за счет увеличения посевных площадей зерновых культур, табака, хлопка, сахарной свеклы, масличных культур и овощей и соответственно, повысить урожайность возделываемых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сельского хозяйства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│2007 г.│  2008 г.  │ 2009 г.│ 2010 г.│ 2011 г.│</w:t>
      </w:r>
    </w:p>
    <w:p>
      <w:pPr>
        <w:spacing w:after="120"/>
        <w:jc w:val="both"/>
      </w:pPr>
      <w:r>
        <w:rPr>
          <w:rFonts w:ascii="Arial" w:cs="Arial" w:eastAsia="Arial" w:hAnsi="Arial"/>
          <w:sz w:val="24"/>
          <w:szCs w:val="24"/>
        </w:rPr>
        <w:t xml:space="preserve">│            │         │(факт) │(предв. ф.)│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сом │89891,3│  112454,8 │130827,0│151595,9│175416,2│</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│Темп роста  │в %      │  101,5│     100,7 │   102,5│   103,0│   103,5│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выполнения предусмотренных темпов роста необходимо улучшение технического перевооружения отрасли, выделения средств из бюджета на строительство каналов, улучшения агротехники производства, позволяющих увеличить площади поливных земель, пополнение машинно-тракторного парка, которые позволят провести сельскохозяйственные работы в агротехнические сроки, и соответственно, повысить урожайность возделываемых культур.</w:t>
      </w:r>
    </w:p>
    <w:p>
      <w:pPr>
        <w:spacing w:after="120"/>
        <w:jc w:val="both"/>
      </w:pPr>
      <w:r>
        <w:rPr>
          <w:rFonts w:ascii="Arial" w:cs="Arial" w:eastAsia="Arial" w:hAnsi="Arial"/>
          <w:sz w:val="24"/>
          <w:szCs w:val="24"/>
        </w:rPr>
        <w:t xml:space="preserve">В животноводстве рост производства мяса будет достигнут за счет увеличения поголовья скота и птицы, улучшению генофонда племенных животных и воспроизводству стада, рациональному использованию дальних и отгонных пастбищ, организации в каждом айыл-окмоту частных зооветсервисов с пунктами искусственного осеменения. Производство молока возрастет за счет поголовья коров и улучшения питательных свойств кормов.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сфере услуг среднегодовые темпы роста по оптимистичному сценарию прогноза ожидаются на уровне 110,2 процента. Такому росту будет способствовать развитие сферы торговли (в среднем 106,9%), гостиниц и ресторанов (111,2%), транспорта (7,9%) и связи (144,4%).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изм.│2008 г. │ 2009 г.│ 2010 г.│ 2011 г.│</w:t>
      </w:r>
    </w:p>
    <w:p>
      <w:pPr>
        <w:spacing w:after="120"/>
        <w:jc w:val="both"/>
      </w:pPr>
      <w:r>
        <w:rPr>
          <w:rFonts w:ascii="Arial" w:cs="Arial" w:eastAsia="Arial" w:hAnsi="Arial"/>
          <w:sz w:val="24"/>
          <w:szCs w:val="24"/>
        </w:rPr>
        <w:t xml:space="preserve">│                        │        │(предв.)│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сом│145216,7│175955,1│211674,4│254468,3│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110,6│   109,6│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│Млн. сом│ 54580,5│ 66798,3│ 80476,1│ 96356,5│</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и предметов     │        │        │        │        │        │</w:t>
      </w:r>
    </w:p>
    <w:p>
      <w:pPr>
        <w:spacing w:after="120"/>
        <w:jc w:val="both"/>
      </w:pPr>
      <w:r>
        <w:rPr>
          <w:rFonts w:ascii="Arial" w:cs="Arial" w:eastAsia="Arial" w:hAnsi="Arial"/>
          <w:sz w:val="24"/>
          <w:szCs w:val="24"/>
        </w:rPr>
        <w:t xml:space="preserve">│личного пользования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109,2│   106,7│   106,9│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рестораны   │Млн. сом│  6912,6│  8324,8│  9979,5│ 11906,9│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113,2│   111,2│   111,1│   111,3│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связь       │Млн. сом│ 30949,4│ 39970,6│ 51743,0│ 66660,1│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129,7│   128,0│   129,1│   128,9│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Предполагается увеличение темпов роста потребительского спроса за счет развития новых видов услуг и повышения благосостояния населения, привлечения дополнительных инвестиций в развитие сети торговли, транспорта и услуг связи.</w:t>
      </w:r>
    </w:p>
    <w:p>
      <w:pPr>
        <w:spacing w:after="120"/>
        <w:jc w:val="both"/>
      </w:pPr>
      <w:r>
        <w:rPr>
          <w:rFonts w:ascii="Arial" w:cs="Arial" w:eastAsia="Arial" w:hAnsi="Arial"/>
          <w:sz w:val="24"/>
          <w:szCs w:val="24"/>
        </w:rPr>
        <w:t xml:space="preserve">Увеличение темпов роста услуг предполагается за счет:</w:t>
      </w:r>
    </w:p>
    <w:p>
      <w:pPr>
        <w:spacing w:after="120"/>
        <w:jc w:val="both"/>
      </w:pPr>
      <w:r>
        <w:rPr>
          <w:rFonts w:ascii="Arial" w:cs="Arial" w:eastAsia="Arial" w:hAnsi="Arial"/>
          <w:sz w:val="24"/>
          <w:szCs w:val="24"/>
        </w:rPr>
        <w:t xml:space="preserve">- поддержки инвестиционной привлекательности сектора путем внедрения современных технологий, модернизации оборудования, строительства и создания современных сетей в сфере услуг;</w:t>
      </w:r>
    </w:p>
    <w:p>
      <w:pPr>
        <w:spacing w:after="120"/>
        <w:jc w:val="both"/>
      </w:pPr>
      <w:r>
        <w:rPr>
          <w:rFonts w:ascii="Arial" w:cs="Arial" w:eastAsia="Arial" w:hAnsi="Arial"/>
          <w:sz w:val="24"/>
          <w:szCs w:val="24"/>
        </w:rPr>
        <w:t xml:space="preserve">- роста объема инвестиций в сферу торговли и информационных технологий;</w:t>
      </w:r>
    </w:p>
    <w:p>
      <w:pPr>
        <w:spacing w:after="120"/>
        <w:jc w:val="both"/>
      </w:pPr>
      <w:r>
        <w:rPr>
          <w:rFonts w:ascii="Arial" w:cs="Arial" w:eastAsia="Arial" w:hAnsi="Arial"/>
          <w:sz w:val="24"/>
          <w:szCs w:val="24"/>
        </w:rPr>
        <w:t xml:space="preserve">- внедрения передовых технологий, через оптимизацию работы с международными организациями и инвесторами;</w:t>
      </w:r>
    </w:p>
    <w:p>
      <w:pPr>
        <w:spacing w:after="120"/>
        <w:jc w:val="both"/>
      </w:pPr>
      <w:r>
        <w:rPr>
          <w:rFonts w:ascii="Arial" w:cs="Arial" w:eastAsia="Arial" w:hAnsi="Arial"/>
          <w:sz w:val="24"/>
          <w:szCs w:val="24"/>
        </w:rPr>
        <w:t xml:space="preserve">- модернизации инфраструктуры экономики в целях обеспечения благоприятных условий для развития туризма;</w:t>
      </w:r>
    </w:p>
    <w:p>
      <w:pPr>
        <w:spacing w:after="120"/>
        <w:jc w:val="both"/>
      </w:pPr>
      <w:r>
        <w:rPr>
          <w:rFonts w:ascii="Arial" w:cs="Arial" w:eastAsia="Arial" w:hAnsi="Arial"/>
          <w:sz w:val="24"/>
          <w:szCs w:val="24"/>
        </w:rPr>
        <w:t xml:space="preserve">- оптимизации управления;</w:t>
      </w:r>
    </w:p>
    <w:p>
      <w:pPr>
        <w:spacing w:after="120"/>
        <w:jc w:val="both"/>
      </w:pPr>
      <w:r>
        <w:rPr>
          <w:rFonts w:ascii="Arial" w:cs="Arial" w:eastAsia="Arial" w:hAnsi="Arial"/>
          <w:sz w:val="24"/>
          <w:szCs w:val="24"/>
        </w:rPr>
        <w:t xml:space="preserve">- повышения уровня автоматизации;</w:t>
      </w:r>
    </w:p>
    <w:p>
      <w:pPr>
        <w:spacing w:after="120"/>
        <w:jc w:val="both"/>
      </w:pPr>
      <w:r>
        <w:rPr>
          <w:rFonts w:ascii="Arial" w:cs="Arial" w:eastAsia="Arial" w:hAnsi="Arial"/>
          <w:sz w:val="24"/>
          <w:szCs w:val="24"/>
        </w:rPr>
        <w:t xml:space="preserve">- внедрения современных видов услуг;</w:t>
      </w:r>
    </w:p>
    <w:p>
      <w:pPr>
        <w:spacing w:after="120"/>
        <w:jc w:val="both"/>
      </w:pPr>
      <w:r>
        <w:rPr>
          <w:rFonts w:ascii="Arial" w:cs="Arial" w:eastAsia="Arial" w:hAnsi="Arial"/>
          <w:sz w:val="24"/>
          <w:szCs w:val="24"/>
        </w:rPr>
        <w:t xml:space="preserve">- модернизации инфраструктуры почтовой связи, которая предполагает реконструкцию и технологическое оснащение почтовых объектов, совершенствование логистики в целях повышения качества услуг, скорости и надежности доставки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развитие экономики и социальной сферы в 2009-2011 годах по всем источникам финансирования будут использованы 33,7 - 41,6 - 53,9 млрд. сомов инвестиций в основной капитал, соответственно.</w:t>
      </w:r>
    </w:p>
    <w:p>
      <w:pPr>
        <w:spacing w:after="120"/>
        <w:jc w:val="both"/>
      </w:pPr>
      <w:r>
        <w:rPr>
          <w:rFonts w:ascii="Arial" w:cs="Arial" w:eastAsia="Arial" w:hAnsi="Arial"/>
          <w:sz w:val="24"/>
          <w:szCs w:val="24"/>
        </w:rPr>
        <w:t xml:space="preserve">Намечено освоение капиталовложений и производство на золоторудных месторождениях "Джеруй", "Талды-Булак левобережный", объектах энергетики (Камбаратинские ГЭС-1 и 2, модернизация других ГЭС), реконструкция аэропорта "Иссык-Куль" в с.Тамчи, начало строительства железнодорожной магистрали "Китай-Кыргызстан-Узбекистан", "Балыкчы-Кочкор-Кара-Кече", "Арка (Кыргызстан) - Кайраккум" (Таджикистан).</w:t>
      </w:r>
    </w:p>
    <w:p>
      <w:pPr>
        <w:spacing w:after="120"/>
        <w:jc w:val="both"/>
      </w:pPr>
      <w:r>
        <w:rPr>
          <w:rFonts w:ascii="Arial" w:cs="Arial" w:eastAsia="Arial" w:hAnsi="Arial"/>
          <w:sz w:val="24"/>
          <w:szCs w:val="24"/>
        </w:rPr>
        <w:t xml:space="preserve">Кроме того, предусмотрено освоение капиталовложений по развитию автомобильных дорог, связующих регионы республики между собой и с соседними странами.</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2009-2011 годы ожидается в среднем на уровне 111,5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строительства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 2009 г.│ 2010 г.│ 2011 г.│</w:t>
      </w:r>
    </w:p>
    <w:p>
      <w:pPr>
        <w:spacing w:after="120"/>
        <w:jc w:val="both"/>
      </w:pPr>
      <w:r>
        <w:rPr>
          <w:rFonts w:ascii="Arial" w:cs="Arial" w:eastAsia="Arial" w:hAnsi="Arial"/>
          <w:sz w:val="24"/>
          <w:szCs w:val="24"/>
        </w:rPr>
        <w:t xml:space="preserve">│                     │        │(предв. ф.)│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  25170,9  │ 30630,5│ 38422,9│ 49179,3│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   107,5│   112,0│   115,0│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Прогнозные показатели по оптимистичному сценарию могут быть обеспечены за счет следующих мероприятий и мер:</w:t>
      </w:r>
    </w:p>
    <w:p>
      <w:pPr>
        <w:spacing w:after="120"/>
        <w:jc w:val="both"/>
      </w:pPr>
      <w:r>
        <w:rPr>
          <w:rFonts w:ascii="Arial" w:cs="Arial" w:eastAsia="Arial" w:hAnsi="Arial"/>
          <w:sz w:val="24"/>
          <w:szCs w:val="24"/>
        </w:rPr>
        <w:t xml:space="preserve">- проведение эффективной государственной политики и своевременное выделение предусмотренных бюджетом на эти цели средств;</w:t>
      </w:r>
    </w:p>
    <w:p>
      <w:pPr>
        <w:spacing w:after="120"/>
        <w:jc w:val="both"/>
      </w:pPr>
      <w:r>
        <w:rPr>
          <w:rFonts w:ascii="Arial" w:cs="Arial" w:eastAsia="Arial" w:hAnsi="Arial"/>
          <w:sz w:val="24"/>
          <w:szCs w:val="24"/>
        </w:rPr>
        <w:t xml:space="preserve">- интенсивное освоение инвесторами запланированных участков работы;</w:t>
      </w:r>
    </w:p>
    <w:p>
      <w:pPr>
        <w:spacing w:after="120"/>
        <w:jc w:val="both"/>
      </w:pPr>
      <w:r>
        <w:rPr>
          <w:rFonts w:ascii="Arial" w:cs="Arial" w:eastAsia="Arial" w:hAnsi="Arial"/>
          <w:sz w:val="24"/>
          <w:szCs w:val="24"/>
        </w:rPr>
        <w:t xml:space="preserve">- улучшение ситуации в экономиках стран - основных торговых партнеров;</w:t>
      </w:r>
    </w:p>
    <w:p>
      <w:pPr>
        <w:spacing w:after="120"/>
        <w:jc w:val="both"/>
      </w:pPr>
      <w:r>
        <w:rPr>
          <w:rFonts w:ascii="Arial" w:cs="Arial" w:eastAsia="Arial" w:hAnsi="Arial"/>
          <w:sz w:val="24"/>
          <w:szCs w:val="24"/>
        </w:rPr>
        <w:t xml:space="preserve">- успешное освоение инвестиций по вводу новых мощностей по выпуску строительных материалов: закрытое акционерное общество "Южно-Кыргызский Цемент", мощностью 1,0 млн. тонн цемента в год, закрытое акционерное общество "Ак-Сай Цемент", мощностью 1,8 млн. тонн цемента и 185 млн. усл. плит шифера в год;</w:t>
      </w:r>
    </w:p>
    <w:p>
      <w:pPr>
        <w:spacing w:after="120"/>
        <w:jc w:val="both"/>
      </w:pPr>
      <w:r>
        <w:rPr>
          <w:rFonts w:ascii="Arial" w:cs="Arial" w:eastAsia="Arial" w:hAnsi="Arial"/>
          <w:sz w:val="24"/>
          <w:szCs w:val="24"/>
        </w:rPr>
        <w:t xml:space="preserve">- возобновление производства алюкобонда и запуск линии по производству закаленного стекла обществом с ограниченной ответственностью "Алтын-Ажыдаар";</w:t>
      </w:r>
    </w:p>
    <w:p>
      <w:pPr>
        <w:spacing w:after="120"/>
        <w:jc w:val="both"/>
      </w:pPr>
      <w:r>
        <w:rPr>
          <w:rFonts w:ascii="Arial" w:cs="Arial" w:eastAsia="Arial" w:hAnsi="Arial"/>
          <w:sz w:val="24"/>
          <w:szCs w:val="24"/>
        </w:rPr>
        <w:t xml:space="preserve">- выход на проектную мощность запущенных предприятий: открытое акционерное общество "Курментыцемент", общество с ограниченной ответственностью "ТехноЛин", Южный комбинат строительных материалов;</w:t>
      </w:r>
    </w:p>
    <w:p>
      <w:pPr>
        <w:spacing w:after="120"/>
        <w:jc w:val="both"/>
      </w:pPr>
      <w:r>
        <w:rPr>
          <w:rFonts w:ascii="Arial" w:cs="Arial" w:eastAsia="Arial" w:hAnsi="Arial"/>
          <w:sz w:val="24"/>
          <w:szCs w:val="24"/>
        </w:rPr>
        <w:t xml:space="preserve">- ввод в эксплуатацию золоторудного месторождения "Андаш" в 2009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Ожидается, что к концу 2011 года количество субъектов предпринимательства вырастет до 13,2 тыс. единиц, а количество индивидуальных предпринимателей составит 249,6 тыс.единиц. Количество занятых возрастет с 300,9 тыс.человек в 2008 году до 351,0 тыс. человек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развития сферы</w:t>
      </w:r>
    </w:p>
    <w:p>
      <w:pPr>
        <w:spacing w:after="120"/>
        <w:jc w:val="both"/>
      </w:pPr>
      <w:r>
        <w:rPr>
          <w:rFonts w:ascii="Arial" w:cs="Arial" w:eastAsia="Arial" w:hAnsi="Arial"/>
          <w:sz w:val="24"/>
          <w:szCs w:val="24"/>
        </w:rPr>
        <w:t xml:space="preserve">предпринимательства в 2007-2011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2007  │ 2008  │  2009  │ 2010  │ 2011  │Рост│</w:t>
      </w:r>
    </w:p>
    <w:p>
      <w:pPr>
        <w:spacing w:after="120"/>
        <w:jc w:val="both"/>
      </w:pPr>
      <w:r>
        <w:rPr>
          <w:rFonts w:ascii="Arial" w:cs="Arial" w:eastAsia="Arial" w:hAnsi="Arial"/>
          <w:sz w:val="24"/>
          <w:szCs w:val="24"/>
        </w:rPr>
        <w:t xml:space="preserve">│      индикаторов      │ год   │ год   │  год   │  год  │ год   │в % │</w:t>
      </w:r>
    </w:p>
    <w:p>
      <w:pPr>
        <w:spacing w:after="120"/>
        <w:jc w:val="both"/>
      </w:pPr>
      <w:r>
        <w:rPr>
          <w:rFonts w:ascii="Arial" w:cs="Arial" w:eastAsia="Arial" w:hAnsi="Arial"/>
          <w:sz w:val="24"/>
          <w:szCs w:val="24"/>
        </w:rPr>
        <w:t xml:space="preserve">│                       │ факт  │ ожид. │прогноз │прогноз│прогноз│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Валовая добавленная │63373,6│68437  │ 73501  │78565  │83629  │8%  │</w:t>
      </w:r>
    </w:p>
    <w:p>
      <w:pPr>
        <w:spacing w:after="120"/>
        <w:jc w:val="both"/>
      </w:pPr>
      <w:r>
        <w:rPr>
          <w:rFonts w:ascii="Arial" w:cs="Arial" w:eastAsia="Arial" w:hAnsi="Arial"/>
          <w:sz w:val="24"/>
          <w:szCs w:val="24"/>
        </w:rPr>
        <w:t xml:space="preserve">│стоимость,             │       │       │        │       │       │    │</w:t>
      </w:r>
    </w:p>
    <w:p>
      <w:pPr>
        <w:spacing w:after="120"/>
        <w:jc w:val="both"/>
      </w:pPr>
      <w:r>
        <w:rPr>
          <w:rFonts w:ascii="Arial" w:cs="Arial" w:eastAsia="Arial" w:hAnsi="Arial"/>
          <w:sz w:val="24"/>
          <w:szCs w:val="24"/>
        </w:rPr>
        <w:t xml:space="preserve">│произведенная          │       │       │        │       │       │    │</w:t>
      </w:r>
    </w:p>
    <w:p>
      <w:pPr>
        <w:spacing w:after="120"/>
        <w:jc w:val="both"/>
      </w:pPr>
      <w:r>
        <w:rPr>
          <w:rFonts w:ascii="Arial" w:cs="Arial" w:eastAsia="Arial" w:hAnsi="Arial"/>
          <w:sz w:val="24"/>
          <w:szCs w:val="24"/>
        </w:rPr>
        <w:t xml:space="preserve">│субъектами МСП млн.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Удельный вес валовой│   45,4│   45,7│    46  │   46,3│   46,6│6,5%│</w:t>
      </w:r>
    </w:p>
    <w:p>
      <w:pPr>
        <w:spacing w:after="120"/>
        <w:jc w:val="both"/>
      </w:pPr>
      <w:r>
        <w:rPr>
          <w:rFonts w:ascii="Arial" w:cs="Arial" w:eastAsia="Arial" w:hAnsi="Arial"/>
          <w:sz w:val="24"/>
          <w:szCs w:val="24"/>
        </w:rPr>
        <w:t xml:space="preserve">│добавленной стоимости  │       │       │        │       │       │    │</w:t>
      </w:r>
    </w:p>
    <w:p>
      <w:pPr>
        <w:spacing w:after="120"/>
        <w:jc w:val="both"/>
      </w:pPr>
      <w:r>
        <w:rPr>
          <w:rFonts w:ascii="Arial" w:cs="Arial" w:eastAsia="Arial" w:hAnsi="Arial"/>
          <w:sz w:val="24"/>
          <w:szCs w:val="24"/>
        </w:rPr>
        <w:t xml:space="preserve">│МСП и ВВП 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Количество субъектов│ 9852  │10700  │ 11548  │12396  │13244  │5,9%│</w:t>
      </w:r>
    </w:p>
    <w:p>
      <w:pPr>
        <w:spacing w:after="120"/>
        <w:jc w:val="both"/>
      </w:pPr>
      <w:r>
        <w:rPr>
          <w:rFonts w:ascii="Arial" w:cs="Arial" w:eastAsia="Arial" w:hAnsi="Arial"/>
          <w:sz w:val="24"/>
          <w:szCs w:val="24"/>
        </w:rPr>
        <w:t xml:space="preserve">│предпринимательства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Индивидуальные      │  193,4│  208,2│   222  │  235,8│  249,6│7,1%│</w:t>
      </w:r>
    </w:p>
    <w:p>
      <w:pPr>
        <w:spacing w:after="120"/>
        <w:jc w:val="both"/>
      </w:pPr>
      <w:r>
        <w:rPr>
          <w:rFonts w:ascii="Arial" w:cs="Arial" w:eastAsia="Arial" w:hAnsi="Arial"/>
          <w:sz w:val="24"/>
          <w:szCs w:val="24"/>
        </w:rPr>
        <w:t xml:space="preserve">│предприниматели        │       │       │        │       │       │    │</w:t>
      </w:r>
    </w:p>
    <w:p>
      <w:pPr>
        <w:spacing w:after="120"/>
        <w:jc w:val="both"/>
      </w:pPr>
      <w:r>
        <w:rPr>
          <w:rFonts w:ascii="Arial" w:cs="Arial" w:eastAsia="Arial" w:hAnsi="Arial"/>
          <w:sz w:val="24"/>
          <w:szCs w:val="24"/>
        </w:rPr>
        <w:t xml:space="preserve">│тыс. единиц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Количество занятых в│  284,2│  300,9│   317,6│  334,3│  351  │5,8%│</w:t>
      </w:r>
    </w:p>
    <w:p>
      <w:pPr>
        <w:spacing w:after="120"/>
        <w:jc w:val="both"/>
      </w:pPr>
      <w:r>
        <w:rPr>
          <w:rFonts w:ascii="Arial" w:cs="Arial" w:eastAsia="Arial" w:hAnsi="Arial"/>
          <w:sz w:val="24"/>
          <w:szCs w:val="24"/>
        </w:rPr>
        <w:t xml:space="preserve">│МСП тыс. человек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успешной реализации Стратегии развития страны на 2009-2011 годы будет достигнуто повышение занятости населения и конкурентоспособности трудовых ресурсов, уровня и качества жизни, снижение уровня безработных, экономически неактивного населения, социального напряжения.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│Показатели │Ед.  │2006 г.│2007 г.│ 2008 г.│ 2009 г.│ 2010 г.│ 2011 г.│</w:t>
      </w:r>
    </w:p>
    <w:p>
      <w:pPr>
        <w:spacing w:after="120"/>
        <w:jc w:val="both"/>
      </w:pPr>
      <w:r>
        <w:rPr>
          <w:rFonts w:ascii="Arial" w:cs="Arial" w:eastAsia="Arial" w:hAnsi="Arial"/>
          <w:sz w:val="24"/>
          <w:szCs w:val="24"/>
        </w:rPr>
        <w:t xml:space="preserve">│           │изм. │ Факт  │ факт. │ ожид.  │прогноз │ прогноз│ 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│Численность│тыс. │ 5189,8│ 5224,3│ 5300   │  5330  │ 5350   │ 5400   │</w:t>
      </w:r>
    </w:p>
    <w:p>
      <w:pPr>
        <w:spacing w:after="120"/>
        <w:jc w:val="both"/>
      </w:pPr>
      <w:r>
        <w:rPr>
          <w:rFonts w:ascii="Arial" w:cs="Arial" w:eastAsia="Arial" w:hAnsi="Arial"/>
          <w:sz w:val="24"/>
          <w:szCs w:val="24"/>
        </w:rPr>
        <w:t xml:space="preserve">│постоянного│чел. │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│на конец   │     │       │       │        │        │        │        │</w:t>
      </w:r>
    </w:p>
    <w:p>
      <w:pPr>
        <w:spacing w:after="120"/>
        <w:jc w:val="both"/>
      </w:pPr>
      <w:r>
        <w:rPr>
          <w:rFonts w:ascii="Arial" w:cs="Arial" w:eastAsia="Arial" w:hAnsi="Arial"/>
          <w:sz w:val="24"/>
          <w:szCs w:val="24"/>
        </w:rPr>
        <w:t xml:space="preserve">│года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│Стоимостная│сомов│ 2377,2│ 2796  │ 3571   │  4140  │ 4800   │ 5560   │</w:t>
      </w:r>
    </w:p>
    <w:p>
      <w:pPr>
        <w:spacing w:after="120"/>
        <w:jc w:val="both"/>
      </w:pPr>
      <w:r>
        <w:rPr>
          <w:rFonts w:ascii="Arial" w:cs="Arial" w:eastAsia="Arial" w:hAnsi="Arial"/>
          <w:sz w:val="24"/>
          <w:szCs w:val="24"/>
        </w:rPr>
        <w:t xml:space="preserve">│величина   │     │       │       │        │        │        │        │</w:t>
      </w:r>
    </w:p>
    <w:p>
      <w:pPr>
        <w:spacing w:after="120"/>
        <w:jc w:val="both"/>
      </w:pPr>
      <w:r>
        <w:rPr>
          <w:rFonts w:ascii="Arial" w:cs="Arial" w:eastAsia="Arial" w:hAnsi="Arial"/>
          <w:sz w:val="24"/>
          <w:szCs w:val="24"/>
        </w:rPr>
        <w:t xml:space="preserve">│МПБ на душу│     │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│в месяц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трудо-│сомов│ 2619,8│ 3083  │ 3931   │  4550  │ 5270   │ 6110   │</w:t>
      </w:r>
    </w:p>
    <w:p>
      <w:pPr>
        <w:spacing w:after="120"/>
        <w:jc w:val="both"/>
      </w:pPr>
      <w:r>
        <w:rPr>
          <w:rFonts w:ascii="Arial" w:cs="Arial" w:eastAsia="Arial" w:hAnsi="Arial"/>
          <w:sz w:val="24"/>
          <w:szCs w:val="24"/>
        </w:rPr>
        <w:t xml:space="preserve">│способное  │     │       │       │        │        │        │        │</w:t>
      </w:r>
    </w:p>
    <w:p>
      <w:pPr>
        <w:spacing w:after="120"/>
        <w:jc w:val="both"/>
      </w:pPr>
      <w:r>
        <w:rPr>
          <w:rFonts w:ascii="Arial" w:cs="Arial" w:eastAsia="Arial" w:hAnsi="Arial"/>
          <w:sz w:val="24"/>
          <w:szCs w:val="24"/>
        </w:rPr>
        <w:t xml:space="preserve">│население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│Среднемеся-│сомов│ 3270  │ 3970  │ 5422(*)│  6434  │ 7614   │ 8700   │</w:t>
      </w:r>
    </w:p>
    <w:p>
      <w:pPr>
        <w:spacing w:after="120"/>
        <w:jc w:val="both"/>
      </w:pPr>
      <w:r>
        <w:rPr>
          <w:rFonts w:ascii="Arial" w:cs="Arial" w:eastAsia="Arial" w:hAnsi="Arial"/>
          <w:sz w:val="24"/>
          <w:szCs w:val="24"/>
        </w:rPr>
        <w:t xml:space="preserve">│чная оплата│     │       │       │        │        │        │        │</w:t>
      </w:r>
    </w:p>
    <w:p>
      <w:pPr>
        <w:spacing w:after="120"/>
        <w:jc w:val="both"/>
      </w:pPr>
      <w:r>
        <w:rPr>
          <w:rFonts w:ascii="Arial" w:cs="Arial" w:eastAsia="Arial" w:hAnsi="Arial"/>
          <w:sz w:val="24"/>
          <w:szCs w:val="24"/>
        </w:rPr>
        <w:t xml:space="preserve">│труда всех │     │       │       │        │        │        │        │</w:t>
      </w:r>
    </w:p>
    <w:p>
      <w:pPr>
        <w:spacing w:after="120"/>
        <w:jc w:val="both"/>
      </w:pPr>
      <w:r>
        <w:rPr>
          <w:rFonts w:ascii="Arial" w:cs="Arial" w:eastAsia="Arial" w:hAnsi="Arial"/>
          <w:sz w:val="24"/>
          <w:szCs w:val="24"/>
        </w:rPr>
        <w:t xml:space="preserve">│категорий  │     │       │       │        │        │        │        │</w:t>
      </w:r>
    </w:p>
    <w:p>
      <w:pPr>
        <w:spacing w:after="120"/>
        <w:jc w:val="both"/>
      </w:pPr>
      <w:r>
        <w:rPr>
          <w:rFonts w:ascii="Arial" w:cs="Arial" w:eastAsia="Arial" w:hAnsi="Arial"/>
          <w:sz w:val="24"/>
          <w:szCs w:val="24"/>
        </w:rPr>
        <w:t xml:space="preserve">│работающих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реальный │ %   │ 118,5 │  110,2│  109,2 │   105,0│  106,6 │  104,8 │</w:t>
      </w:r>
    </w:p>
    <w:p>
      <w:pPr>
        <w:spacing w:after="120"/>
        <w:jc w:val="both"/>
      </w:pPr>
      <w:r>
        <w:rPr>
          <w:rFonts w:ascii="Arial" w:cs="Arial" w:eastAsia="Arial" w:hAnsi="Arial"/>
          <w:sz w:val="24"/>
          <w:szCs w:val="24"/>
        </w:rPr>
        <w:t xml:space="preserve">│темп роста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к    │ %   │ 124,9 │  128,7│  137,9 │   141,4│  144,5 │  142,4 │</w:t>
      </w:r>
    </w:p>
    <w:p>
      <w:pPr>
        <w:spacing w:after="120"/>
        <w:jc w:val="both"/>
      </w:pPr>
      <w:r>
        <w:rPr>
          <w:rFonts w:ascii="Arial" w:cs="Arial" w:eastAsia="Arial" w:hAnsi="Arial"/>
          <w:sz w:val="24"/>
          <w:szCs w:val="24"/>
        </w:rPr>
        <w:t xml:space="preserve">│стоимости  │     │       │       │        │        │        │        │</w:t>
      </w:r>
    </w:p>
    <w:p>
      <w:pPr>
        <w:spacing w:after="120"/>
        <w:jc w:val="both"/>
      </w:pPr>
      <w:r>
        <w:rPr>
          <w:rFonts w:ascii="Arial" w:cs="Arial" w:eastAsia="Arial" w:hAnsi="Arial"/>
          <w:sz w:val="24"/>
          <w:szCs w:val="24"/>
        </w:rPr>
        <w:t xml:space="preserve">│МПБ трудо- │     │       │       │        │        │        │        │</w:t>
      </w:r>
    </w:p>
    <w:p>
      <w:pPr>
        <w:spacing w:after="120"/>
        <w:jc w:val="both"/>
      </w:pPr>
      <w:r>
        <w:rPr>
          <w:rFonts w:ascii="Arial" w:cs="Arial" w:eastAsia="Arial" w:hAnsi="Arial"/>
          <w:sz w:val="24"/>
          <w:szCs w:val="24"/>
        </w:rPr>
        <w:t xml:space="preserve">│способного │     │       │       │        │        │        │        │</w:t>
      </w:r>
    </w:p>
    <w:p>
      <w:pPr>
        <w:spacing w:after="120"/>
        <w:jc w:val="both"/>
      </w:pPr>
      <w:r>
        <w:rPr>
          <w:rFonts w:ascii="Arial" w:cs="Arial" w:eastAsia="Arial" w:hAnsi="Arial"/>
          <w:sz w:val="24"/>
          <w:szCs w:val="24"/>
        </w:rPr>
        <w:t xml:space="preserve">│населения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 %   │ 105,1 │  120,1│  120,0 │   112,0│  111,0 │  109,0 │</w:t>
      </w:r>
    </w:p>
    <w:p>
      <w:pPr>
        <w:spacing w:after="120"/>
        <w:jc w:val="both"/>
      </w:pPr>
      <w:r>
        <w:rPr>
          <w:rFonts w:ascii="Arial" w:cs="Arial" w:eastAsia="Arial" w:hAnsi="Arial"/>
          <w:sz w:val="24"/>
          <w:szCs w:val="24"/>
        </w:rPr>
        <w:t xml:space="preserve">│декабрю    │     │       │       │        │        │        │        │</w:t>
      </w:r>
    </w:p>
    <w:p>
      <w:pPr>
        <w:spacing w:after="120"/>
        <w:jc w:val="both"/>
      </w:pPr>
      <w:r>
        <w:rPr>
          <w:rFonts w:ascii="Arial" w:cs="Arial" w:eastAsia="Arial" w:hAnsi="Arial"/>
          <w:sz w:val="24"/>
          <w:szCs w:val="24"/>
        </w:rPr>
        <w:t xml:space="preserve">│пред. года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 %   │ 105,6 │  110,2│  124,5 │   113,0│  111,0 │  109,0 │</w:t>
      </w:r>
    </w:p>
    <w:p>
      <w:pPr>
        <w:spacing w:after="120"/>
        <w:jc w:val="both"/>
      </w:pPr>
      <w:r>
        <w:rPr>
          <w:rFonts w:ascii="Arial" w:cs="Arial" w:eastAsia="Arial" w:hAnsi="Arial"/>
          <w:sz w:val="24"/>
          <w:szCs w:val="24"/>
        </w:rPr>
        <w:t xml:space="preserve">│предыдущему│     │       │       │        │        │        │        │</w:t>
      </w:r>
    </w:p>
    <w:p>
      <w:pPr>
        <w:spacing w:after="120"/>
        <w:jc w:val="both"/>
      </w:pPr>
      <w:r>
        <w:rPr>
          <w:rFonts w:ascii="Arial" w:cs="Arial" w:eastAsia="Arial" w:hAnsi="Arial"/>
          <w:sz w:val="24"/>
          <w:szCs w:val="24"/>
        </w:rPr>
        <w:t xml:space="preserve">│году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учета малых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Пессимистичный сценарий прогноза социально-экономического</w:t>
      </w:r>
    </w:p>
    <w:p>
      <w:pPr>
        <w:spacing w:after="120"/>
        <w:jc w:val="both"/>
      </w:pPr>
      <w:r>
        <w:rPr>
          <w:rFonts w:ascii="Arial" w:cs="Arial" w:eastAsia="Arial" w:hAnsi="Arial"/>
          <w:sz w:val="24"/>
          <w:szCs w:val="24"/>
        </w:rPr>
        <w:t xml:space="preserve">развития 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Пессимистичный сценарий отражает развитие экономики Кыргызской Республики в условиях замедления роста экспорта (бюджетообразующих предприятий) при ухудшении конкурентоспособности отечественной продукции на фоне нарастающих кризисных процессов на финансовом рынке США и мировых финансовых рынках. Это проявляется в торможении инвестиционной активности, значительном снижении темпов роста банковского кредитования и относительно более высоком вкладе импорта в удовлетворение внутреннего спроса. Темпы роста ВВП снижаются с 7,6 процента в 2008 году до 2,4 процента в среднем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темпов роста ВВП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│2007 г. │ 2008 г.│ Прогноз (пессим. сценарий) │</w:t>
      </w:r>
    </w:p>
    <w:p>
      <w:pPr>
        <w:spacing w:after="120"/>
        <w:jc w:val="both"/>
      </w:pPr>
      <w:r>
        <w:rPr>
          <w:rFonts w:ascii="Arial" w:cs="Arial" w:eastAsia="Arial" w:hAnsi="Arial"/>
          <w:sz w:val="24"/>
          <w:szCs w:val="24"/>
        </w:rPr>
        <w:t xml:space="preserve">│                      │  факт  │(предв. ├─────────┬─────────┬────────┤</w:t>
      </w:r>
    </w:p>
    <w:p>
      <w:pPr>
        <w:spacing w:after="120"/>
        <w:jc w:val="both"/>
      </w:pPr>
      <w:r>
        <w:rPr>
          <w:rFonts w:ascii="Arial" w:cs="Arial" w:eastAsia="Arial" w:hAnsi="Arial"/>
          <w:sz w:val="24"/>
          <w:szCs w:val="24"/>
        </w:rPr>
        <w:t xml:space="preserve">│                      │        │   ф.)  │  2009 г.│  2010 г.│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действ. ценах,  │141897,7│185013,6│ 213588,1│ 244679,3│279674,6│</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108,5│   107,6│    101,5│    102,7│   103,1│</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   114,9│   121,2│    113,7│    111,6│   110,9│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предприятий   │138031,4│176598,8│ 204661,7│ 235574,4│270569,6│</w:t>
      </w:r>
    </w:p>
    <w:p>
      <w:pPr>
        <w:spacing w:after="120"/>
        <w:jc w:val="both"/>
      </w:pPr>
      <w:r>
        <w:rPr>
          <w:rFonts w:ascii="Arial" w:cs="Arial" w:eastAsia="Arial" w:hAnsi="Arial"/>
          <w:sz w:val="24"/>
          <w:szCs w:val="24"/>
        </w:rPr>
        <w:t xml:space="preserve">│по разработке         │        │        │         │         │        │</w:t>
      </w:r>
    </w:p>
    <w:p>
      <w:pPr>
        <w:spacing w:after="120"/>
        <w:jc w:val="both"/>
      </w:pPr>
      <w:r>
        <w:rPr>
          <w:rFonts w:ascii="Arial" w:cs="Arial" w:eastAsia="Arial" w:hAnsi="Arial"/>
          <w:sz w:val="24"/>
          <w:szCs w:val="24"/>
        </w:rPr>
        <w:t xml:space="preserve">│месторождения Кумтор,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   109,0│   105,4│    101,5│    102,8│   103,2│</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без      │   114,7│   121,4│    114,2│    112,0│   111,3│</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отраслевом разрезе среднегодовые темпы роста на среднесрочный период составят: в сельском хозяйстве - 101,5 процент, в промышленности - 99,2 процента, в строительстве - 96,8 процента, в сфере предоставления услуг - 104,3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реального ВВП в 2009-2011 годах, 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г.  │2009 г.│2010 г.│2011 г.│</w:t>
      </w:r>
    </w:p>
    <w:p>
      <w:pPr>
        <w:spacing w:after="120"/>
        <w:jc w:val="both"/>
      </w:pPr>
      <w:r>
        <w:rPr>
          <w:rFonts w:ascii="Arial" w:cs="Arial" w:eastAsia="Arial" w:hAnsi="Arial"/>
          <w:sz w:val="24"/>
          <w:szCs w:val="24"/>
        </w:rPr>
        <w:t xml:space="preserve">│                                 │(предв. ф.)│прогноз│прогноз│прогноз│</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ВВП, (%)   │    7,6    │  1,5  │  2,7  │  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роста ВВП без     │    5,4    │  1,5  │  2,8  │  3,2  │</w:t>
      </w:r>
    </w:p>
    <w:p>
      <w:pPr>
        <w:spacing w:after="120"/>
        <w:jc w:val="both"/>
      </w:pPr>
      <w:r>
        <w:rPr>
          <w:rFonts w:ascii="Arial" w:cs="Arial" w:eastAsia="Arial" w:hAnsi="Arial"/>
          <w:sz w:val="24"/>
          <w:szCs w:val="24"/>
        </w:rPr>
        <w:t xml:space="preserve">│учета предприятий по разработке  │           │       │       │       │</w:t>
      </w:r>
    </w:p>
    <w:p>
      <w:pPr>
        <w:spacing w:after="120"/>
        <w:jc w:val="both"/>
      </w:pPr>
      <w:r>
        <w:rPr>
          <w:rFonts w:ascii="Arial" w:cs="Arial" w:eastAsia="Arial" w:hAnsi="Arial"/>
          <w:sz w:val="24"/>
          <w:szCs w:val="24"/>
        </w:rPr>
        <w:t xml:space="preserve">│месторождения "Кумтор"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0,7    │  1,0  │  1,6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14,9    │ -3,2  │  0,4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-10,8    │-11,5  │  0,5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10,7    │  4,2  │  4,2  │  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товаров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2006 г.│2007 г.│2008 г. │        Прогноз        │</w:t>
      </w:r>
    </w:p>
    <w:p>
      <w:pPr>
        <w:spacing w:after="120"/>
        <w:jc w:val="both"/>
      </w:pPr>
      <w:r>
        <w:rPr>
          <w:rFonts w:ascii="Arial" w:cs="Arial" w:eastAsia="Arial" w:hAnsi="Arial"/>
          <w:sz w:val="24"/>
          <w:szCs w:val="24"/>
        </w:rPr>
        <w:t xml:space="preserve">│                   │  факт  │ факт  │предвар.├───────┬───────┬───────┤</w:t>
      </w:r>
    </w:p>
    <w:p>
      <w:pPr>
        <w:spacing w:after="120"/>
        <w:jc w:val="both"/>
      </w:pPr>
      <w:r>
        <w:rPr>
          <w:rFonts w:ascii="Arial" w:cs="Arial" w:eastAsia="Arial" w:hAnsi="Arial"/>
          <w:sz w:val="24"/>
          <w:szCs w:val="24"/>
        </w:rPr>
        <w:t xml:space="preserve">│                   │        │       │        │2009 г.│2010 г.│2011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 3537,9 │5239,0 │ 7014   │5695   │6105   │6640   │</w:t>
      </w:r>
    </w:p>
    <w:p>
      <w:pPr>
        <w:spacing w:after="120"/>
        <w:jc w:val="both"/>
      </w:pPr>
      <w:r>
        <w:rPr>
          <w:rFonts w:ascii="Arial" w:cs="Arial" w:eastAsia="Arial" w:hAnsi="Arial"/>
          <w:sz w:val="24"/>
          <w:szCs w:val="24"/>
        </w:rPr>
        <w:t xml:space="preserve">│оборот товаров и   │        │       │        │       │       │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151,0%│ 148,1%│  130,5%│  81,2%│ 107,2%│ 108,8%│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  │ 1284,7 │2021,2 │ 2346,5 │1915   │1975   │2050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135,8%│ 157,3%│  117,0%│  81,6%│ 103,1%│ 103,8%│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 2253,2 │3217,7 │ 4667,5 │3780   │4130   │4590   │</w:t>
      </w:r>
    </w:p>
    <w:p>
      <w:pPr>
        <w:spacing w:after="120"/>
        <w:jc w:val="both"/>
      </w:pPr>
      <w:r>
        <w:rPr>
          <w:rFonts w:ascii="Arial" w:cs="Arial" w:eastAsia="Arial" w:hAnsi="Arial"/>
          <w:sz w:val="24"/>
          <w:szCs w:val="24"/>
        </w:rPr>
        <w:t xml:space="preserve">│услуг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161,3%│ 142,8%│  138,5%│  81,0%│ 109,3%│ 111,1%│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Укрепление курса доллара и падение цен на нефть могут повлечь за собой негативные процессы в экономике России и Казахстана, которые являются основными торговыми партнерами Кыргызстана, что повлияет на экономику Кыргызстана. С наступлением кризиса финансового доверия все импортные поставки будут производиться либо по предоплате, либо на жестко сформулированных условиях. Все эти процессы повлекут за собой снижение импорта энергоресурсов, машин, технологического оборудования и других инвестиционных товаров. Также на замедление экономической деятельности республики скажется снижение денежных переводов в страну от трудовых мигрантов, что повлияет на снижение импорта, в некоторой степени снизится спрос на кыргызские товары за рубежом.</w:t>
      </w:r>
    </w:p>
    <w:p>
      <w:pPr>
        <w:spacing w:after="120"/>
        <w:jc w:val="both"/>
      </w:pPr>
      <w:r>
        <w:rPr>
          <w:rFonts w:ascii="Arial" w:cs="Arial" w:eastAsia="Arial" w:hAnsi="Arial"/>
          <w:sz w:val="24"/>
          <w:szCs w:val="24"/>
        </w:rPr>
        <w:t xml:space="preserve">Проблемы в энергетической отрасли в 2008 году привели к сокращению объемов производства в швейной и стекольной отраслях, в результате чего до конца 2009 года ожидается сокращение экспорта швейных изделий на 25 процентов.</w:t>
      </w:r>
    </w:p>
    <w:p>
      <w:pPr>
        <w:spacing w:after="120"/>
        <w:jc w:val="both"/>
      </w:pPr>
      <w:r>
        <w:rPr>
          <w:rFonts w:ascii="Arial" w:cs="Arial" w:eastAsia="Arial" w:hAnsi="Arial"/>
          <w:sz w:val="24"/>
          <w:szCs w:val="24"/>
        </w:rPr>
        <w:t xml:space="preserve">Из-за резкого сокращения денежных переводов трудовых мигрантов из таких стран, как Россия и Казахстан, снизится покупательская способность населения по покупке импортных товаров. Резкое сокращение внешнего финансирования еще сильнее замедлит экономический рост.</w:t>
      </w:r>
    </w:p>
    <w:p>
      <w:pPr>
        <w:spacing w:after="120"/>
        <w:jc w:val="both"/>
      </w:pPr>
      <w:r>
        <w:rPr>
          <w:rFonts w:ascii="Arial" w:cs="Arial" w:eastAsia="Arial" w:hAnsi="Arial"/>
          <w:sz w:val="24"/>
          <w:szCs w:val="24"/>
        </w:rPr>
        <w:t xml:space="preserve">В 2009 году увеличение стоимости газа природного, снижение цен на нефть, удорожание машин, оборудования и механических устройств, леса, минеральных ресурсов, продукции химии, металлов могут привести к сокращению импорта этих и других товаров в республику. Также, с вступлением с 10 декабря 2008 года в силу поправки, внесенной в Таможенный кодекс Кыргызской Республики, вводится повышенная единая ставка таможенной пошлины на машины объемом двигателя свыше 3 литров. В связи с этим резко сократится импорт автомобилей в республику (в общем объеме импорта занимает около 14%) - на 55,5 процента.</w:t>
      </w:r>
    </w:p>
    <w:p>
      <w:pPr>
        <w:spacing w:after="120"/>
        <w:jc w:val="both"/>
      </w:pPr>
      <w:r>
        <w:rPr>
          <w:rFonts w:ascii="Arial" w:cs="Arial" w:eastAsia="Arial" w:hAnsi="Arial"/>
          <w:sz w:val="24"/>
          <w:szCs w:val="24"/>
        </w:rPr>
        <w:t xml:space="preserve">В результате этого, по пессимистическому сценарию внешнеторговый оборот товаров и услуг в 2009 году снизится на 18,8 процента, в т.ч. экспорт товаров и услуг - на 18,4 процента, импорт товаров и услуг - на 19,0 процента.</w:t>
      </w:r>
    </w:p>
    <w:p>
      <w:pPr>
        <w:spacing w:after="120"/>
        <w:jc w:val="both"/>
      </w:pPr>
      <w:r>
        <w:rPr>
          <w:rFonts w:ascii="Arial" w:cs="Arial" w:eastAsia="Arial" w:hAnsi="Arial"/>
          <w:sz w:val="24"/>
          <w:szCs w:val="24"/>
        </w:rPr>
        <w:t xml:space="preserve">Начиная с 2010 года, со стабилизацией мировой экономики будет наблюдаться рост внешнеторгового оборота Кыргызской Республики и внешнеторговый оборот товаров и услуг вырастет от 107,2 процента в 2010 году до 108,8 процента к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2009-2011 годах темпы роста промышленного производства по пессимистичному сценарию прогноза ожидаются на уровне 97,2-100,5 процента. По данному сценарию, активность сектора бизнеса и его конкурентоспособность будет низким, а реализация мер, предусмотренных государством по стимулированию отрасли и диверсификации производства, не достигнет необходимого уровня и эффекта.</w:t>
      </w:r>
    </w:p>
    <w:p>
      <w:pPr>
        <w:spacing w:after="120"/>
        <w:jc w:val="both"/>
      </w:pPr>
      <w:r>
        <w:rPr>
          <w:rFonts w:ascii="Arial" w:cs="Arial" w:eastAsia="Arial" w:hAnsi="Arial"/>
          <w:sz w:val="24"/>
          <w:szCs w:val="24"/>
        </w:rPr>
        <w:t xml:space="preserve">Ухудшение ситуации в промышленности в 2009-2011 годах в основном определяется снижением темпов роста в горнодобывающей промышленности, производстве и распределении электроэнергии, газа и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промышленного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│2009 г.│2010 г. │2011 г. │</w:t>
      </w:r>
    </w:p>
    <w:p>
      <w:pPr>
        <w:spacing w:after="120"/>
        <w:jc w:val="both"/>
      </w:pPr>
      <w:r>
        <w:rPr>
          <w:rFonts w:ascii="Arial" w:cs="Arial" w:eastAsia="Arial" w:hAnsi="Arial"/>
          <w:sz w:val="24"/>
          <w:szCs w:val="24"/>
        </w:rPr>
        <w:t xml:space="preserve">│                      │        │  (предв.)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│Млн. сом│  1928,2   │1849,0 │ 1941,1 │ 1908,6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106,4   │  91,5 │   96,4 │   93,2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│Млн. сом│ 85250,2   │1054,8 │97280,4 │02565,5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123,6   │  97,9 │  100,6 │  100,7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│Млн. сом│  9156,1   │1034,9 │12028,1 │13952,6 │</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        │           │       │        │        │</w:t>
      </w:r>
    </w:p>
    <w:p>
      <w:pPr>
        <w:spacing w:after="120"/>
        <w:jc w:val="both"/>
      </w:pPr>
      <w:r>
        <w:rPr>
          <w:rFonts w:ascii="Arial" w:cs="Arial" w:eastAsia="Arial" w:hAnsi="Arial"/>
          <w:sz w:val="24"/>
          <w:szCs w:val="24"/>
        </w:rPr>
        <w:t xml:space="preserve">│газа и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pocтa            │   %    │    92,5   │  92,0 │  100,0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Низкие темпы роста прогнозируются в добыче сырой нефти и природного газа (в среднем 84,9%), обработке древесины и производстве изделий из дерева (95,7%), целлюлозно-бумажном производстве (97,7%), производстве кокса, нефтепродуктов и ядерных материалов (98,5%), производстве резиновых и пластмассовых изделий (97%), производстве прочих неметаллических минеральных продуктов (94,7%), производстве и распределении электроэнергии, газа и воды (97,3).</w:t>
      </w:r>
    </w:p>
    <w:p>
      <w:pPr>
        <w:spacing w:after="120"/>
        <w:jc w:val="both"/>
      </w:pPr>
      <w:r>
        <w:rPr>
          <w:rFonts w:ascii="Arial" w:cs="Arial" w:eastAsia="Arial" w:hAnsi="Arial"/>
          <w:sz w:val="24"/>
          <w:szCs w:val="24"/>
        </w:rPr>
        <w:t xml:space="preserve">В пессимистичном сценарии прогноза в промышленности может ожидаться замедление темпов роста вследствие следующих возможных рисков и угроз:</w:t>
      </w:r>
    </w:p>
    <w:p>
      <w:pPr>
        <w:spacing w:after="120"/>
        <w:jc w:val="both"/>
      </w:pPr>
      <w:r>
        <w:rPr>
          <w:rFonts w:ascii="Arial" w:cs="Arial" w:eastAsia="Arial" w:hAnsi="Arial"/>
          <w:sz w:val="24"/>
          <w:szCs w:val="24"/>
        </w:rPr>
        <w:t xml:space="preserve">- уменьшение объемов производства в связи с уменьшением заказов из-за отсутствия спроса, установлением лимита на электроэнергию, а также влиянием мирового финансового кризиса;</w:t>
      </w:r>
    </w:p>
    <w:p>
      <w:pPr>
        <w:spacing w:after="120"/>
        <w:jc w:val="both"/>
      </w:pPr>
      <w:r>
        <w:rPr>
          <w:rFonts w:ascii="Arial" w:cs="Arial" w:eastAsia="Arial" w:hAnsi="Arial"/>
          <w:sz w:val="24"/>
          <w:szCs w:val="24"/>
        </w:rPr>
        <w:t xml:space="preserve">- повышение тарифов на энергоносители, сырье, технологическое оборудование, что отразится на конкурентоспособности продукции и приведет к свертыванию производства;</w:t>
      </w:r>
    </w:p>
    <w:p>
      <w:pPr>
        <w:spacing w:after="120"/>
        <w:jc w:val="both"/>
      </w:pPr>
      <w:r>
        <w:rPr>
          <w:rFonts w:ascii="Arial" w:cs="Arial" w:eastAsia="Arial" w:hAnsi="Arial"/>
          <w:sz w:val="24"/>
          <w:szCs w:val="24"/>
        </w:rPr>
        <w:t xml:space="preserve">- ограничения в подаче электроэнергии шахтам и разрезам, что может привести к созданию аварийных ситуаций и, соответственно, к прекращению добычи угля;</w:t>
      </w:r>
    </w:p>
    <w:p>
      <w:pPr>
        <w:spacing w:after="120"/>
        <w:jc w:val="both"/>
      </w:pPr>
      <w:r>
        <w:rPr>
          <w:rFonts w:ascii="Arial" w:cs="Arial" w:eastAsia="Arial" w:hAnsi="Arial"/>
          <w:sz w:val="24"/>
          <w:szCs w:val="24"/>
        </w:rPr>
        <w:t xml:space="preserve">- невыполнение инвесторами запланированных мероприятий по объемам исследовательских работ, а также по наращиванию объемов добычи нефти на эксплуатируемых месторождениях;</w:t>
      </w:r>
    </w:p>
    <w:p>
      <w:pPr>
        <w:spacing w:after="120"/>
        <w:jc w:val="both"/>
      </w:pPr>
      <w:r>
        <w:rPr>
          <w:rFonts w:ascii="Arial" w:cs="Arial" w:eastAsia="Arial" w:hAnsi="Arial"/>
          <w:sz w:val="24"/>
          <w:szCs w:val="24"/>
        </w:rPr>
        <w:t xml:space="preserve">- интенсивный износ технологического оборудования и отсутствие средств на его обновление;</w:t>
      </w:r>
    </w:p>
    <w:p>
      <w:pPr>
        <w:spacing w:after="120"/>
        <w:jc w:val="both"/>
      </w:pPr>
      <w:r>
        <w:rPr>
          <w:rFonts w:ascii="Arial" w:cs="Arial" w:eastAsia="Arial" w:hAnsi="Arial"/>
          <w:sz w:val="24"/>
          <w:szCs w:val="24"/>
        </w:rPr>
        <w:t xml:space="preserve">- дополнительные финансовые расходы, связанные с переходом на альтернативный вид энергии (генераторы и др.);</w:t>
      </w:r>
    </w:p>
    <w:p>
      <w:pPr>
        <w:spacing w:after="120"/>
        <w:jc w:val="both"/>
      </w:pPr>
      <w:r>
        <w:rPr>
          <w:rFonts w:ascii="Arial" w:cs="Arial" w:eastAsia="Arial" w:hAnsi="Arial"/>
          <w:sz w:val="24"/>
          <w:szCs w:val="24"/>
        </w:rPr>
        <w:t xml:space="preserve">- перебазировка мощностей и утечка квалифицированных специалистов текстильной и швейной отрасли в Россию и Казахстан;</w:t>
      </w:r>
    </w:p>
    <w:p>
      <w:pPr>
        <w:spacing w:after="120"/>
        <w:jc w:val="both"/>
      </w:pPr>
      <w:r>
        <w:rPr>
          <w:rFonts w:ascii="Arial" w:cs="Arial" w:eastAsia="Arial" w:hAnsi="Arial"/>
          <w:sz w:val="24"/>
          <w:szCs w:val="24"/>
        </w:rPr>
        <w:t xml:space="preserve">- потеря рынков сбыта (Россия и Казахстан) в связи с созданием в этих странах благоприятных условий для развития отечественного производства;</w:t>
      </w:r>
    </w:p>
    <w:p>
      <w:pPr>
        <w:spacing w:after="120"/>
        <w:jc w:val="both"/>
      </w:pPr>
      <w:r>
        <w:rPr>
          <w:rFonts w:ascii="Arial" w:cs="Arial" w:eastAsia="Arial" w:hAnsi="Arial"/>
          <w:sz w:val="24"/>
          <w:szCs w:val="24"/>
        </w:rPr>
        <w:t xml:space="preserve">- производственно-технологические риски (аварии и отказы оборудования вследствие повышенной изношенности, устаревшая технология, отключение электроэнергии и т.д.);</w:t>
      </w:r>
    </w:p>
    <w:p>
      <w:pPr>
        <w:spacing w:after="120"/>
        <w:jc w:val="both"/>
      </w:pPr>
      <w:r>
        <w:rPr>
          <w:rFonts w:ascii="Arial" w:cs="Arial" w:eastAsia="Arial" w:hAnsi="Arial"/>
          <w:sz w:val="24"/>
          <w:szCs w:val="24"/>
        </w:rPr>
        <w:t xml:space="preserve">- нестабильная поставка ураносодержащего сырья казахстанскими партнерами для его переработки на ОАО "Кыргызский горнорудный комбинат";</w:t>
      </w:r>
    </w:p>
    <w:p>
      <w:pPr>
        <w:spacing w:after="120"/>
        <w:jc w:val="both"/>
      </w:pPr>
      <w:r>
        <w:rPr>
          <w:rFonts w:ascii="Arial" w:cs="Arial" w:eastAsia="Arial" w:hAnsi="Arial"/>
          <w:sz w:val="24"/>
          <w:szCs w:val="24"/>
        </w:rPr>
        <w:t xml:space="preserve">- несвоевременный ввод ЗАО "Южно-Кыргызский Цемент";</w:t>
      </w:r>
    </w:p>
    <w:p>
      <w:pPr>
        <w:spacing w:after="120"/>
        <w:jc w:val="both"/>
      </w:pPr>
      <w:r>
        <w:rPr>
          <w:rFonts w:ascii="Arial" w:cs="Arial" w:eastAsia="Arial" w:hAnsi="Arial"/>
          <w:sz w:val="24"/>
          <w:szCs w:val="24"/>
        </w:rPr>
        <w:t xml:space="preserve">- срыв срока ввода в эксплуатацию золоторудных месторождений "Джеруй" и "Андаш".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пессимистического сценария прогноза вытекает из неустойчивого финансового состояния мировой экономики. Поэтому не исключается вероятность ухудшения в обеспечении сельских товаропроизводителей качественным семенным и племенным материалом, горюче-смазочными материалами, минеральными удобрениями, защитными средствами и ветеринарными препаратами, которое повлияет на объемы производства продукции сельского хозяйства.</w:t>
      </w:r>
    </w:p>
    <w:p>
      <w:pPr>
        <w:spacing w:after="120"/>
        <w:jc w:val="both"/>
      </w:pPr>
      <w:r>
        <w:rPr>
          <w:rFonts w:ascii="Arial" w:cs="Arial" w:eastAsia="Arial" w:hAnsi="Arial"/>
          <w:sz w:val="24"/>
          <w:szCs w:val="24"/>
        </w:rPr>
        <w:t xml:space="preserve">Темпы роста продукции сельского хозяйства в 2009-2011 годах намечаются в пределах 101-102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сельского хозяйства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│2007 г.│  2008 г.  │ 2009 г.│ 2010 г.│ 2011 г.│</w:t>
      </w:r>
    </w:p>
    <w:p>
      <w:pPr>
        <w:spacing w:after="120"/>
        <w:jc w:val="both"/>
      </w:pPr>
      <w:r>
        <w:rPr>
          <w:rFonts w:ascii="Arial" w:cs="Arial" w:eastAsia="Arial" w:hAnsi="Arial"/>
          <w:sz w:val="24"/>
          <w:szCs w:val="24"/>
        </w:rPr>
        <w:t xml:space="preserve">│            │         │(факт) │(предв. ф.)│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сом │89891,3│  112454,8 │130729,8│151549,3│175294,1│</w:t>
      </w:r>
    </w:p>
    <w:p>
      <w:pPr>
        <w:spacing w:after="120"/>
        <w:jc w:val="both"/>
      </w:pPr>
      <w:r>
        <w:rPr>
          <w:rFonts w:ascii="Arial" w:cs="Arial" w:eastAsia="Arial" w:hAnsi="Arial"/>
          <w:sz w:val="24"/>
          <w:szCs w:val="24"/>
        </w:rPr>
        <w:t xml:space="preserve">│хозяйство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101,5│     100,7 │   101,0│   101,6│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Также низкие показатели производства сельского хозяйства в среднесрочном периоде могут быть обусловлены неблагоприятными природно-климатическими условиями (засуха, заморозки, градобой и т.д.), которые в 2008 году нанесли большой урон сельхозугодиям.</w:t>
      </w:r>
    </w:p>
    <w:p>
      <w:pPr>
        <w:spacing w:after="120"/>
        <w:jc w:val="both"/>
      </w:pPr>
      <w:r>
        <w:rPr>
          <w:rFonts w:ascii="Arial" w:cs="Arial" w:eastAsia="Arial" w:hAnsi="Arial"/>
          <w:sz w:val="24"/>
          <w:szCs w:val="24"/>
        </w:rPr>
        <w:t xml:space="preserve">Кроме этого, в сельском хозяйстве имеется много нерешенных проблем, которые требуют скорейшего решения. Это низкая конкурентоспособность продукции, слабая инфраструктура, недостаточный уровень использования достижений агротехники, низкая урожайность, нехватка оборотных средств, низкий уровень использования институциональных возможностей крестьянскими и фермерскими хозяйствами в решении своих проблем и продвижении продукции, слабая техническая оснащенность и несовершенство службы маркетинга.</w:t>
      </w:r>
    </w:p>
    <w:p>
      <w:pPr>
        <w:spacing w:after="120"/>
        <w:jc w:val="both"/>
      </w:pPr>
      <w:r>
        <w:rPr>
          <w:rFonts w:ascii="Arial" w:cs="Arial" w:eastAsia="Arial" w:hAnsi="Arial"/>
          <w:sz w:val="24"/>
          <w:szCs w:val="24"/>
        </w:rPr>
        <w:t xml:space="preserve">Нерешенность вышеперечисленных проблем в итоге может привести к значительному ухудшению ситуации в сельском хозяйстве и снижению уровня жизни сельского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сфере услуг темпы роста по пессимистичному сценарию прогноза ожидаются на уровне 104,2-104,6 процента. В секторах сферы услуг ожидается замедление темпов роста: в торговле (103,5-103,7%), гостиниц и ресторанов (106-107%), транспорта (103-104%) и связи (на уровне 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 2009 г.│ 2010 г.│ 2011 г.│</w:t>
      </w:r>
    </w:p>
    <w:p>
      <w:pPr>
        <w:spacing w:after="120"/>
        <w:jc w:val="both"/>
      </w:pPr>
      <w:r>
        <w:rPr>
          <w:rFonts w:ascii="Arial" w:cs="Arial" w:eastAsia="Arial" w:hAnsi="Arial"/>
          <w:sz w:val="24"/>
          <w:szCs w:val="24"/>
        </w:rPr>
        <w:t xml:space="preserve">│                     │        │(предв. ф.)│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  141216,7 │169796,7│196291,1│225522,8│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110,6 │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│Млн. сом│   54580,5 │ 66150,7│ 78188,2│ 91621,7│</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и предметов  │        │           │        │        │        │</w:t>
      </w:r>
    </w:p>
    <w:p>
      <w:pPr>
        <w:spacing w:after="120"/>
        <w:jc w:val="both"/>
      </w:pPr>
      <w:r>
        <w:rPr>
          <w:rFonts w:ascii="Arial" w:cs="Arial" w:eastAsia="Arial" w:hAnsi="Arial"/>
          <w:sz w:val="24"/>
          <w:szCs w:val="24"/>
        </w:rPr>
        <w:t xml:space="preserve">│личного пользования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109,2 │   103,5│   103,5│   103,7│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рестораны│Млн. сом│    6912,6 │  8060,1│  9252,4│ 10593,1│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113,2 │   106,0│   105,8│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связь    │Млн. сом│   30949,4 │ 37901,3│ 45915,0│ 55076,7│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129,7 │   115,0│   114,4│   113,7│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Следующие основные риски и угрозы могут привести к замедлению темпов роста сферы услуг:</w:t>
      </w:r>
    </w:p>
    <w:p>
      <w:pPr>
        <w:spacing w:after="120"/>
        <w:jc w:val="both"/>
      </w:pPr>
      <w:r>
        <w:rPr>
          <w:rFonts w:ascii="Arial" w:cs="Arial" w:eastAsia="Arial" w:hAnsi="Arial"/>
          <w:sz w:val="24"/>
          <w:szCs w:val="24"/>
        </w:rPr>
        <w:t xml:space="preserve">- снижение потребительского спроса;</w:t>
      </w:r>
    </w:p>
    <w:p>
      <w:pPr>
        <w:spacing w:after="120"/>
        <w:jc w:val="both"/>
      </w:pPr>
      <w:r>
        <w:rPr>
          <w:rFonts w:ascii="Arial" w:cs="Arial" w:eastAsia="Arial" w:hAnsi="Arial"/>
          <w:sz w:val="24"/>
          <w:szCs w:val="24"/>
        </w:rPr>
        <w:t xml:space="preserve">- снижение уровня благосостояния населения;</w:t>
      </w:r>
    </w:p>
    <w:p>
      <w:pPr>
        <w:spacing w:after="120"/>
        <w:jc w:val="both"/>
      </w:pPr>
      <w:r>
        <w:rPr>
          <w:rFonts w:ascii="Arial" w:cs="Arial" w:eastAsia="Arial" w:hAnsi="Arial"/>
          <w:sz w:val="24"/>
          <w:szCs w:val="24"/>
        </w:rPr>
        <w:t xml:space="preserve">- сокращение объемов кредитования и реальных источников финансирования бизнеса;</w:t>
      </w:r>
    </w:p>
    <w:p>
      <w:pPr>
        <w:spacing w:after="120"/>
        <w:jc w:val="both"/>
      </w:pPr>
      <w:r>
        <w:rPr>
          <w:rFonts w:ascii="Arial" w:cs="Arial" w:eastAsia="Arial" w:hAnsi="Arial"/>
          <w:sz w:val="24"/>
          <w:szCs w:val="24"/>
        </w:rPr>
        <w:t xml:space="preserve">- неразвитость инфраструктуры экономики, обеспечивающей условия для развития туризма, торговли и другого бизнеса;</w:t>
      </w:r>
    </w:p>
    <w:p>
      <w:pPr>
        <w:spacing w:after="120"/>
        <w:jc w:val="both"/>
      </w:pPr>
      <w:r>
        <w:rPr>
          <w:rFonts w:ascii="Arial" w:cs="Arial" w:eastAsia="Arial" w:hAnsi="Arial"/>
          <w:sz w:val="24"/>
          <w:szCs w:val="24"/>
        </w:rPr>
        <w:t xml:space="preserve">- недостаточность современных видов услуг, учитывающих специфику страны;</w:t>
      </w:r>
    </w:p>
    <w:p>
      <w:pPr>
        <w:spacing w:after="120"/>
        <w:jc w:val="both"/>
      </w:pPr>
      <w:r>
        <w:rPr>
          <w:rFonts w:ascii="Arial" w:cs="Arial" w:eastAsia="Arial" w:hAnsi="Arial"/>
          <w:sz w:val="24"/>
          <w:szCs w:val="24"/>
        </w:rPr>
        <w:t xml:space="preserve">- слабая инфраструктура почтовой связи, которая приводит к снижению качества услуг - скорости и ненадежности доставки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и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развитие экономики и социальной сферы в 2009-2011 годах по всем источникам финансирования будут использованы 29,9 - 32,6 - 35,9 млрд. сомов инвестиций в основной капитал соответственно.</w:t>
      </w:r>
    </w:p>
    <w:p>
      <w:pPr>
        <w:spacing w:after="120"/>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2009-2011 годах ожидается в среднем на уровне 100,4 процента.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строительства в 2009-2011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│Ед. изм.│  2008 г.  │ 2009 г.│ 2010 г.│ 2011 г.│</w:t>
      </w:r>
    </w:p>
    <w:p>
      <w:pPr>
        <w:spacing w:after="120"/>
        <w:jc w:val="both"/>
      </w:pPr>
      <w:r>
        <w:rPr>
          <w:rFonts w:ascii="Arial" w:cs="Arial" w:eastAsia="Arial" w:hAnsi="Arial"/>
          <w:sz w:val="24"/>
          <w:szCs w:val="24"/>
        </w:rPr>
        <w:t xml:space="preserve">│                     │        │(предв. ф.)│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  24749,3  │ 27386,6│ 30786,1│ 34310,2│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87,7  │    98,8│   101,0│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Последние тенденции мировой экономики показывают, что в случае последующего роста негативного влияния финансового кризиса могут возникнуть следующие риски угрозы:</w:t>
      </w:r>
    </w:p>
    <w:p>
      <w:pPr>
        <w:spacing w:after="120"/>
        <w:jc w:val="both"/>
      </w:pPr>
      <w:r>
        <w:rPr>
          <w:rFonts w:ascii="Arial" w:cs="Arial" w:eastAsia="Arial" w:hAnsi="Arial"/>
          <w:sz w:val="24"/>
          <w:szCs w:val="24"/>
        </w:rPr>
        <w:t xml:space="preserve">- снижение объемов производства;</w:t>
      </w:r>
    </w:p>
    <w:p>
      <w:pPr>
        <w:spacing w:after="120"/>
        <w:jc w:val="both"/>
      </w:pPr>
      <w:r>
        <w:rPr>
          <w:rFonts w:ascii="Arial" w:cs="Arial" w:eastAsia="Arial" w:hAnsi="Arial"/>
          <w:sz w:val="24"/>
          <w:szCs w:val="24"/>
        </w:rPr>
        <w:t xml:space="preserve">- снижение инвестиций в основной капитал;</w:t>
      </w:r>
    </w:p>
    <w:p>
      <w:pPr>
        <w:spacing w:after="120"/>
        <w:jc w:val="both"/>
      </w:pPr>
      <w:r>
        <w:rPr>
          <w:rFonts w:ascii="Arial" w:cs="Arial" w:eastAsia="Arial" w:hAnsi="Arial"/>
          <w:sz w:val="24"/>
          <w:szCs w:val="24"/>
        </w:rPr>
        <w:t xml:space="preserve">- приостановка строительства объектов;</w:t>
      </w:r>
    </w:p>
    <w:p>
      <w:pPr>
        <w:spacing w:after="120"/>
        <w:jc w:val="both"/>
      </w:pPr>
      <w:r>
        <w:rPr>
          <w:rFonts w:ascii="Arial" w:cs="Arial" w:eastAsia="Arial" w:hAnsi="Arial"/>
          <w:sz w:val="24"/>
          <w:szCs w:val="24"/>
        </w:rPr>
        <w:t xml:space="preserve">- несвоевременный ввод в эксплуатацию жилья и т.д.</w:t>
      </w:r>
    </w:p>
    <w:p>
      <w:pPr>
        <w:spacing w:after="120"/>
        <w:jc w:val="both"/>
      </w:pPr>
      <w:r>
        <w:rPr>
          <w:rFonts w:ascii="Arial" w:cs="Arial" w:eastAsia="Arial" w:hAnsi="Arial"/>
          <w:sz w:val="24"/>
          <w:szCs w:val="24"/>
        </w:rPr>
        <w:t xml:space="preserve">Негативным фактором также может стать замедление темпов роста экономик стран - основных торговых партнеров, вследствие ухудшения экономической ситуации в мире.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Ожидается, что к концу 2011 года количество субъектов предпринимательства уменьшится до 9,0 тыс. единиц, а количество индивидуальных предпринимателей составит 165,8 тыс. единиц. Количество занятых снизится с 275,9 тыс. человек в 2008 году до 251,0 тыс. человек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развития сферы предпринимательства в 2007-2011 годах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│2007 г.│2008 г.│ 2009 г.│2010 г.│2011 г.│Рост│</w:t>
      </w:r>
    </w:p>
    <w:p>
      <w:pPr>
        <w:spacing w:after="120"/>
        <w:jc w:val="both"/>
      </w:pPr>
      <w:r>
        <w:rPr>
          <w:rFonts w:ascii="Arial" w:cs="Arial" w:eastAsia="Arial" w:hAnsi="Arial"/>
          <w:sz w:val="24"/>
          <w:szCs w:val="24"/>
        </w:rPr>
        <w:t xml:space="preserve">│ │    индикаторов      │ факт  │ ожид. │ прогн. │ прогн.│прогн.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│1│Валовая добавленная  │63373,6│62107,6│ 60841  │59575  │58309  │ -2%│</w:t>
      </w:r>
    </w:p>
    <w:p>
      <w:pPr>
        <w:spacing w:after="120"/>
        <w:jc w:val="both"/>
      </w:pPr>
      <w:r>
        <w:rPr>
          <w:rFonts w:ascii="Arial" w:cs="Arial" w:eastAsia="Arial" w:hAnsi="Arial"/>
          <w:sz w:val="24"/>
          <w:szCs w:val="24"/>
        </w:rPr>
        <w:t xml:space="preserve">│ │стоимость,           │       │       │        │       │       │    │</w:t>
      </w:r>
    </w:p>
    <w:p>
      <w:pPr>
        <w:spacing w:after="120"/>
        <w:jc w:val="both"/>
      </w:pPr>
      <w:r>
        <w:rPr>
          <w:rFonts w:ascii="Arial" w:cs="Arial" w:eastAsia="Arial" w:hAnsi="Arial"/>
          <w:sz w:val="24"/>
          <w:szCs w:val="24"/>
        </w:rPr>
        <w:t xml:space="preserve">│ │произведенная        │       │       │        │       │       │    │</w:t>
      </w:r>
    </w:p>
    <w:p>
      <w:pPr>
        <w:spacing w:after="120"/>
        <w:jc w:val="both"/>
      </w:pPr>
      <w:r>
        <w:rPr>
          <w:rFonts w:ascii="Arial" w:cs="Arial" w:eastAsia="Arial" w:hAnsi="Arial"/>
          <w:sz w:val="24"/>
          <w:szCs w:val="24"/>
        </w:rPr>
        <w:t xml:space="preserve">│ │субъектами МСП,      │       │       │        │       │       │    │</w:t>
      </w:r>
    </w:p>
    <w:p>
      <w:pPr>
        <w:spacing w:after="120"/>
        <w:jc w:val="both"/>
      </w:pPr>
      <w:r>
        <w:rPr>
          <w:rFonts w:ascii="Arial" w:cs="Arial" w:eastAsia="Arial" w:hAnsi="Arial"/>
          <w:sz w:val="24"/>
          <w:szCs w:val="24"/>
        </w:rPr>
        <w:t xml:space="preserve">│ │млн. сом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│2│Удельный вес валовой │   45,4│   45,3│    45,2│   45,1│   45  │ -2%│</w:t>
      </w:r>
    </w:p>
    <w:p>
      <w:pPr>
        <w:spacing w:after="120"/>
        <w:jc w:val="both"/>
      </w:pPr>
      <w:r>
        <w:rPr>
          <w:rFonts w:ascii="Arial" w:cs="Arial" w:eastAsia="Arial" w:hAnsi="Arial"/>
          <w:sz w:val="24"/>
          <w:szCs w:val="24"/>
        </w:rPr>
        <w:t xml:space="preserve">│ │добавленной стоимости│       │       │        │       │       │    │</w:t>
      </w:r>
    </w:p>
    <w:p>
      <w:pPr>
        <w:spacing w:after="120"/>
        <w:jc w:val="both"/>
      </w:pPr>
      <w:r>
        <w:rPr>
          <w:rFonts w:ascii="Arial" w:cs="Arial" w:eastAsia="Arial" w:hAnsi="Arial"/>
          <w:sz w:val="24"/>
          <w:szCs w:val="24"/>
        </w:rPr>
        <w:t xml:space="preserve">│ │МСП и ВВП 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│3│Количество субъектов │ 9852  │ 9652  │  9452  │ 9252  │ 9052  │ -2%│</w:t>
      </w:r>
    </w:p>
    <w:p>
      <w:pPr>
        <w:spacing w:after="120"/>
        <w:jc w:val="both"/>
      </w:pPr>
      <w:r>
        <w:rPr>
          <w:rFonts w:ascii="Arial" w:cs="Arial" w:eastAsia="Arial" w:hAnsi="Arial"/>
          <w:sz w:val="24"/>
          <w:szCs w:val="24"/>
        </w:rPr>
        <w:t xml:space="preserve">│ │предпринимательства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│4│Индивидуальные       │  193,4│  186,5│   179,6│  172,7│  165,8│ -2%│</w:t>
      </w:r>
    </w:p>
    <w:p>
      <w:pPr>
        <w:spacing w:after="120"/>
        <w:jc w:val="both"/>
      </w:pPr>
      <w:r>
        <w:rPr>
          <w:rFonts w:ascii="Arial" w:cs="Arial" w:eastAsia="Arial" w:hAnsi="Arial"/>
          <w:sz w:val="24"/>
          <w:szCs w:val="24"/>
        </w:rPr>
        <w:t xml:space="preserve">│ │предприниматели,     │       │       │        │       │       │    │</w:t>
      </w:r>
    </w:p>
    <w:p>
      <w:pPr>
        <w:spacing w:after="120"/>
        <w:jc w:val="both"/>
      </w:pPr>
      <w:r>
        <w:rPr>
          <w:rFonts w:ascii="Arial" w:cs="Arial" w:eastAsia="Arial" w:hAnsi="Arial"/>
          <w:sz w:val="24"/>
          <w:szCs w:val="24"/>
        </w:rPr>
        <w:t xml:space="preserve">│ │тыс. единиц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│5│Количество занятых в │  284,2│  275,9│   267,6│  259,3│  251  │ -2%│</w:t>
      </w:r>
    </w:p>
    <w:p>
      <w:pPr>
        <w:spacing w:after="120"/>
        <w:jc w:val="both"/>
      </w:pPr>
      <w:r>
        <w:rPr>
          <w:rFonts w:ascii="Arial" w:cs="Arial" w:eastAsia="Arial" w:hAnsi="Arial"/>
          <w:sz w:val="24"/>
          <w:szCs w:val="24"/>
        </w:rPr>
        <w:t xml:space="preserve">│ │МСП тыс. человек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пессимистичном варианте развития социальной сферы основной проблемой является низкий темп экономического роста Кыргызской Республики, двузначная инфляция, увеличивающийся дефицит бюджета, государственный внешний и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социальные показатели на 2008-2011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│Показатели         │Ед.  │2007 г.│ 2008 г.│ 2009 г.│ 2010 г.│ 2011 г.│</w:t>
      </w:r>
    </w:p>
    <w:p>
      <w:pPr>
        <w:spacing w:after="120"/>
        <w:jc w:val="both"/>
      </w:pPr>
      <w:r>
        <w:rPr>
          <w:rFonts w:ascii="Arial" w:cs="Arial" w:eastAsia="Arial" w:hAnsi="Arial"/>
          <w:sz w:val="24"/>
          <w:szCs w:val="24"/>
        </w:rPr>
        <w:t xml:space="preserve">│                   │изм. │ факт. │ ожид.  │ прогн. │ прогн. │ прогн.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│тыс. │ 5224,3│ 5300   │  5330  │ 5350   │ 5400   │</w:t>
      </w:r>
    </w:p>
    <w:p>
      <w:pPr>
        <w:spacing w:after="120"/>
        <w:jc w:val="both"/>
      </w:pPr>
      <w:r>
        <w:rPr>
          <w:rFonts w:ascii="Arial" w:cs="Arial" w:eastAsia="Arial" w:hAnsi="Arial"/>
          <w:sz w:val="24"/>
          <w:szCs w:val="24"/>
        </w:rPr>
        <w:t xml:space="preserve">│постоянного        │чел. │       │        │        │        │        │</w:t>
      </w:r>
    </w:p>
    <w:p>
      <w:pPr>
        <w:spacing w:after="120"/>
        <w:jc w:val="both"/>
      </w:pPr>
      <w:r>
        <w:rPr>
          <w:rFonts w:ascii="Arial" w:cs="Arial" w:eastAsia="Arial" w:hAnsi="Arial"/>
          <w:sz w:val="24"/>
          <w:szCs w:val="24"/>
        </w:rPr>
        <w:t xml:space="preserve">│населения на конец │     │       │        │        │        │        │</w:t>
      </w:r>
    </w:p>
    <w:p>
      <w:pPr>
        <w:spacing w:after="120"/>
        <w:jc w:val="both"/>
      </w:pPr>
      <w:r>
        <w:rPr>
          <w:rFonts w:ascii="Arial" w:cs="Arial" w:eastAsia="Arial" w:hAnsi="Arial"/>
          <w:sz w:val="24"/>
          <w:szCs w:val="24"/>
        </w:rPr>
        <w:t xml:space="preserve">│года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│сом  │ 2796  │ 3571   │  4140  │ 4800   │ 5560   │</w:t>
      </w:r>
    </w:p>
    <w:p>
      <w:pPr>
        <w:spacing w:after="120"/>
        <w:jc w:val="both"/>
      </w:pPr>
      <w:r>
        <w:rPr>
          <w:rFonts w:ascii="Arial" w:cs="Arial" w:eastAsia="Arial" w:hAnsi="Arial"/>
          <w:sz w:val="24"/>
          <w:szCs w:val="24"/>
        </w:rPr>
        <w:t xml:space="preserve">│величина МПБ на    │     │       │        │        │        │        │</w:t>
      </w:r>
    </w:p>
    <w:p>
      <w:pPr>
        <w:spacing w:after="120"/>
        <w:jc w:val="both"/>
      </w:pPr>
      <w:r>
        <w:rPr>
          <w:rFonts w:ascii="Arial" w:cs="Arial" w:eastAsia="Arial" w:hAnsi="Arial"/>
          <w:sz w:val="24"/>
          <w:szCs w:val="24"/>
        </w:rPr>
        <w:t xml:space="preserve">│душу населения     │     │       │        │        │        │        │</w:t>
      </w:r>
    </w:p>
    <w:p>
      <w:pPr>
        <w:spacing w:after="120"/>
        <w:jc w:val="both"/>
      </w:pPr>
      <w:r>
        <w:rPr>
          <w:rFonts w:ascii="Arial" w:cs="Arial" w:eastAsia="Arial" w:hAnsi="Arial"/>
          <w:sz w:val="24"/>
          <w:szCs w:val="24"/>
        </w:rPr>
        <w:t xml:space="preserve">│в месяц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трудоспособное│сом  │ 3083  │ 3931   │  4550  │ 5270   │ 6110   │</w:t>
      </w:r>
    </w:p>
    <w:p>
      <w:pPr>
        <w:spacing w:after="120"/>
        <w:jc w:val="both"/>
      </w:pPr>
      <w:r>
        <w:rPr>
          <w:rFonts w:ascii="Arial" w:cs="Arial" w:eastAsia="Arial" w:hAnsi="Arial"/>
          <w:sz w:val="24"/>
          <w:szCs w:val="24"/>
        </w:rPr>
        <w:t xml:space="preserve">│население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│сом  │ 3970  │ 5422(*)│  6264  │ 7251   │ 8287   │</w:t>
      </w:r>
    </w:p>
    <w:p>
      <w:pPr>
        <w:spacing w:after="120"/>
        <w:jc w:val="both"/>
      </w:pPr>
      <w:r>
        <w:rPr>
          <w:rFonts w:ascii="Arial" w:cs="Arial" w:eastAsia="Arial" w:hAnsi="Arial"/>
          <w:sz w:val="24"/>
          <w:szCs w:val="24"/>
        </w:rPr>
        <w:t xml:space="preserve">│оплата труда всех  │     │       │        │        │        │        │</w:t>
      </w:r>
    </w:p>
    <w:p>
      <w:pPr>
        <w:spacing w:after="120"/>
        <w:jc w:val="both"/>
      </w:pPr>
      <w:r>
        <w:rPr>
          <w:rFonts w:ascii="Arial" w:cs="Arial" w:eastAsia="Arial" w:hAnsi="Arial"/>
          <w:sz w:val="24"/>
          <w:szCs w:val="24"/>
        </w:rPr>
        <w:t xml:space="preserve">│категорий          │     │       │        │        │        │        │</w:t>
      </w:r>
    </w:p>
    <w:p>
      <w:pPr>
        <w:spacing w:after="120"/>
        <w:jc w:val="both"/>
      </w:pPr>
      <w:r>
        <w:rPr>
          <w:rFonts w:ascii="Arial" w:cs="Arial" w:eastAsia="Arial" w:hAnsi="Arial"/>
          <w:sz w:val="24"/>
          <w:szCs w:val="24"/>
        </w:rPr>
        <w:t xml:space="preserve">│работающих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реальный темп    │ %   │  110,2│  109,2 │   100,5│  101,5 │  102,0 │</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 к стоимости  │ %   │  128,7│  137,9 │   137,7│  137,6 │  135,6 │</w:t>
      </w:r>
    </w:p>
    <w:p>
      <w:pPr>
        <w:spacing w:after="120"/>
        <w:jc w:val="both"/>
      </w:pPr>
      <w:r>
        <w:rPr>
          <w:rFonts w:ascii="Arial" w:cs="Arial" w:eastAsia="Arial" w:hAnsi="Arial"/>
          <w:sz w:val="24"/>
          <w:szCs w:val="24"/>
        </w:rPr>
        <w:t xml:space="preserve">│МПБ трудоспособного│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в % к декабрю  │ %   │  120,1│  120,0 │   115,0│  114,0 │  112,0 │</w:t>
      </w:r>
    </w:p>
    <w:p>
      <w:pPr>
        <w:spacing w:after="120"/>
        <w:jc w:val="both"/>
      </w:pPr>
      <w:r>
        <w:rPr>
          <w:rFonts w:ascii="Arial" w:cs="Arial" w:eastAsia="Arial" w:hAnsi="Arial"/>
          <w:sz w:val="24"/>
          <w:szCs w:val="24"/>
        </w:rPr>
        <w:t xml:space="preserve">│пред.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предыдущему  │ %   │  110,2│  124,5 │   115,0│  114,0 │  112,0 │</w:t>
      </w:r>
    </w:p>
    <w:p>
      <w:pPr>
        <w:spacing w:after="120"/>
        <w:jc w:val="both"/>
      </w:pPr>
      <w:r>
        <w:rPr>
          <w:rFonts w:ascii="Arial" w:cs="Arial" w:eastAsia="Arial" w:hAnsi="Arial"/>
          <w:sz w:val="24"/>
          <w:szCs w:val="24"/>
        </w:rPr>
        <w:t xml:space="preserve">│году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 учета малых предприятий.</w:t>
      </w:r>
    </w:p>
    <w:p>
      <w:pPr>
        <w:spacing w:after="120"/>
        <w:jc w:val="both"/>
      </w:pPr>
      <w:r>
        <w:rPr>
          <w:rFonts w:ascii="Arial" w:cs="Arial" w:eastAsia="Arial" w:hAnsi="Arial"/>
          <w:sz w:val="24"/>
          <w:szCs w:val="24"/>
        </w:rPr>
        <w:t xml:space="preserve">Одной из основных целей бюджетной политики является обеспечение продовольственной и энергетической безопасности, в том числе полное и своевременное финансирование социальных гарантий государства и создание благоприятных условий для экономического роста.</w:t>
      </w:r>
    </w:p>
    <w:p>
      <w:pPr>
        <w:spacing w:after="120"/>
        <w:jc w:val="both"/>
      </w:pPr>
      <w:r>
        <w:rPr>
          <w:rFonts w:ascii="Arial" w:cs="Arial" w:eastAsia="Arial" w:hAnsi="Arial"/>
          <w:sz w:val="24"/>
          <w:szCs w:val="24"/>
        </w:rPr>
        <w:t xml:space="preserve">Макроэкономические трудности в Кыргызской Республике могут существенно оказать влияние на достижение целей государственной политики в области пенсионной реформы в 2009-2011 годах, основными направлениями которой являются введение с 2009 года накопительного компонента в действующую пенсионную систему и Международных стандартов финансовой отчетности (МСФО) для страховых компаний, повышение страховой культуры государственных органов и населения, подготовка и повышение квалификации кадров надзорного органа.</w:t>
      </w:r>
    </w:p>
    <w:p>
      <w:pPr>
        <w:spacing w:after="120"/>
        <w:jc w:val="both"/>
      </w:pPr>
      <w:r>
        <w:rPr>
          <w:rFonts w:ascii="Arial" w:cs="Arial" w:eastAsia="Arial" w:hAnsi="Arial"/>
          <w:sz w:val="24"/>
          <w:szCs w:val="24"/>
        </w:rPr>
        <w:t xml:space="preserve">Указанные риски повлияют на темп роста среднемесячной заработной платы, увеличение минимального потребительского бюджета в результате роста цен на продукты первой необходимости. Несмотря на то, что в основную цель бюджетной политики также включено обеспечение продовольственной и энергетической безопасности, в том числе полное и своевременное финансирование социальных гарантий государства и создание благоприятных условий для экономического роста, вышеуказанные последствия могут поставить под вопрос реализацию бюджетной политики. Также результатом макроэкономических трудностей в Кыргызской Республике и возможной нехватки бюджетных средств могут стать высокий уровень безработицы, падение уровня и качества жизни, нереализация стратегии по:</w:t>
      </w:r>
    </w:p>
    <w:p>
      <w:pPr>
        <w:spacing w:after="120"/>
        <w:jc w:val="both"/>
      </w:pPr>
      <w:r>
        <w:rPr>
          <w:rFonts w:ascii="Arial" w:cs="Arial" w:eastAsia="Arial" w:hAnsi="Arial"/>
          <w:sz w:val="24"/>
          <w:szCs w:val="24"/>
        </w:rPr>
        <w:t xml:space="preserve">- социальной политике, которая включает стратегию повышения эффективности системы социальной защиты и пенсионного социального страхования, реформирование и развитие социальных услуг, обеспечение защиты прав граждан в области труда;</w:t>
      </w:r>
    </w:p>
    <w:p>
      <w:pPr>
        <w:spacing w:after="120"/>
        <w:jc w:val="both"/>
      </w:pPr>
      <w:r>
        <w:rPr>
          <w:rFonts w:ascii="Arial" w:cs="Arial" w:eastAsia="Arial" w:hAnsi="Arial"/>
          <w:sz w:val="24"/>
          <w:szCs w:val="24"/>
        </w:rPr>
        <w:t xml:space="preserve">- образованию, включающей сохранение и развитие сети учреждений образования, совершенствование механизма финансирования образования (минимальные стандарты и нормативное подушевое финансирование), совершенствование системы предоставления услуг образования (методики преподавания, учебные планы и программы);</w:t>
      </w:r>
    </w:p>
    <w:p>
      <w:pPr>
        <w:spacing w:after="120"/>
        <w:jc w:val="both"/>
      </w:pPr>
      <w:r>
        <w:rPr>
          <w:rFonts w:ascii="Arial" w:cs="Arial" w:eastAsia="Arial" w:hAnsi="Arial"/>
          <w:sz w:val="24"/>
          <w:szCs w:val="24"/>
        </w:rPr>
        <w:t xml:space="preserve">- здравоохранению. Будет существовать риск нереализации реформы здравоохранения Кыргызской Республики на 2006-2010 годы (период действия Национальной программы реформы здравоохранения "Манас таалими") и последующий, 2011 год, целью которой является улучшение состояния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Прогноз развития регионов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своем заявлении, обращенном Жогорку Кенешу и Правительству Кыргызской Республики, 10 января 2008 года, Президент Кыргызской Республики отдельным блоком выделил развитие регионов и отметил: "Новая экономическая политика должна особый акцент сделать на реализацию региональной политики. Без местного развития невозможно развитие страны".</w:t>
      </w:r>
    </w:p>
    <w:p>
      <w:pPr>
        <w:spacing w:after="120"/>
        <w:jc w:val="both"/>
      </w:pPr>
      <w:r>
        <w:rPr>
          <w:rFonts w:ascii="Arial" w:cs="Arial" w:eastAsia="Arial" w:hAnsi="Arial"/>
          <w:sz w:val="24"/>
          <w:szCs w:val="24"/>
        </w:rPr>
        <w:t xml:space="preserve">В соответствии с этим поставлены задачи создания реальных программ развития каждого региона, создания эффективных экономических кластеров, осуществления национальных проектов с учетом региональной диверсификации экономики страны.</w:t>
      </w:r>
    </w:p>
    <w:p>
      <w:pPr>
        <w:spacing w:after="120"/>
        <w:jc w:val="both"/>
      </w:pPr>
      <w:r>
        <w:rPr>
          <w:rFonts w:ascii="Arial" w:cs="Arial" w:eastAsia="Arial" w:hAnsi="Arial"/>
          <w:sz w:val="24"/>
          <w:szCs w:val="24"/>
        </w:rPr>
        <w:t xml:space="preserve">В целях реализации новой экономической политики государства и обеспечения необходимых условий перехода экономики республики от потребительских принципов к инновационным облгосадминистрациями, мэриями городов Бишкек и Ош совместно с министерствами, ведомствами разработаны стратегии и программы социально-экономического развития регионов на 2008-2011 годы, в соответствии с новой методологией и в увязке с целями и задачами, предусмотренными в обновленной Стратегии развития страны (2009-2011 годы), одобренной на заседании Национального совета по стратегическому развитию 25 февраля 2009 года.</w:t>
      </w:r>
    </w:p>
    <w:p>
      <w:pPr>
        <w:spacing w:after="120"/>
        <w:jc w:val="both"/>
      </w:pPr>
      <w:r>
        <w:rPr>
          <w:rFonts w:ascii="Arial" w:cs="Arial" w:eastAsia="Arial" w:hAnsi="Arial"/>
          <w:sz w:val="24"/>
          <w:szCs w:val="24"/>
        </w:rPr>
        <w:t xml:space="preserve">Указанные документы включают в себя ряд организационных мероприятий и инвестиционных проектов, которые будут реализовываться на местах при непосредственной поддержке органов местного самоуправления. В соответствии с намеченными планами мероприятий предусматривается дальнейшее развитие реального сектора и социальной сферы, способствующие росту валового регионального продукта и повышению уровня жизни населения.</w:t>
      </w:r>
    </w:p>
    <w:p>
      <w:pPr>
        <w:spacing w:after="120"/>
        <w:jc w:val="both"/>
      </w:pPr>
      <w:r>
        <w:rPr>
          <w:rFonts w:ascii="Arial" w:cs="Arial" w:eastAsia="Arial" w:hAnsi="Arial"/>
          <w:sz w:val="24"/>
          <w:szCs w:val="24"/>
        </w:rPr>
        <w:t xml:space="preserve">За счет развития в регионах республики инфраструктуры торговли, транспорта и связи, улучшения качества обслуживания и увеличения деловой активности населения намечается обеспечить дальнейший рост объема розничного товарооборота и рыночных услуг населению.</w:t>
      </w:r>
    </w:p>
    <w:p>
      <w:pPr>
        <w:spacing w:after="120"/>
        <w:jc w:val="both"/>
      </w:pPr>
      <w:r>
        <w:rPr>
          <w:rFonts w:ascii="Arial" w:cs="Arial" w:eastAsia="Arial" w:hAnsi="Arial"/>
          <w:sz w:val="24"/>
          <w:szCs w:val="24"/>
        </w:rPr>
        <w:t xml:space="preserve">Прогнозируемое наращивание объемов капитальных вложений позволит обеспечить более рациональное использование имеющегося на местах потенциала, как строительных организаций, так и мощностей предприятий стройиндустрии.</w:t>
      </w:r>
    </w:p>
    <w:p>
      <w:pPr>
        <w:spacing w:after="120"/>
        <w:jc w:val="both"/>
      </w:pPr>
      <w:r>
        <w:rPr>
          <w:rFonts w:ascii="Arial" w:cs="Arial" w:eastAsia="Arial" w:hAnsi="Arial"/>
          <w:sz w:val="24"/>
          <w:szCs w:val="24"/>
        </w:rPr>
        <w:t xml:space="preserve">Предусматриваются конкретные меры по улучшению социальных показателей, в том числе по увеличению денежных доходов и росту занятости населения в регионах.</w:t>
      </w:r>
    </w:p>
    <w:p>
      <w:pPr>
        <w:spacing w:after="120"/>
        <w:jc w:val="both"/>
      </w:pPr>
      <w:r>
        <w:rPr>
          <w:rFonts w:ascii="Arial" w:cs="Arial" w:eastAsia="Arial" w:hAnsi="Arial"/>
          <w:sz w:val="24"/>
          <w:szCs w:val="24"/>
        </w:rPr>
        <w:t xml:space="preserve">В данной ситуации главным фактором является не количество разработанных проектов, а их жизнеспособность и обеспеченность необходимыми финансовыми, материальными и другими ресурсами.</w:t>
      </w:r>
    </w:p>
    <w:p>
      <w:pPr>
        <w:spacing w:after="120"/>
        <w:jc w:val="both"/>
      </w:pPr>
      <w:r>
        <w:rPr>
          <w:rFonts w:ascii="Arial" w:cs="Arial" w:eastAsia="Arial" w:hAnsi="Arial"/>
          <w:sz w:val="24"/>
          <w:szCs w:val="24"/>
        </w:rPr>
        <w:t xml:space="preserve">Поэтому каждому региону необходимо выбрать в качестве приоритета одно-два главных направления, вокруг которых будут развиваться и другие отрасли экономики данного региона, с тем, чтобы через несколько лет регионы стали финансово независимыми. Особое внимание будет уделено развитию малого и среднего бизнеса, так как для многих регионов это единственная возможность для дальнейшего социального и экономического развития, решения проблем занятости. Наряду с этим, в целях дальнейшего укрепления и развития приграничных населенных пунктов южных областей республики ряд антикризисных мероприятий включен в стратегические программы развития южных областей на 2008-2011 годы.</w:t>
      </w:r>
    </w:p>
    <w:p>
      <w:pPr>
        <w:spacing w:after="120"/>
        <w:jc w:val="both"/>
      </w:pPr>
      <w:r>
        <w:rPr>
          <w:rFonts w:ascii="Arial" w:cs="Arial" w:eastAsia="Arial" w:hAnsi="Arial"/>
          <w:sz w:val="24"/>
          <w:szCs w:val="24"/>
        </w:rPr>
        <w:t xml:space="preserve">В настоящее время в мировой хозяйственной практике производственная кооперация реализуется в основном через создание и функционирование кластеров. Опыт развития кластерных систем показывает, что они дают значительный импульс региональному развитию, в том числе повышению экономической активности депрессивных территорий, а также развитию малого и среднего бизнеса.</w:t>
      </w:r>
    </w:p>
    <w:p>
      <w:pPr>
        <w:spacing w:after="120"/>
        <w:jc w:val="both"/>
      </w:pPr>
      <w:r>
        <w:rPr>
          <w:rFonts w:ascii="Arial" w:cs="Arial" w:eastAsia="Arial" w:hAnsi="Arial"/>
          <w:sz w:val="24"/>
          <w:szCs w:val="24"/>
        </w:rPr>
        <w:t xml:space="preserve">Создание и развитие кластеров должно стать одним из ключевых направлений диверсификации и развития экономики регионов в условиях свободного рынка.</w:t>
      </w:r>
    </w:p>
    <w:p>
      <w:pPr>
        <w:spacing w:after="120"/>
        <w:jc w:val="both"/>
      </w:pPr>
      <w:r>
        <w:rPr>
          <w:rFonts w:ascii="Arial" w:cs="Arial" w:eastAsia="Arial" w:hAnsi="Arial"/>
          <w:sz w:val="24"/>
          <w:szCs w:val="24"/>
        </w:rPr>
        <w:t xml:space="preserve">В качестве основы для реализации такого подхода намечается внедрение пилотного агропромышленного проекта "Кластер Vita Кыргызстан", формируемого на базе Ак-Суйского кукурузоперерабатывающего комбината. Создание такого кластера позволит оперативно решать многие проблемы, возникающие в процессе производства, переработки и реализации продукции крестьянских хозяйств, молочно-товарных и откормочных ферм, Токмокского гормолзавода, акционерного общества "Карабалта Буудай" и Аксуйского кукурузоперерабатывающего комбината.</w:t>
      </w:r>
    </w:p>
    <w:p>
      <w:pPr>
        <w:spacing w:after="120"/>
        <w:jc w:val="both"/>
      </w:pPr>
      <w:r>
        <w:rPr>
          <w:rFonts w:ascii="Arial" w:cs="Arial" w:eastAsia="Arial" w:hAnsi="Arial"/>
          <w:sz w:val="24"/>
          <w:szCs w:val="24"/>
        </w:rPr>
        <w:t xml:space="preserve">Кыргызстан также обладает высоким потенциалом для развития кластера по производству и переработке пшеницы, ориентированного на внутренний рынок, что является необходимым для решения задач продовольственной безопасности страны. В целях ускорения реализации данных направлений подготовлен проект постановления Правительства Кыргызской Республики "О внедрении пилотных кластеров по приоритетным секторам экономики". Одним из важнейших программных документов призвана стать разработанная Концепция государственной региональной политики, в которой четко определена государственная политика в регионах, и которая будет способствовать созданию предпосылок для их ускоренного роста и развития.</w:t>
      </w:r>
    </w:p>
    <w:p>
      <w:pPr>
        <w:spacing w:after="120"/>
        <w:jc w:val="both"/>
      </w:pPr>
      <w:r>
        <w:rPr>
          <w:rFonts w:ascii="Arial" w:cs="Arial" w:eastAsia="Arial" w:hAnsi="Arial"/>
          <w:sz w:val="24"/>
          <w:szCs w:val="24"/>
        </w:rPr>
        <w:t xml:space="preserve">Прогноз социально-экономического развития регионов республики на 2009-2011 годы разработан в соответствии с имеющимися в экономике регионов тенденциями, достигнутыми по итогам 2008 года показателями, учитывает основные векторы их дальнейшего развития, предусмотренные в региональных стратегиях и программах, а также предусматривает следующие сценарии развития: базовый, рассчитанный на основании сохраняющихся тенденций экономического роста и в рамках имеющихся ресурсов; оптимистичный сценарий, рассчитанный с учетом имеющегося потенциала и резервов по увеличению экономического роста; пессимистичный сценарий, рассчитанный с учетом возможного влияния отрицательных факторов, рисков и угроз.</w:t>
      </w:r>
    </w:p>
    <w:p>
      <w:pPr>
        <w:spacing w:after="120"/>
        <w:jc w:val="both"/>
      </w:pPr>
      <w:r>
        <w:rPr>
          <w:rFonts w:ascii="Arial" w:cs="Arial" w:eastAsia="Arial" w:hAnsi="Arial"/>
          <w:sz w:val="24"/>
          <w:szCs w:val="24"/>
        </w:rPr>
        <w:t xml:space="preserve">В представленном ниже базовом сценарии социально-экономического развития регионов Кыргызской Республики, с учетом мер экономической политики, имеющихся ресурсов и сложившихся предпосылок, приведены основные социально-экономические показатели по регионам.</w:t>
      </w:r>
    </w:p>
    <w:p>
      <w:pPr>
        <w:spacing w:after="120"/>
        <w:jc w:val="both"/>
      </w:pPr>
      <w:r>
        <w:rPr>
          <w:rFonts w:ascii="Arial" w:cs="Arial" w:eastAsia="Arial" w:hAnsi="Arial"/>
          <w:sz w:val="24"/>
          <w:szCs w:val="24"/>
        </w:rPr>
        <w:t xml:space="preserve">В 2009-2011 годах динамика производства валового регионального продукта (ВРП) в Баткенской области прогнозируется положительной со среднегодовым темпом роста на уровне 6,3 процента.</w:t>
      </w:r>
    </w:p>
    <w:p>
      <w:pPr>
        <w:spacing w:after="120"/>
        <w:jc w:val="both"/>
      </w:pPr>
      <w:r>
        <w:rPr>
          <w:rFonts w:ascii="Arial" w:cs="Arial" w:eastAsia="Arial" w:hAnsi="Arial"/>
          <w:sz w:val="24"/>
          <w:szCs w:val="24"/>
        </w:rPr>
        <w:t xml:space="preserve">В среднесрочной перспективе производство ВРП Баткенской области в основном будет базироваться на эффективном использовании функционирующего ныне производственного потенциала реального сектора экономики промышленности (добыча нефти, газа и угля, производство ртути, сурьмы, цемента, переработка табака и др.), сельского хозяйства (производство зерна, табака, урюка, а также продукции овцеводства, козоводства, яководства и др.), сферы услуг и социальной инфраструктуры, а также на успешном развитии малого и среднего бизнеса во всех отраслях экономической деятельности.</w:t>
      </w:r>
    </w:p>
    <w:p>
      <w:pPr>
        <w:spacing w:after="120"/>
        <w:jc w:val="both"/>
      </w:pPr>
      <w:r>
        <w:rPr>
          <w:rFonts w:ascii="Arial" w:cs="Arial" w:eastAsia="Arial" w:hAnsi="Arial"/>
          <w:sz w:val="24"/>
          <w:szCs w:val="24"/>
        </w:rPr>
        <w:t xml:space="preserve">В прогнозируемом периоде в производство ВРП области определенный вклад будут вносить также разведка и добыча золота на имеющихся месторождениях, разведка и добыча нефти и газа, расширение добычи угля. Предусматриваются меры по стабилизации производства АО "Хайдарканский ртутный комбинат" и ОАО "Кадамжайский сурьмяный комбинат", намечается завершение строительства Южно-Кыргызского цементного завода, увеличение переработки нефти и газа, а также развитие отраслей по переработке продукции сельского хозяйства с использованием собственной сырьевой базы.</w:t>
      </w:r>
    </w:p>
    <w:p>
      <w:pPr>
        <w:spacing w:after="120"/>
        <w:jc w:val="both"/>
      </w:pPr>
      <w:r>
        <w:rPr>
          <w:rFonts w:ascii="Arial" w:cs="Arial" w:eastAsia="Arial" w:hAnsi="Arial"/>
          <w:sz w:val="24"/>
          <w:szCs w:val="24"/>
        </w:rPr>
        <w:t xml:space="preserve">Джалал-Абадская область имеет значительный потенциал для дальнейшего развития и привлечения иностранных инвестиций в гидроэнергетику. Кроме того, будут развиваться новые потенциальные экспортные рынки электроэнергии. Прогнозируется, что завершение строительства Камбар-Атинских ГЭС-1 и 2 повысит экономический потенциал области и обеспечит повышение роста ВРП.</w:t>
      </w:r>
    </w:p>
    <w:p>
      <w:pPr>
        <w:spacing w:after="120"/>
        <w:jc w:val="both"/>
      </w:pPr>
      <w:r>
        <w:rPr>
          <w:rFonts w:ascii="Arial" w:cs="Arial" w:eastAsia="Arial" w:hAnsi="Arial"/>
          <w:sz w:val="24"/>
          <w:szCs w:val="24"/>
        </w:rPr>
        <w:t xml:space="preserve">Горнодобывающая и металлургическая отрасли являются базовыми в экономике области и характеризуются высокорентабельным производством, ориентированным на экспортную продукцию. Эти отрасли будут обеспечивать дальнейший рост промышленного производства области и базироваться на минерально-сырьевых ресурсах, представленных крупными разведанными запасами золота, вольфрама, олова, сурьмы и других полезных ископаемых.</w:t>
      </w:r>
    </w:p>
    <w:p>
      <w:pPr>
        <w:spacing w:after="120"/>
        <w:jc w:val="both"/>
      </w:pPr>
      <w:r>
        <w:rPr>
          <w:rFonts w:ascii="Arial" w:cs="Arial" w:eastAsia="Arial" w:hAnsi="Arial"/>
          <w:sz w:val="24"/>
          <w:szCs w:val="24"/>
        </w:rPr>
        <w:t xml:space="preserve">По прогнозу, реальный среднегодовой темп роста валового регионального продукта в течение 2009-2011 годов намечается на уровне 5,9 процента. Для достижения данного результата темп роста валового выпуска продукции по отраслям экономики намечается в среднем: 2,6 процента в сельском хозяйстве, 3,9 процента в промышленности, 7,9 процента в сфере предоставления услуг.</w:t>
      </w:r>
    </w:p>
    <w:p>
      <w:pPr>
        <w:spacing w:after="120"/>
        <w:jc w:val="both"/>
      </w:pPr>
      <w:r>
        <w:rPr>
          <w:rFonts w:ascii="Arial" w:cs="Arial" w:eastAsia="Arial" w:hAnsi="Arial"/>
          <w:sz w:val="24"/>
          <w:szCs w:val="24"/>
        </w:rPr>
        <w:t xml:space="preserve">Экономический рост в основном будет обеспечиваться привлечением инвестиций. В решении указанных задач основным направлением станет дальнейшее развитие и поддержание благоприятной бизнес-среды для развития частного сектора, а также коренное улучшение качества инвестиционного климата, что обусловит ускорение притока частных, в том числе иностранных инвестиций, необходимых для экономического роста.</w:t>
      </w:r>
    </w:p>
    <w:p>
      <w:pPr>
        <w:spacing w:after="120"/>
        <w:jc w:val="both"/>
      </w:pPr>
      <w:r>
        <w:rPr>
          <w:rFonts w:ascii="Arial" w:cs="Arial" w:eastAsia="Arial" w:hAnsi="Arial"/>
          <w:sz w:val="24"/>
          <w:szCs w:val="24"/>
        </w:rPr>
        <w:t xml:space="preserve">В Иссык-Кульской области по прогнозу, ВРП области будет реально повышаться в среднем на 5,0 процента в год. Темп роста ВРП в основном будет достигнут за счет увеличения объемов производства в промышленности, сельском хозяйстве, сфере услуг и туризма.</w:t>
      </w:r>
    </w:p>
    <w:p>
      <w:pPr>
        <w:spacing w:after="120"/>
        <w:jc w:val="both"/>
      </w:pPr>
      <w:r>
        <w:rPr>
          <w:rFonts w:ascii="Arial" w:cs="Arial" w:eastAsia="Arial" w:hAnsi="Arial"/>
          <w:sz w:val="24"/>
          <w:szCs w:val="24"/>
        </w:rPr>
        <w:t xml:space="preserve">В области, кроме месторождения "Кумтор", выявлены и другие, хотя и меньшие по запасам, золоторудные месторождения. Это месторождения рудного золота Джангарт и Тоголок, а также золотороссыпные месторождения "Кеолу" и "Эчкилиташ". На территории Иссык-Кульской области, кроме золота, залегают многие другие минеральные ресурсы, в т.ч. олово, вольфрам, уран, молибден.</w:t>
      </w:r>
    </w:p>
    <w:p>
      <w:pPr>
        <w:spacing w:after="120"/>
        <w:jc w:val="both"/>
      </w:pPr>
      <w:r>
        <w:rPr>
          <w:rFonts w:ascii="Arial" w:cs="Arial" w:eastAsia="Arial" w:hAnsi="Arial"/>
          <w:sz w:val="24"/>
          <w:szCs w:val="24"/>
        </w:rPr>
        <w:t xml:space="preserve">В настоящее время детально разведаны оловянно-вольфрамовые месторождения в пределах Ак-Шийрак-Сары-Джазского рудного района. Бассейны рек Ак-Шыйрак и Сары-Джаз представляют собой обширную базу для развития цветной металлургии. Сконцентрированные здесь крупные месторождения олова, вольфрама, меди, свинца, молибдена, полиметаллов, тантала представляют значительную промышленную ценность.</w:t>
      </w:r>
    </w:p>
    <w:p>
      <w:pPr>
        <w:spacing w:after="120"/>
        <w:jc w:val="both"/>
      </w:pPr>
      <w:r>
        <w:rPr>
          <w:rFonts w:ascii="Arial" w:cs="Arial" w:eastAsia="Arial" w:hAnsi="Arial"/>
          <w:sz w:val="24"/>
          <w:szCs w:val="24"/>
        </w:rPr>
        <w:t xml:space="preserve">Дальнейшее развитие получит туризм, который является пока еще недостаточно освоенным сектором в экономике, и в рассматриваемый период будет вносить весомый вклад в развитие экономики не только самой области, но и республики в целом.</w:t>
      </w:r>
    </w:p>
    <w:p>
      <w:pPr>
        <w:spacing w:after="120"/>
        <w:jc w:val="both"/>
      </w:pPr>
      <w:r>
        <w:rPr>
          <w:rFonts w:ascii="Arial" w:cs="Arial" w:eastAsia="Arial" w:hAnsi="Arial"/>
          <w:sz w:val="24"/>
          <w:szCs w:val="24"/>
        </w:rPr>
        <w:t xml:space="preserve">Развитие экономики Нарынской области в среднесрочной перспективе будет нацелено на повышение уровня жизни населения на основе обеспечения дальнейшего устойчивого экономического роста в среднем на 5,2 процента в год.</w:t>
      </w:r>
    </w:p>
    <w:p>
      <w:pPr>
        <w:spacing w:after="120"/>
        <w:jc w:val="both"/>
      </w:pPr>
      <w:r>
        <w:rPr>
          <w:rFonts w:ascii="Arial" w:cs="Arial" w:eastAsia="Arial" w:hAnsi="Arial"/>
          <w:sz w:val="24"/>
          <w:szCs w:val="24"/>
        </w:rPr>
        <w:t xml:space="preserve">Приоритетными направлениями развития экономики области в прогнозируемый период, обеспечивающими повышение производства ВРП, будут являться: привлечение в экономику области прямых иностранных инвестиций и создание на их основе совместных предприятий; усиление работы по развитию кооперативного движения во всех звеньях аграрного сектора; поддержка производства экспортоориентированной и импортозаменяющей продукции, с максимальным использованием собственной сырьевой базы.</w:t>
      </w:r>
    </w:p>
    <w:p>
      <w:pPr>
        <w:spacing w:after="120"/>
        <w:jc w:val="both"/>
      </w:pPr>
      <w:r>
        <w:rPr>
          <w:rFonts w:ascii="Arial" w:cs="Arial" w:eastAsia="Arial" w:hAnsi="Arial"/>
          <w:sz w:val="24"/>
          <w:szCs w:val="24"/>
        </w:rPr>
        <w:t xml:space="preserve">Нарынская область характеризуется высокой насыщенностью минеральными ресурсами и может рассматриваться как регион, привлекательный для инвестиций в горные разработки. Первоочередными задачами в горнодобывающей отрасли для достижения поставленных целей будут являться: достижение стабильности на месторождении "Кара-Кече"; стабилизация работы на руднике Солтонсары; освоение угольного месторождения "Турук". Намечается дальнейшее развитие электроэнергетической отрасли.</w:t>
      </w:r>
    </w:p>
    <w:p>
      <w:pPr>
        <w:spacing w:after="120"/>
        <w:jc w:val="both"/>
      </w:pPr>
      <w:r>
        <w:rPr>
          <w:rFonts w:ascii="Arial" w:cs="Arial" w:eastAsia="Arial" w:hAnsi="Arial"/>
          <w:sz w:val="24"/>
          <w:szCs w:val="24"/>
        </w:rPr>
        <w:t xml:space="preserve">В структуре производства ВРП области по-прежнему определяющую роль будет играть сельскохозяйственное производство. В среднесрочной перспективе при успешной реализации намеченных целей и задач Нарынская область может перерасти из аграрного региона в аграрно-сервисный регион, путем развития обслуживающих предприятий, занимающихся сервисом всех отраслей, в т.ч. и аграрного сектора.</w:t>
      </w:r>
    </w:p>
    <w:p>
      <w:pPr>
        <w:spacing w:after="120"/>
        <w:jc w:val="both"/>
      </w:pPr>
      <w:r>
        <w:rPr>
          <w:rFonts w:ascii="Arial" w:cs="Arial" w:eastAsia="Arial" w:hAnsi="Arial"/>
          <w:sz w:val="24"/>
          <w:szCs w:val="24"/>
        </w:rPr>
        <w:t xml:space="preserve">Для развития туристской отрасли в области предусматривается ориентация на расширение услуг в традиционных сферах и развитие альтернативного туризма, предоставление новых видов услуг, как: горный туризм, альпинизм, деловой и приключенческий туризм и т.д.</w:t>
      </w:r>
    </w:p>
    <w:p>
      <w:pPr>
        <w:spacing w:after="120"/>
        <w:jc w:val="both"/>
      </w:pPr>
      <w:r>
        <w:rPr>
          <w:rFonts w:ascii="Arial" w:cs="Arial" w:eastAsia="Arial" w:hAnsi="Arial"/>
          <w:sz w:val="24"/>
          <w:szCs w:val="24"/>
        </w:rPr>
        <w:t xml:space="preserve">В период 2009-2011 годов экономическое развитие и увеличение выпуска валового регионального продукта в Ошской области и в городе Ош будет преимущественно связано с использованием существующего производственного потенциала, с улучшением и расширением системы оказания услуг (туристических, транспортно-дорожных и других), совершенствованием структуры сельского хозяйства на базе комплексного использования природно-климатических и экономических ресурсов, с увеличением доли переработки местного сельскохозяйственного сырья до конечной потребительской, импортозамещающей продукции. Наряду с этим, все более значительную роль в увеличении ВРП области и г.Ош будет играть малое и среднее предпринимательство, доля которого с каждым годом увеличивается.</w:t>
      </w:r>
    </w:p>
    <w:p>
      <w:pPr>
        <w:spacing w:after="120"/>
        <w:jc w:val="both"/>
      </w:pPr>
      <w:r>
        <w:rPr>
          <w:rFonts w:ascii="Arial" w:cs="Arial" w:eastAsia="Arial" w:hAnsi="Arial"/>
          <w:sz w:val="24"/>
          <w:szCs w:val="24"/>
        </w:rPr>
        <w:t xml:space="preserve">Определенный вклад в производство ВРП области будет внесен за счет использования действующих и строительства новых перерабатывающих предприятий.</w:t>
      </w:r>
    </w:p>
    <w:p>
      <w:pPr>
        <w:spacing w:after="120"/>
        <w:jc w:val="both"/>
      </w:pPr>
      <w:r>
        <w:rPr>
          <w:rFonts w:ascii="Arial" w:cs="Arial" w:eastAsia="Arial" w:hAnsi="Arial"/>
          <w:sz w:val="24"/>
          <w:szCs w:val="24"/>
        </w:rPr>
        <w:t xml:space="preserve">В соответствии с прогнозными расчетами, реальный темп среднегодового выпуска валового регионального продукта по Ошской области составит 5,5 процента, а по городу Ош - на уровне 5,8 процента.</w:t>
      </w:r>
    </w:p>
    <w:p>
      <w:pPr>
        <w:spacing w:after="120"/>
        <w:jc w:val="both"/>
      </w:pPr>
      <w:r>
        <w:rPr>
          <w:rFonts w:ascii="Arial" w:cs="Arial" w:eastAsia="Arial" w:hAnsi="Arial"/>
          <w:sz w:val="24"/>
          <w:szCs w:val="24"/>
        </w:rPr>
        <w:t xml:space="preserve">В 2009-2011 годах по Таласской области реальный темп среднегодового выпуска валового регионального продукта прогнозируется на уровне 5,3 процента. Указанный темп роста намечается обеспечить за счет запуска простаивающих и развития новых предприятий на территории области, а также создания условий для запуска производства на месторождении золота "Джеруй", цементного завода в селе Озгоруш, а также развития мини-производств по переработке сельскохозяйственной продукции.</w:t>
      </w:r>
    </w:p>
    <w:p>
      <w:pPr>
        <w:spacing w:after="120"/>
        <w:jc w:val="both"/>
      </w:pPr>
      <w:r>
        <w:rPr>
          <w:rFonts w:ascii="Arial" w:cs="Arial" w:eastAsia="Arial" w:hAnsi="Arial"/>
          <w:sz w:val="24"/>
          <w:szCs w:val="24"/>
        </w:rPr>
        <w:t xml:space="preserve">Основным приоритетом стратегии в энергетической отрасли является достижение финансового оздоровления и создание условий для комплексного развития энергетического сектора области. Предусматривается развитие сети мини-ГЭС, использование нетрадиционных возобновляемых источников энергии.</w:t>
      </w:r>
    </w:p>
    <w:p>
      <w:pPr>
        <w:spacing w:after="120"/>
        <w:jc w:val="both"/>
      </w:pPr>
      <w:r>
        <w:rPr>
          <w:rFonts w:ascii="Arial" w:cs="Arial" w:eastAsia="Arial" w:hAnsi="Arial"/>
          <w:sz w:val="24"/>
          <w:szCs w:val="24"/>
        </w:rPr>
        <w:t xml:space="preserve">Дальнейшее развитие дорожного сектора будет способствовать экономическому развитию области посредством обеспечения доступа к региональным и местным рынкам товаров и услуг. Особое внимание уделяется реабилитации автодороги Тараз-Талас-Суусамыр, на которой интенсивными темпами развивается придорожный сервис и где задействовано большое количество местного населения.</w:t>
      </w:r>
    </w:p>
    <w:p>
      <w:pPr>
        <w:spacing w:after="120"/>
        <w:jc w:val="both"/>
      </w:pPr>
      <w:r>
        <w:rPr>
          <w:rFonts w:ascii="Arial" w:cs="Arial" w:eastAsia="Arial" w:hAnsi="Arial"/>
          <w:sz w:val="24"/>
          <w:szCs w:val="24"/>
        </w:rPr>
        <w:t xml:space="preserve">Значительную долю в ВРП области будет занимать сельское хозяйство, которое специализируется на овцеводстве, молочно-мясном скотоводстве, на производстве зерновых, овощных культур, в том числе фасоли и картофеля.</w:t>
      </w:r>
    </w:p>
    <w:p>
      <w:pPr>
        <w:spacing w:after="120"/>
        <w:jc w:val="both"/>
      </w:pPr>
      <w:r>
        <w:rPr>
          <w:rFonts w:ascii="Arial" w:cs="Arial" w:eastAsia="Arial" w:hAnsi="Arial"/>
          <w:sz w:val="24"/>
          <w:szCs w:val="24"/>
        </w:rPr>
        <w:t xml:space="preserve">Инвестиционная программа развития аграрной отрасли области предусматривает дальнейшее решение таких проблемных вопросов, как улучшение системы мелиорации, реабилитация гидротехнических сооружений и артезианских скважин, приобретение мелиоративной техники. Намечается создание фермерских хозяйств по разведению яков, коз, овец, лошадей, оживление работы рыбхоза. Планируется осуществить модернизацию действующих предприятий по переработке сельскохозяйственной продукции с применением новых технологий и техники, обеспечить их переориентацию на производство конкурентоспособной продукции с наращиванием экспортного потенциала. В результате реализации намеченных мер предусматривается обеспечить дальнейшее улучшение условий жизни и повышение уровня доходов населения области.</w:t>
      </w:r>
    </w:p>
    <w:p>
      <w:pPr>
        <w:spacing w:after="120"/>
        <w:jc w:val="both"/>
      </w:pPr>
      <w:r>
        <w:rPr>
          <w:rFonts w:ascii="Arial" w:cs="Arial" w:eastAsia="Arial" w:hAnsi="Arial"/>
          <w:sz w:val="24"/>
          <w:szCs w:val="24"/>
        </w:rPr>
        <w:t xml:space="preserve">Чуйская область по производству внутреннего регионального продукта занимает особое место среди других регионов. В области имеются крупные высокоспециализированные предприятия, которые оказывают существенное влияние на увеличение внутреннего регионального продукта. В среднесрочном периоде предусматривается обеспечить сбалансированное развитие перерабатывающей, машиностроительной и других отраслей экономики области, обеспечивающих рост производства и направленных на насыщение внутреннего рынка и увеличение объема экспорта. Также намечается дальнейшее развитие малого и среднего бизнеса, который будет приоритетной сферой обеспечения устойчивого экономического роста региона.</w:t>
      </w:r>
    </w:p>
    <w:p>
      <w:pPr>
        <w:spacing w:after="120"/>
        <w:jc w:val="both"/>
      </w:pPr>
      <w:r>
        <w:rPr>
          <w:rFonts w:ascii="Arial" w:cs="Arial" w:eastAsia="Arial" w:hAnsi="Arial"/>
          <w:sz w:val="24"/>
          <w:szCs w:val="24"/>
        </w:rPr>
        <w:t xml:space="preserve">Сельское хозяйство занимает ведущее место в экономике области, его доля в валовом региональном продукте составляет около 50 процентов. В сельском хозяйстве региона будет развиваться процесс объединения мелких крестьянских, фермерских и частных хозяйств в сельхозкооперативы, результатом которого будет повышение производительности труда, создание высокоэффективного производства с внедрением новых технологий, а также производство высококачественной сельскохозяйственной продукции. В течение 2009-2011 годов ожидается увеличение среднегодового темпа роста валового регионального продукта на 5,2 процента.</w:t>
      </w:r>
    </w:p>
    <w:p>
      <w:pPr>
        <w:spacing w:after="120"/>
        <w:jc w:val="both"/>
      </w:pPr>
      <w:r>
        <w:rPr>
          <w:rFonts w:ascii="Arial" w:cs="Arial" w:eastAsia="Arial" w:hAnsi="Arial"/>
          <w:sz w:val="24"/>
          <w:szCs w:val="24"/>
        </w:rPr>
        <w:t xml:space="preserve">В прогнозном периоде по городу Бишкек намечается обеспечить реальный среднегодовой темп экономического роста на уровне 5,6 процента. Намеченный рост промышленного производства - в среднем 4,0 процента предполагается достигнуть за счет роста объемов отраслей обрабатывающей промышленности, производства и распределения электроэнергии, в сфере строительства.</w:t>
      </w:r>
    </w:p>
    <w:p>
      <w:pPr>
        <w:spacing w:after="120"/>
        <w:jc w:val="both"/>
      </w:pPr>
      <w:r>
        <w:rPr>
          <w:rFonts w:ascii="Arial" w:cs="Arial" w:eastAsia="Arial" w:hAnsi="Arial"/>
          <w:sz w:val="24"/>
          <w:szCs w:val="24"/>
        </w:rPr>
        <w:t xml:space="preserve">Приоритетными отраслями индустриального производства являются, прежде всего, отрасли с высокой добавленной стоимостью и наиболее конкурентоспособные в республике, а также использующие местную сырьевую базу и разветвленную сеть малых отечественных предприятий.</w:t>
      </w:r>
    </w:p>
    <w:p>
      <w:pPr>
        <w:spacing w:after="120"/>
        <w:jc w:val="both"/>
      </w:pPr>
      <w:r>
        <w:rPr>
          <w:rFonts w:ascii="Arial" w:cs="Arial" w:eastAsia="Arial" w:hAnsi="Arial"/>
          <w:sz w:val="24"/>
          <w:szCs w:val="24"/>
        </w:rPr>
        <w:t xml:space="preserve">Предполагается, что наметившаяся в последние годы тенденция к увеличению вклада в экономический рост обрабатывающих отраслей получит свое дальнейшее развитие в среднесрочной перспективе. В перспективе наиболее значимый вклад в рост обрабатывающей отрасли прогнозируется обеспечить за счет переработки сельскохозяйственной продукции, швейной промышленности, производства строительных материалов, металлургической отрасли и машиностроения.</w:t>
      </w:r>
    </w:p>
    <w:p>
      <w:pPr>
        <w:spacing w:after="120"/>
        <w:jc w:val="both"/>
      </w:pPr>
      <w:r>
        <w:rPr>
          <w:rFonts w:ascii="Arial" w:cs="Arial" w:eastAsia="Arial" w:hAnsi="Arial"/>
          <w:sz w:val="24"/>
          <w:szCs w:val="24"/>
        </w:rPr>
        <w:t xml:space="preserve">Развитию промышленного сектора будет способствовать реализация следующих мер: повышение загрузки и эффективное использование действующих мощностей, возобновление работы простаивающих предприятий; максимальное использование собственных качественных сырьевых ресурсов (продовольственное зерно, сахарная свекла, табак, хлопок, шерсть, шкуры, минеральное сырье и др.); законодательная поддержка, направленная на стимулирование развития промышленности, в том числе с использованием новых технологий для производства конкурентоспособной продукции; совершенствование налогового администрирования; содействие привлечению прямых инвестиций; продвижение отечественных товаров на внешние рынки и других. В экономическом развитии города существенную роль будет играть сфера услуг, доля которой в ВРП стабильно увеличивается.</w:t>
      </w:r>
    </w:p>
    <w:p>
      <w:pPr>
        <w:spacing w:after="120"/>
        <w:jc w:val="both"/>
      </w:pPr>
      <w:r>
        <w:rPr>
          <w:rFonts w:ascii="Arial" w:cs="Arial" w:eastAsia="Arial" w:hAnsi="Arial"/>
          <w:sz w:val="24"/>
          <w:szCs w:val="24"/>
        </w:rPr>
        <w:t xml:space="preserve">Во всех регионах прогнозируется дальнейшее развитие отраслей сельскохозяйственного производства и перерабатывающей промышленности, сферы услуг, малого и среднего предпринимательства, а также развитие социальной инфраструктуры, что позволит обеспечить запланированные темпы экономического роста и стабильность показателей валового регионального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Согласно данным Нацстаткомитета Кыргызской Республики, в перечень предприятий, разрабатывающих месторождение "Кумтор", кроме совместного предприятия ЗАО "Кумтор Голд Компани", входят другие предприятия, обслуживающие данное месторождение.</w:t>
      </w:r>
    </w:p>
    <w:p>
      <w:pPr>
        <w:spacing w:after="120"/>
        <w:jc w:val="both"/>
      </w:pPr>
      <w:r>
        <w:rPr>
          <w:rFonts w:ascii="Arial" w:cs="Arial" w:eastAsia="Arial" w:hAnsi="Arial"/>
          <w:sz w:val="24"/>
          <w:szCs w:val="24"/>
        </w:rPr>
        <w:t xml:space="preserve">(2) "М2Х" - это денежный агрегат, показывающий величину предложения денег в экономике.</w:t>
      </w:r>
    </w:p>
    <w:p>
      <w:pPr>
        <w:spacing w:after="120"/>
        <w:jc w:val="both"/>
      </w:pPr>
      <w:r>
        <w:rPr>
          <w:rFonts w:ascii="Arial" w:cs="Arial" w:eastAsia="Arial" w:hAnsi="Arial"/>
          <w:sz w:val="24"/>
          <w:szCs w:val="24"/>
        </w:rPr>
        <w:t xml:space="preserve">(3) С учетом переработки давальческого сырья, без учета покупной электроэнергии и газа.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социально-экономического развития Кыргызской Республики за 2008 год и прогнозируемые сценарии социально-экономического развития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базовому сценарию   │</w:t>
      </w:r>
    </w:p>
    <w:p>
      <w:pPr>
        <w:spacing w:after="120"/>
        <w:jc w:val="both"/>
      </w:pPr>
      <w:r>
        <w:rPr>
          <w:rFonts w:ascii="Arial" w:cs="Arial" w:eastAsia="Arial" w:hAnsi="Arial"/>
          <w:sz w:val="24"/>
          <w:szCs w:val="24"/>
        </w:rPr>
        <w:t xml:space="preserve">│                      │измерения │ (предв.│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Производство ВВП (с учетом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сомов│185013,6│217369,3│254118,0│296854,1│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    %     │   107,6│   104,7│   105,8│   106,5│</w:t>
      </w:r>
    </w:p>
    <w:p>
      <w:pPr>
        <w:spacing w:after="120"/>
        <w:jc w:val="both"/>
      </w:pPr>
      <w:r>
        <w:rPr>
          <w:rFonts w:ascii="Arial" w:cs="Arial" w:eastAsia="Arial" w:hAnsi="Arial"/>
          <w:sz w:val="24"/>
          <w:szCs w:val="24"/>
        </w:rPr>
        <w:t xml:space="preserve">│ВВП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121,2│   112,2│   110,5│   109,7│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│Добавленная стоимость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25805,4│ 29423,5│ 32684,6│ 36227,6│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 47801,4│ 55705,5│ 64774,3│ 75157,6│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5789,3│  6797,8│  8044,2│  9657,4│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 81174,1│ 96857,7│115136,2│136626,9│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Производство продукции и темпы роста в секторах, формирующих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96334,5│109211,7│120912,3│133076,8│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116,5│   102,4│   104,6│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сомов│112454,8│131049,4│152384,3│176811,5│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101,6│   102,0│   102,5│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25170,9│ 29555,7│ 34974,7│ 41988,5│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103,0│   105,0│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сомов│145216,7│172898,1│205033,5│242506,2│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110,6│   107,3│   108,3│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переработки давальческого сырья, без учета покупной   │</w:t>
      </w:r>
    </w:p>
    <w:p>
      <w:pPr>
        <w:spacing w:after="120"/>
        <w:jc w:val="both"/>
      </w:pPr>
      <w:r>
        <w:rPr>
          <w:rFonts w:ascii="Arial" w:cs="Arial" w:eastAsia="Arial" w:hAnsi="Arial"/>
          <w:sz w:val="24"/>
          <w:szCs w:val="24"/>
        </w:rPr>
        <w:t xml:space="preserve">│электроэнергии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2008   │  2009   │  2010   │  2011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предв.  │  ожид.  │ Прогноз │ Прогноз │</w:t>
      </w:r>
    </w:p>
    <w:p>
      <w:pPr>
        <w:spacing w:after="120"/>
        <w:jc w:val="both"/>
      </w:pPr>
      <w:r>
        <w:rPr>
          <w:rFonts w:ascii="Arial" w:cs="Arial" w:eastAsia="Arial" w:hAnsi="Arial"/>
          <w:sz w:val="24"/>
          <w:szCs w:val="24"/>
        </w:rPr>
        <w:t xml:space="preserve">│                             │ данные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│Потребление (млн. сом)       │180222   │210479   │244553   │281923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частное               │152454   │179087   │209306   │243026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     4,6%│     4,6%│     4,4%│     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│изменение цен                │    17,4%│    12,3%│    11,9%│     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 27768   │ 31392   │ 35247   │ 38897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     1,6%│     1,5%│     1,4%│     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│изменение цен                │    12,6%│    11,4%│    10,7%│     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│Валовое накопление           │ 46728   │ 55788   │ 65576   │ 79880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     6,8%│     7,5%│     8,8%│    13,5%│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│изменение цен                │    15,7%│    11,1%│     8,0%│     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частные               │ 39257   │ 47177   │ 54557   │ 67892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  7471   │  8611   │ 11018   │ 11988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ПГИ                   │  2113   │  3283   │  5906   │  7135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(млн. сомов)         │117294   │163841   │212637   │274044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    37,2%│    23,2%│    21,7%│    20,5%│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│изменение цен                │    13,9%│    13,4%│     6,7%│     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(млн. сомов)          │159231   │212739   │268655   │339001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реального роста        │    22,3%│    21,1%│    19,5%│    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│изменение цен                │     9,0%│    10,3%│     5,7%│     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 расхождения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  5061   │  5646   │  6600   │  7710   │</w:t>
      </w:r>
    </w:p>
    <w:p>
      <w:pPr>
        <w:spacing w:after="120"/>
        <w:jc w:val="both"/>
      </w:pPr>
      <w:r>
        <w:rPr>
          <w:rFonts w:ascii="Arial" w:cs="Arial" w:eastAsia="Arial" w:hAnsi="Arial"/>
          <w:sz w:val="24"/>
          <w:szCs w:val="24"/>
        </w:rPr>
        <w:t xml:space="preserve">│(млн. долларов США)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сомов) │185014   │217369   │254111   │296845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ВВП (%)  │     7,6 │     4,7 │     5,8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ВВП                 │    21,2 │    12,2 │    10,5 │     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│Национальные счета (% от ВВП)│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в рыночных ценах         │   100   │   100   │   100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│Потребление                  │    97,4 │    96,8 │    96,2 │    95,0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    15,0 │    14,4 │    13,9 │    13,1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│частное                      │    82,4 │    82,4 │    82,4 │    81,9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│Валовые инвестиции           │    25,3 │    25,7 │    25,8 │    26,9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инвестиции   │     4,0 │     4,0 │     4,3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ПГИ (внешние)         │     1,1 │     1,5 │     2,3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│частные инвестиции           │    21,2 │    21,7 │    21,5 │    22,9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(товары и нефакторные│    63,4 │    75,4 │    83,7 │    92,3 │</w:t>
      </w:r>
    </w:p>
    <w:p>
      <w:pPr>
        <w:spacing w:after="120"/>
        <w:jc w:val="both"/>
      </w:pPr>
      <w:r>
        <w:rPr>
          <w:rFonts w:ascii="Arial" w:cs="Arial" w:eastAsia="Arial" w:hAnsi="Arial"/>
          <w:sz w:val="24"/>
          <w:szCs w:val="24"/>
        </w:rPr>
        <w:t xml:space="preserve">│услуги)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(товары и нефакторные │    86,1 │    97,9 │   105,7 │   114,2 │</w:t>
      </w:r>
    </w:p>
    <w:p>
      <w:pPr>
        <w:spacing w:after="120"/>
        <w:jc w:val="both"/>
      </w:pPr>
      <w:r>
        <w:rPr>
          <w:rFonts w:ascii="Arial" w:cs="Arial" w:eastAsia="Arial" w:hAnsi="Arial"/>
          <w:sz w:val="24"/>
          <w:szCs w:val="24"/>
        </w:rPr>
        <w:t xml:space="preserve">│услуги)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│Чистый экспорт               │   -22,7 │   -22,5 │   -22,0 │   -21,9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│Сальдо экспорта и импорта    │-41937   │-48898   │-56018   │-64958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СОЦИАЛЬНЫЕ ПОКАЗАТЕЛИ
  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базовому сценарию   │</w:t>
      </w:r>
    </w:p>
    <w:p>
      <w:pPr>
        <w:spacing w:after="120"/>
        <w:jc w:val="both"/>
      </w:pPr>
      <w:r>
        <w:rPr>
          <w:rFonts w:ascii="Arial" w:cs="Arial" w:eastAsia="Arial" w:hAnsi="Arial"/>
          <w:sz w:val="24"/>
          <w:szCs w:val="24"/>
        </w:rPr>
        <w:t xml:space="preserve">│                      │измерения │ (предв.│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безработицы   │    %     │  7,7(*)│    7,2 │    6,8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величина  │          │        │        │        │        │</w:t>
      </w:r>
    </w:p>
    <w:p>
      <w:pPr>
        <w:spacing w:after="120"/>
        <w:jc w:val="both"/>
      </w:pPr>
      <w:r>
        <w:rPr>
          <w:rFonts w:ascii="Arial" w:cs="Arial" w:eastAsia="Arial" w:hAnsi="Arial"/>
          <w:sz w:val="24"/>
          <w:szCs w:val="24"/>
        </w:rPr>
        <w:t xml:space="preserve">│МПБ на                │          │        │        │        │        │</w:t>
      </w:r>
    </w:p>
    <w:p>
      <w:pPr>
        <w:spacing w:after="120"/>
        <w:jc w:val="both"/>
      </w:pPr>
      <w:r>
        <w:rPr>
          <w:rFonts w:ascii="Arial" w:cs="Arial" w:eastAsia="Arial" w:hAnsi="Arial"/>
          <w:sz w:val="24"/>
          <w:szCs w:val="24"/>
        </w:rPr>
        <w:t xml:space="preserve">│душу населения в месяц│сомов     │3571    │ 4140   │ 4800   │ 5560   │</w:t>
      </w:r>
    </w:p>
    <w:p>
      <w:pPr>
        <w:spacing w:after="120"/>
        <w:jc w:val="both"/>
      </w:pPr>
      <w:r>
        <w:rPr>
          <w:rFonts w:ascii="Arial" w:cs="Arial" w:eastAsia="Arial" w:hAnsi="Arial"/>
          <w:sz w:val="24"/>
          <w:szCs w:val="24"/>
        </w:rPr>
        <w:t xml:space="preserve">│- на трудоспособное   │сомов     │3931    │ 4550   │ 5270   │ 6110   │</w:t>
      </w:r>
    </w:p>
    <w:p>
      <w:pPr>
        <w:spacing w:after="120"/>
        <w:jc w:val="both"/>
      </w:pPr>
      <w:r>
        <w:rPr>
          <w:rFonts w:ascii="Arial" w:cs="Arial" w:eastAsia="Arial" w:hAnsi="Arial"/>
          <w:sz w:val="24"/>
          <w:szCs w:val="24"/>
        </w:rPr>
        <w:t xml:space="preserve">│население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│сомов     │5422(*) │ 6353   │ 7464   │ 8623   │</w:t>
      </w:r>
    </w:p>
    <w:p>
      <w:pPr>
        <w:spacing w:after="120"/>
        <w:jc w:val="both"/>
      </w:pPr>
      <w:r>
        <w:rPr>
          <w:rFonts w:ascii="Arial" w:cs="Arial" w:eastAsia="Arial" w:hAnsi="Arial"/>
          <w:sz w:val="24"/>
          <w:szCs w:val="24"/>
        </w:rPr>
        <w:t xml:space="preserve">│заработная плата      │          │        │        │        │        │</w:t>
      </w:r>
    </w:p>
    <w:p>
      <w:pPr>
        <w:spacing w:after="120"/>
        <w:jc w:val="both"/>
      </w:pPr>
      <w:r>
        <w:rPr>
          <w:rFonts w:ascii="Arial" w:cs="Arial" w:eastAsia="Arial" w:hAnsi="Arial"/>
          <w:sz w:val="24"/>
          <w:szCs w:val="24"/>
        </w:rPr>
        <w:t xml:space="preserve">│(СМЗП)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СМЗП    │    %     │ 109,2  │  102,8 │  105,0 │  105,0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│СМЗП в процентах к    │    %     │ 137,9  │  139,6 │  141,6 │  141,1 │</w:t>
      </w:r>
    </w:p>
    <w:p>
      <w:pPr>
        <w:spacing w:after="120"/>
        <w:jc w:val="both"/>
      </w:pPr>
      <w:r>
        <w:rPr>
          <w:rFonts w:ascii="Arial" w:cs="Arial" w:eastAsia="Arial" w:hAnsi="Arial"/>
          <w:sz w:val="24"/>
          <w:szCs w:val="24"/>
        </w:rPr>
        <w:t xml:space="preserve">│МПБ трудоспособного   │          │        │        │        │        │</w:t>
      </w:r>
    </w:p>
    <w:p>
      <w:pPr>
        <w:spacing w:after="120"/>
        <w:jc w:val="both"/>
      </w:pPr>
      <w:r>
        <w:rPr>
          <w:rFonts w:ascii="Arial" w:cs="Arial" w:eastAsia="Arial" w:hAnsi="Arial"/>
          <w:sz w:val="24"/>
          <w:szCs w:val="24"/>
        </w:rPr>
        <w:t xml:space="preserve">│населения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населения │тыс. чел. │5300    │ 5330   │ 5350   │ 5400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потребительских│    %     │ 120,0  │  113,0 │  112,0 │  110,0 │</w:t>
      </w:r>
    </w:p>
    <w:p>
      <w:pPr>
        <w:spacing w:after="120"/>
        <w:jc w:val="both"/>
      </w:pPr>
      <w:r>
        <w:rPr>
          <w:rFonts w:ascii="Arial" w:cs="Arial" w:eastAsia="Arial" w:hAnsi="Arial"/>
          <w:sz w:val="24"/>
          <w:szCs w:val="24"/>
        </w:rPr>
        <w:t xml:space="preserve">│цен к декабрю         │          │        │        │        │        │</w:t>
      </w:r>
    </w:p>
    <w:p>
      <w:pPr>
        <w:spacing w:after="120"/>
        <w:jc w:val="both"/>
      </w:pPr>
      <w:r>
        <w:rPr>
          <w:rFonts w:ascii="Arial" w:cs="Arial" w:eastAsia="Arial" w:hAnsi="Arial"/>
          <w:sz w:val="24"/>
          <w:szCs w:val="24"/>
        </w:rPr>
        <w:t xml:space="preserve">│предыдущего года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предыдущему году│    %     │ 124,5  │  114,0 │  112,0 │  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без учета малых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КАПИТАЛЬНЫЕ ВЛОЖЕНИЯ</w:t>
      </w:r>
    </w:p>
    <w:p>
      <w:pPr>
        <w:spacing w:after="120"/>
        <w:jc w:val="both"/>
      </w:pPr>
      <w:r>
        <w:rPr>
          <w:rFonts w:ascii="Arial" w:cs="Arial" w:eastAsia="Arial" w:hAnsi="Arial"/>
          <w:sz w:val="24"/>
          <w:szCs w:val="24"/>
        </w:rPr>
        <w:t xml:space="preserve">по источникам финансирования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базовому сценарию   │</w:t>
      </w:r>
    </w:p>
    <w:p>
      <w:pPr>
        <w:spacing w:after="120"/>
        <w:jc w:val="both"/>
      </w:pPr>
      <w:r>
        <w:rPr>
          <w:rFonts w:ascii="Arial" w:cs="Arial" w:eastAsia="Arial" w:hAnsi="Arial"/>
          <w:sz w:val="24"/>
          <w:szCs w:val="24"/>
        </w:rPr>
        <w:t xml:space="preserve">│                      │измерения │        │         развития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вложения, │млн. сомов│ 29208,0│ 72470,1│ 37778,7│ 46247,5│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│Республиканский бюджет│млн. сомов│  3252,2│  3902,6│  4878,3│  6341,8│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│Местные бюджеты       │млн. сомов│   525,9│   510,1│   535,6│   589,2│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предприятий  │млн. сомов│  8122,2│  7959,8│  8357,7│  9360,7│</w:t>
      </w:r>
    </w:p>
    <w:p>
      <w:pPr>
        <w:spacing w:after="120"/>
        <w:jc w:val="both"/>
      </w:pPr>
      <w:r>
        <w:rPr>
          <w:rFonts w:ascii="Arial" w:cs="Arial" w:eastAsia="Arial" w:hAnsi="Arial"/>
          <w:sz w:val="24"/>
          <w:szCs w:val="24"/>
        </w:rPr>
        <w:t xml:space="preserve">│и организаций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гранты и  │млн. сомов│  1641,7│  2462,6│  3693,8│  5245,2│</w:t>
      </w:r>
    </w:p>
    <w:p>
      <w:pPr>
        <w:spacing w:after="120"/>
        <w:jc w:val="both"/>
      </w:pPr>
      <w:r>
        <w:rPr>
          <w:rFonts w:ascii="Arial" w:cs="Arial" w:eastAsia="Arial" w:hAnsi="Arial"/>
          <w:sz w:val="24"/>
          <w:szCs w:val="24"/>
        </w:rPr>
        <w:t xml:space="preserve">│гуманитарная помощь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кредиты   │млн. сомов│  4081,0│  4489,1│  5027,8│  5932,8│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│Прямые иностранные    │млн. сомов│  3102,2│  3412,4│  3821,9│  4471,6│</w:t>
      </w:r>
    </w:p>
    <w:p>
      <w:pPr>
        <w:spacing w:after="120"/>
        <w:jc w:val="both"/>
      </w:pPr>
      <w:r>
        <w:rPr>
          <w:rFonts w:ascii="Arial" w:cs="Arial" w:eastAsia="Arial" w:hAnsi="Arial"/>
          <w:sz w:val="24"/>
          <w:szCs w:val="24"/>
        </w:rPr>
        <w:t xml:space="preserve">│инвестиции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населения и  │млн. сомов│  8316  │  9563,4│ 11284,8│ 14106,0│</w:t>
      </w:r>
    </w:p>
    <w:p>
      <w:pPr>
        <w:spacing w:after="120"/>
        <w:jc w:val="both"/>
      </w:pPr>
      <w:r>
        <w:rPr>
          <w:rFonts w:ascii="Arial" w:cs="Arial" w:eastAsia="Arial" w:hAnsi="Arial"/>
          <w:sz w:val="24"/>
          <w:szCs w:val="24"/>
        </w:rPr>
        <w:t xml:space="preserve">│прочие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│Благотворительная     │млн. сомов│     1,4│     1,4│     1,5│     1,7│</w:t>
      </w:r>
    </w:p>
    <w:p>
      <w:pPr>
        <w:spacing w:after="120"/>
        <w:jc w:val="both"/>
      </w:pPr>
      <w:r>
        <w:rPr>
          <w:rFonts w:ascii="Arial" w:cs="Arial" w:eastAsia="Arial" w:hAnsi="Arial"/>
          <w:sz w:val="24"/>
          <w:szCs w:val="24"/>
        </w:rPr>
        <w:t xml:space="preserve">│помощь резидента      │          │        │        │        │        │</w:t>
      </w:r>
    </w:p>
    <w:p>
      <w:pPr>
        <w:spacing w:after="120"/>
        <w:jc w:val="both"/>
      </w:pPr>
      <w:r>
        <w:rPr>
          <w:rFonts w:ascii="Arial" w:cs="Arial" w:eastAsia="Arial" w:hAnsi="Arial"/>
          <w:sz w:val="24"/>
          <w:szCs w:val="24"/>
        </w:rPr>
        <w:t xml:space="preserve">│(ашар)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w:t>
      </w:r>
    </w:p>
    <w:p>
      <w:pPr>
        <w:spacing w:after="120"/>
        <w:jc w:val="both"/>
      </w:pPr>
      <w:r>
        <w:rPr>
          <w:rFonts w:ascii="Arial" w:cs="Arial" w:eastAsia="Arial" w:hAnsi="Arial"/>
          <w:sz w:val="24"/>
          <w:szCs w:val="24"/>
        </w:rPr>
        <w:t xml:space="preserve">развития регионов на 2009-2011 годы (базовый)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│2008 г. │2009 г. │2010 г. │2011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предв. │прогноз │прогноз │прогноз │</w:t>
      </w:r>
    </w:p>
    <w:p>
      <w:pPr>
        <w:spacing w:after="120"/>
        <w:jc w:val="both"/>
      </w:pPr>
      <w:r>
        <w:rPr>
          <w:rFonts w:ascii="Arial" w:cs="Arial" w:eastAsia="Arial" w:hAnsi="Arial"/>
          <w:sz w:val="24"/>
          <w:szCs w:val="24"/>
        </w:rPr>
        <w:t xml:space="preserve">│                                 │ итоги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│Валовый региональный продукт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4902,1│  5720,2│  6826,5│  8012,9│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106,6│   104,0│   108,0│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21531,3│ 25003,6│ 29833,7│ 35752,7│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106,0│   103,5│   107,3│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25293,1│ 29656,0│ 34244,5│ 39820,2│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120,4│   104,5│   104,5│   106,0│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7799,4│  9188,4│ 10559,4│ 12336,6│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104,0│   105,0│   104,0│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16617,3│ 19502,3│ 22908,3│ 26537,7│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104,6│   104,6│   106,3│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7748,9│  9129,0│ 10591,9│ 12316,5│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106,1│   105,0│   105,0│   106,0│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34853,6│ 40787,3│ 47580,5│ 55483,5│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106,8│   104,3│   105,0│   106,3│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60063,8│ 71101,4│ 82966,8│ 96566,5│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106,2│   105,1│   105,6│   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6204,0│  7281,0│  8607,3│ 10027,6│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107,0│   104,6│   106,5│   106,2│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 всего                 │185013,6│217369,3│254118,8│296854,1│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107,6│   104,7│   105,8│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121,2│   112,2│   110,5│   109,7│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│Минимальный потребительский      │  3571,0│  4140,0│  4800,0│  5560,0│</w:t>
      </w:r>
    </w:p>
    <w:p>
      <w:pPr>
        <w:spacing w:after="120"/>
        <w:jc w:val="both"/>
      </w:pPr>
      <w:r>
        <w:rPr>
          <w:rFonts w:ascii="Arial" w:cs="Arial" w:eastAsia="Arial" w:hAnsi="Arial"/>
          <w:sz w:val="24"/>
          <w:szCs w:val="24"/>
        </w:rPr>
        <w:t xml:space="preserve">│бюджет,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2953,8│  3420,0│  3960,0│  4590,0│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134,0│   115,8│   115,8│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3137,4│  3630,0│  4210,0│  4880,0│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126,9│   115,7│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3461,7│  4010,0│  4650,0│  5390,0│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133,2│   115,8│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3186,9│  3690,0│  4280,0│  4960,0│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131,3│   115,8│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3406,7│  3950,0│  4580,0│  5310,0│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128,8│   115,9│   115,9│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3267,9│  3790,0│  4390,0│  5090,0│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132,6│   116,0│   115,8│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3496,1│  4050,0│  4690,0│  5440,0│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134,2│   115,8│   115,8│   116,0│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3717,5│  4310,0│  4990,0│  5780,0│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126,4│   115,9│   115,8│   115,8│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3406,7│  3950,0│  4580,0│  5310,0│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128,8│   115,9│   115,9│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официально           │    67,2│    77,2│    75,0│    72,4│</w:t>
      </w:r>
    </w:p>
    <w:p>
      <w:pPr>
        <w:spacing w:after="120"/>
        <w:jc w:val="both"/>
      </w:pPr>
      <w:r>
        <w:rPr>
          <w:rFonts w:ascii="Arial" w:cs="Arial" w:eastAsia="Arial" w:hAnsi="Arial"/>
          <w:sz w:val="24"/>
          <w:szCs w:val="24"/>
        </w:rPr>
        <w:t xml:space="preserve">│зарегистрированных               │        │        │        │        │</w:t>
      </w:r>
    </w:p>
    <w:p>
      <w:pPr>
        <w:spacing w:after="120"/>
        <w:jc w:val="both"/>
      </w:pPr>
      <w:r>
        <w:rPr>
          <w:rFonts w:ascii="Arial" w:cs="Arial" w:eastAsia="Arial" w:hAnsi="Arial"/>
          <w:sz w:val="24"/>
          <w:szCs w:val="24"/>
        </w:rPr>
        <w:t xml:space="preserve">│безработных, тыс. чел.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5,5│     7,3│     7,4│     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18,7│    22,4│    21,4│    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4,9│     5,4│     5,2│     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6,9│     7,0│     7,0│     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13,7│    14,4│    14,1│    13,8│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2,1│     2,2│     2,2│     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7,1│     8,5│     8,2│     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6,3│     7,6│     7,3│     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2,0│     2,4│     2,2│     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оплата труда,     │  5300,0│  6353,0│  7464,0│  8623,0│</w:t>
      </w:r>
    </w:p>
    <w:p>
      <w:pPr>
        <w:spacing w:after="120"/>
        <w:jc w:val="both"/>
      </w:pPr>
      <w:r>
        <w:rPr>
          <w:rFonts w:ascii="Arial" w:cs="Arial" w:eastAsia="Arial" w:hAnsi="Arial"/>
          <w:sz w:val="24"/>
          <w:szCs w:val="24"/>
        </w:rPr>
        <w:t xml:space="preserve">│сомов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107,2│   105,1│   105,0│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3738,4│  4518,6│  5124,2│  5759,9│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116,0│   106,0│   101,3│   102,2│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4500,0│  5350,0│  6250,0│  7160,0│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109,6│   104,3│   104,3│   104,1│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3720,0│  4460,0│  5250,0│  6070,0│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108,0│   105,2│   105,1│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4870,0│  5840,0│  6870,0│  7800,0│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119,8│   105,2│   105,0│   103,2│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2930,0│  3445,0│  3950,0│  4500,0│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107,6│   103,1│   102,4│   103,6│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3560,0│  4260,0│  5010,0│  5785,0│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110,5│   105,0│   105,0│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4780,0│  5730,0│  6730,0│  7770,0│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104,6│   105,2│   104,9│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7600,0│  9110,0│ 10720,0│ 12400,0│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117,7│   105,1│   105,1│   105,2│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4750,0│  5690,0│  6690,0│  7725,0│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111,3│   105,1│   105,0│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│Розничный товарооборот,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│123261,9│147076,6│174735,4│207173,8│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109,3│   107,3│   108,2│   109,1│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125,5│   111,2│   109,8│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4017,1│  4623,4│  5279,5│  5997,1│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102,9│   103,5│   104,0│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13717,1│ 16366,9│ 19462,5│ 23102,0│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123,3│   107,3│   108,3│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6515,2│  7824,5│  9321,6│ 11115,4│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117,4│   108,0│   108,5│   109,7│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2454,6│  2928,8│  3482,7│  4134,0│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116,7│   107,3│   108,3│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9947,3│ 11946,3│ 14166,4│ 16630,8│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107,7│   108,0│   108,0│   108,0│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2993,4│  3571,7│  4243,1│  5027,4│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107,0│   107,3│   108,0│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20791,0│ 24738,0│ 29308,5│ 34725,6│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106,1│   107,0│   108,0│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51458,3│ 61513,3│ 73282,6│ 87225,7│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108,0│   107,5│   108,5│   109,5│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11367,9│ 13563,9│ 16188,5│ 19215,8│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105,5│   107,3│   108,5│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оказанных рыночных услуг   │        │        │        │        │</w:t>
      </w:r>
    </w:p>
    <w:p>
      <w:pPr>
        <w:spacing w:after="120"/>
        <w:jc w:val="both"/>
      </w:pPr>
      <w:r>
        <w:rPr>
          <w:rFonts w:ascii="Arial" w:cs="Arial" w:eastAsia="Arial" w:hAnsi="Arial"/>
          <w:sz w:val="24"/>
          <w:szCs w:val="24"/>
        </w:rPr>
        <w:t xml:space="preserve">│населению,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│156008,8│186046,8│221450,4│262556,0│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114,3│   107,2│   108,4│   109,1│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121,8│   111,2│   109,8│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4614,9│  5388,4│  6289,2│  7314,8│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104,2│   105,0│   106,3│   107,0│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14959,7│ 17799,6│ 21107,5│ 24940,0│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123,3│   107,0│   108,0│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8634,5│ 10292,9│ 12239,6│ 14501,9│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112,7│   107,2│   108,3│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3170,3│  3789,8│  4514,9│  5364,1│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118,4│   107,5│   108,5│   109,3│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10772,8│ 12937,7│ 15384,7│ 18211,4│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108,0│   108,0│   108,3│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3625,3│  4313,5│  5124,5│  6071,6│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106,8│   107,0│   108,0│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23390,0│ 27960,4│ 33218,4│ 39358,1│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114,0│   107,5│   108,3│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73629,8│ 87771,4│104757,5│124461,4│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116,0│   107,2│   108,7│   109,3│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13211,5│ 15793,0│ 18814,2│ 22332,6│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107,6│   107,5│   108,3│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продукции промышленности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 85868,2│ 98391,6│109786,8│122685,8│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114,9│   102,4│   104,6│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124,0│   111,9│   106,7│   106,8│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1480,6│  1670,0│  1940,7│  2135,3│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80,5│   101,3│   105,6│   103,8│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9131,3│ 10606,0│ 12073,0│ 13793,9│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91,5│   101,0│   105,4│   105,4│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19392,8│ 22102,2│ 24552,3│ 27222,6│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175,8│   102,4│   104,6│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642,1│   745,8│   849,8│   972,7│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65,4│   101,0│   105,5│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741,4│   861,1│   981,2│  1123,2│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105,2│   101,0│   105,5│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414,4│   481,3│   548,4│   627,2│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96,9│   101,0│   105,5│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33235,0│ 37730,4│ 41271,7│ 45279,2│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98,8│   102,0│   103,0│   103,5│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19091,2│ 22174,4│ 25265,5│ 28894,2│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99,6│   101,0│   105,5│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1739,4│  2020,3│  2304,1│  2637,5│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129,1│   101,0│   105,6│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сельского      │        │        │        │        │</w:t>
      </w:r>
    </w:p>
    <w:p>
      <w:pPr>
        <w:spacing w:after="120"/>
        <w:jc w:val="both"/>
      </w:pPr>
      <w:r>
        <w:rPr>
          <w:rFonts w:ascii="Arial" w:cs="Arial" w:eastAsia="Arial" w:hAnsi="Arial"/>
          <w:sz w:val="24"/>
          <w:szCs w:val="24"/>
        </w:rPr>
        <w:t xml:space="preserve">│хозяйства,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│112454,8│131049,4│152384,3│176811,5│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100,7│   101,6│   102,0│   102,5│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124,2│   114,7│   114,0│   113,2│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7512,2│  8484,4│  9833,2│ 11377,4│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108,4│    98,5│   101,7│   102,2│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18467,5│ 21687,7│ 25338,4│ 29534,2│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102,7│   102,4│   102,6│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15046,2│ 17534,9│ 20369,6│ 23610,3│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98,0│   101,6│   102,0│   102,4│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7882,9│  9211,0│ 10710,6│ 12399,9│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97,4│   101,9│   102,0│   102,3│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21822,1│ 25550,6│ 29779,2│ 34620,4│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101,0│   102,1│   102,3│   102,7│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10683,9│ 12437,5│ 14414,0│ 16694,1│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100,1│   101,5│   101,7│   102,3│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29369,8│ 34193,9│ 39675,4│ 45956,4│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100,2│   101,5│   101,8│   102,3│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1046,0│  1220,5│  1416,4│  1635,6│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99,3│   101,8│   101,8│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624,2│   728,9│   847,6│   983,2│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100,0│   101,8│   102,0│   102,5│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инвестиций в основной      │ 29208,0│ 31781,8│ 36568,2│ 44291,7│</w:t>
      </w:r>
    </w:p>
    <w:p>
      <w:pPr>
        <w:spacing w:after="120"/>
        <w:jc w:val="both"/>
      </w:pPr>
      <w:r>
        <w:rPr>
          <w:rFonts w:ascii="Arial" w:cs="Arial" w:eastAsia="Arial" w:hAnsi="Arial"/>
          <w:sz w:val="24"/>
          <w:szCs w:val="24"/>
        </w:rPr>
        <w:t xml:space="preserve">│капитал,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2250,5│  1050,0│  1100,0│  1100,0│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4027,2│  4781,1│  5367,0│  6026,4│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4213,9│  5756,6│  7864,0│ 10742,2│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300,1│   360,4│   477,2│   960,9│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2373,2│  1348,0│  1429,0│  1508,0│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1446,4│   951,0│  1002,3│  1050,5│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3065,6│  3402,0│  3742,8│  4117,1│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11043,3│ 13632,7│ 15075,9│ 18266,6│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487,8│   500,0│   510,0│   520,0│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w:t>
      </w:r>
    </w:p>
    <w:p>
      <w:pPr>
        <w:spacing w:after="120"/>
        <w:jc w:val="both"/>
      </w:pPr>
      <w:r>
        <w:rPr>
          <w:rFonts w:ascii="Arial" w:cs="Arial" w:eastAsia="Arial" w:hAnsi="Arial"/>
          <w:sz w:val="24"/>
          <w:szCs w:val="24"/>
        </w:rPr>
        <w:t xml:space="preserve">социально-экономического развития Кыргызской</w:t>
      </w:r>
    </w:p>
    <w:p>
      <w:pPr>
        <w:spacing w:after="120"/>
        <w:jc w:val="both"/>
      </w:pPr>
      <w:r>
        <w:rPr>
          <w:rFonts w:ascii="Arial" w:cs="Arial" w:eastAsia="Arial" w:hAnsi="Arial"/>
          <w:sz w:val="24"/>
          <w:szCs w:val="24"/>
        </w:rPr>
        <w:t xml:space="preserve">Республики за 2008 год и прогнозируемые сценарии</w:t>
      </w:r>
    </w:p>
    <w:p>
      <w:pPr>
        <w:spacing w:after="120"/>
        <w:jc w:val="both"/>
      </w:pPr>
      <w:r>
        <w:rPr>
          <w:rFonts w:ascii="Arial" w:cs="Arial" w:eastAsia="Arial" w:hAnsi="Arial"/>
          <w:sz w:val="24"/>
          <w:szCs w:val="24"/>
        </w:rPr>
        <w:t xml:space="preserve">социально-экономического развития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год│По оптимистичному сценарию│</w:t>
      </w:r>
    </w:p>
    <w:p>
      <w:pPr>
        <w:spacing w:after="120"/>
        <w:jc w:val="both"/>
      </w:pPr>
      <w:r>
        <w:rPr>
          <w:rFonts w:ascii="Arial" w:cs="Arial" w:eastAsia="Arial" w:hAnsi="Arial"/>
          <w:sz w:val="24"/>
          <w:szCs w:val="24"/>
        </w:rPr>
        <w:t xml:space="preserve">│                      │измерения │ (предв.│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Производство ВВП (с учетом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сомов│185013,6│220072,5│259453,7│306394,6│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    %     │   107,6│   106,8│   107,7│   108,7│</w:t>
      </w:r>
    </w:p>
    <w:p>
      <w:pPr>
        <w:spacing w:after="120"/>
        <w:jc w:val="both"/>
      </w:pPr>
      <w:r>
        <w:rPr>
          <w:rFonts w:ascii="Arial" w:cs="Arial" w:eastAsia="Arial" w:hAnsi="Arial"/>
          <w:sz w:val="24"/>
          <w:szCs w:val="24"/>
        </w:rPr>
        <w:t xml:space="preserve">│ВВП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121,2│   111,4│   109,4│   108,6│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│Добавленная стоимость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25805,4│ 30178,4│ 34069,9│ 38960,9│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 47801,4│ 55611,0│ 64439,2│ 74564,5│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5789,3│  7045,0│  8837,2│ 11311,2│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 81174,1│ 98261,0│118058,7│141438,3│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Производство продукции и темпы роста в секторах, формирующих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96334,5│112160,2│126382,8│145652,8│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116,5│   106,0│   107,2│   109,8│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сомов│112454,8│130827,0│151595,9│175416,2│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102,5│   103,0│   103,5│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25170,9│ 30630,5│ 38422,9│ 49179,3│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107,5│   112,0│   115,0│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сомов│145216,7│175955,1│211674,4│253739,4│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110,6│   109,6│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переработки давальческого сырья, без учета покупной   │</w:t>
      </w:r>
    </w:p>
    <w:p>
      <w:pPr>
        <w:spacing w:after="120"/>
        <w:jc w:val="both"/>
      </w:pPr>
      <w:r>
        <w:rPr>
          <w:rFonts w:ascii="Arial" w:cs="Arial" w:eastAsia="Arial" w:hAnsi="Arial"/>
          <w:sz w:val="24"/>
          <w:szCs w:val="24"/>
        </w:rPr>
        <w:t xml:space="preserve">│электроэнергии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СОЦИАЛЬНЫЕ ПОКАЗАТЕЛИ</w:t>
      </w:r>
    </w:p>
    <w:p>
      <w:pPr>
        <w:spacing w:after="120"/>
        <w:jc w:val="both"/>
      </w:pPr>
      <w:r>
        <w:rPr>
          <w:rFonts w:ascii="Arial" w:cs="Arial" w:eastAsia="Arial" w:hAnsi="Arial"/>
          <w:sz w:val="24"/>
          <w:szCs w:val="24"/>
        </w:rPr>
        <w:t xml:space="preserve">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год│По оптимистичному сценарию│</w:t>
      </w:r>
    </w:p>
    <w:p>
      <w:pPr>
        <w:spacing w:after="120"/>
        <w:jc w:val="both"/>
      </w:pPr>
      <w:r>
        <w:rPr>
          <w:rFonts w:ascii="Arial" w:cs="Arial" w:eastAsia="Arial" w:hAnsi="Arial"/>
          <w:sz w:val="24"/>
          <w:szCs w:val="24"/>
        </w:rPr>
        <w:t xml:space="preserve">│                      │измерения │ (предв.│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безработицы   │    %     │  7,7(*)│    7,0 │    6,5 │    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величина  │сом       │        │        │        │        │</w:t>
      </w:r>
    </w:p>
    <w:p>
      <w:pPr>
        <w:spacing w:after="120"/>
        <w:jc w:val="both"/>
      </w:pPr>
      <w:r>
        <w:rPr>
          <w:rFonts w:ascii="Arial" w:cs="Arial" w:eastAsia="Arial" w:hAnsi="Arial"/>
          <w:sz w:val="24"/>
          <w:szCs w:val="24"/>
        </w:rPr>
        <w:t xml:space="preserve">│МПБ на                │          │        │        │        │        │</w:t>
      </w:r>
    </w:p>
    <w:p>
      <w:pPr>
        <w:spacing w:after="120"/>
        <w:jc w:val="both"/>
      </w:pPr>
      <w:r>
        <w:rPr>
          <w:rFonts w:ascii="Arial" w:cs="Arial" w:eastAsia="Arial" w:hAnsi="Arial"/>
          <w:sz w:val="24"/>
          <w:szCs w:val="24"/>
        </w:rPr>
        <w:t xml:space="preserve">│душу населения в месяц│          │3571    │ 4140   │ 4800   │ 5560   │</w:t>
      </w:r>
    </w:p>
    <w:p>
      <w:pPr>
        <w:spacing w:after="120"/>
        <w:jc w:val="both"/>
      </w:pPr>
      <w:r>
        <w:rPr>
          <w:rFonts w:ascii="Arial" w:cs="Arial" w:eastAsia="Arial" w:hAnsi="Arial"/>
          <w:sz w:val="24"/>
          <w:szCs w:val="24"/>
        </w:rPr>
        <w:t xml:space="preserve">│- на трудоспособное   │          │3931    │ 4550   │ 5270   │ 6110   │</w:t>
      </w:r>
    </w:p>
    <w:p>
      <w:pPr>
        <w:spacing w:after="120"/>
        <w:jc w:val="both"/>
      </w:pPr>
      <w:r>
        <w:rPr>
          <w:rFonts w:ascii="Arial" w:cs="Arial" w:eastAsia="Arial" w:hAnsi="Arial"/>
          <w:sz w:val="24"/>
          <w:szCs w:val="24"/>
        </w:rPr>
        <w:t xml:space="preserve">│население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│сомов     │5422(*) │ 6434   │ 7614   │ 8700   │</w:t>
      </w:r>
    </w:p>
    <w:p>
      <w:pPr>
        <w:spacing w:after="120"/>
        <w:jc w:val="both"/>
      </w:pPr>
      <w:r>
        <w:rPr>
          <w:rFonts w:ascii="Arial" w:cs="Arial" w:eastAsia="Arial" w:hAnsi="Arial"/>
          <w:sz w:val="24"/>
          <w:szCs w:val="24"/>
        </w:rPr>
        <w:t xml:space="preserve">│заработная плата      │          │        │        │        │        │</w:t>
      </w:r>
    </w:p>
    <w:p>
      <w:pPr>
        <w:spacing w:after="120"/>
        <w:jc w:val="both"/>
      </w:pPr>
      <w:r>
        <w:rPr>
          <w:rFonts w:ascii="Arial" w:cs="Arial" w:eastAsia="Arial" w:hAnsi="Arial"/>
          <w:sz w:val="24"/>
          <w:szCs w:val="24"/>
        </w:rPr>
        <w:t xml:space="preserve">│(СМЗП)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СМЗП    │    %     │ 109,2  │  105,0 │  106,6 │  104,8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│СМЗП в процентах к МПБ│    %     │ 137,9  │  141,4 │  144,5 │  142,4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населения │тыс. чел. │5300    │ 5330   │ 5350   │ 5400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потребительских│    %     │ 120,0  │  112,0 │  111,0 │  109,0 │</w:t>
      </w:r>
    </w:p>
    <w:p>
      <w:pPr>
        <w:spacing w:after="120"/>
        <w:jc w:val="both"/>
      </w:pPr>
      <w:r>
        <w:rPr>
          <w:rFonts w:ascii="Arial" w:cs="Arial" w:eastAsia="Arial" w:hAnsi="Arial"/>
          <w:sz w:val="24"/>
          <w:szCs w:val="24"/>
        </w:rPr>
        <w:t xml:space="preserve">│цен к декабрю         │          │        │        │        │        │</w:t>
      </w:r>
    </w:p>
    <w:p>
      <w:pPr>
        <w:spacing w:after="120"/>
        <w:jc w:val="both"/>
      </w:pPr>
      <w:r>
        <w:rPr>
          <w:rFonts w:ascii="Arial" w:cs="Arial" w:eastAsia="Arial" w:hAnsi="Arial"/>
          <w:sz w:val="24"/>
          <w:szCs w:val="24"/>
        </w:rPr>
        <w:t xml:space="preserve">│предыдущего года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предыдущему году│    %     │ 124,5  │  113,0 │  111,0 │  109,0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без учета малых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КАПИТАЛЬНЫЕ ВЛОЖЕНИЯ</w:t>
      </w:r>
    </w:p>
    <w:p>
      <w:pPr>
        <w:spacing w:after="120"/>
        <w:jc w:val="both"/>
      </w:pPr>
      <w:r>
        <w:rPr>
          <w:rFonts w:ascii="Arial" w:cs="Arial" w:eastAsia="Arial" w:hAnsi="Arial"/>
          <w:sz w:val="24"/>
          <w:szCs w:val="24"/>
        </w:rPr>
        <w:t xml:space="preserve">по источникам финансирования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год│По оптимистичному сценарию│</w:t>
      </w:r>
    </w:p>
    <w:p>
      <w:pPr>
        <w:spacing w:after="120"/>
        <w:jc w:val="both"/>
      </w:pPr>
      <w:r>
        <w:rPr>
          <w:rFonts w:ascii="Arial" w:cs="Arial" w:eastAsia="Arial" w:hAnsi="Arial"/>
          <w:sz w:val="24"/>
          <w:szCs w:val="24"/>
        </w:rPr>
        <w:t xml:space="preserve">│                      │измерения │ (предв.│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вложения, │млн. сомов│ 29208,0│ 33775,0│ 41562,2│ 53964,7│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│Республиканский бюджет│млн. сомов│  3252,2│  4065,3│  5406,8│  7461,4│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│Местные бюджеты       │млн. сомов│   525,9│   525,9│   604,8│   725,7│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предприятий  │млн. сомов│  8122,2│  8284,6│  9113,1│ 11118,0│</w:t>
      </w:r>
    </w:p>
    <w:p>
      <w:pPr>
        <w:spacing w:after="120"/>
        <w:jc w:val="both"/>
      </w:pPr>
      <w:r>
        <w:rPr>
          <w:rFonts w:ascii="Arial" w:cs="Arial" w:eastAsia="Arial" w:hAnsi="Arial"/>
          <w:sz w:val="24"/>
          <w:szCs w:val="24"/>
        </w:rPr>
        <w:t xml:space="preserve">│и организаций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гранты и  │млн. сомов│  1641,7│  2544,6│  3995,1│  5992,6│</w:t>
      </w:r>
    </w:p>
    <w:p>
      <w:pPr>
        <w:spacing w:after="120"/>
        <w:jc w:val="both"/>
      </w:pPr>
      <w:r>
        <w:rPr>
          <w:rFonts w:ascii="Arial" w:cs="Arial" w:eastAsia="Arial" w:hAnsi="Arial"/>
          <w:sz w:val="24"/>
          <w:szCs w:val="24"/>
        </w:rPr>
        <w:t xml:space="preserve">│гуманитарная помощь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кредиты   │млн. сомов│  4081,0│  4570,7│  5347,7│  6684,7│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│Прямые иностранные    │млн. сомов│  3102,2│  3629,6│  4428,1│  5535,1│</w:t>
      </w:r>
    </w:p>
    <w:p>
      <w:pPr>
        <w:spacing w:after="120"/>
        <w:jc w:val="both"/>
      </w:pPr>
      <w:r>
        <w:rPr>
          <w:rFonts w:ascii="Arial" w:cs="Arial" w:eastAsia="Arial" w:hAnsi="Arial"/>
          <w:sz w:val="24"/>
          <w:szCs w:val="24"/>
        </w:rPr>
        <w:t xml:space="preserve">│инвестиции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населения и  │млн. сомов│  8316  │  9979,2│ 12474,0│ 16216,2│</w:t>
      </w:r>
    </w:p>
    <w:p>
      <w:pPr>
        <w:spacing w:after="120"/>
        <w:jc w:val="both"/>
      </w:pPr>
      <w:r>
        <w:rPr>
          <w:rFonts w:ascii="Arial" w:cs="Arial" w:eastAsia="Arial" w:hAnsi="Arial"/>
          <w:sz w:val="24"/>
          <w:szCs w:val="24"/>
        </w:rPr>
        <w:t xml:space="preserve">│прочие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│Благотворительная     │млн. сомов│     1,4│     1,4│     1,5│     1,8│</w:t>
      </w:r>
    </w:p>
    <w:p>
      <w:pPr>
        <w:spacing w:after="120"/>
        <w:jc w:val="both"/>
      </w:pPr>
      <w:r>
        <w:rPr>
          <w:rFonts w:ascii="Arial" w:cs="Arial" w:eastAsia="Arial" w:hAnsi="Arial"/>
          <w:sz w:val="24"/>
          <w:szCs w:val="24"/>
        </w:rPr>
        <w:t xml:space="preserve">│помощь резидента      │          │        │        │        │        │</w:t>
      </w:r>
    </w:p>
    <w:p>
      <w:pPr>
        <w:spacing w:after="120"/>
        <w:jc w:val="both"/>
      </w:pPr>
      <w:r>
        <w:rPr>
          <w:rFonts w:ascii="Arial" w:cs="Arial" w:eastAsia="Arial" w:hAnsi="Arial"/>
          <w:sz w:val="24"/>
          <w:szCs w:val="24"/>
        </w:rPr>
        <w:t xml:space="preserve">│(ашар)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ПРОГНОЗНЫЕ ПОКАЗАТЕЛИ</w:t>
      </w:r>
    </w:p>
    <w:p>
      <w:pPr>
        <w:spacing w:after="120"/>
        <w:jc w:val="both"/>
      </w:pPr>
      <w:r>
        <w:rPr>
          <w:rFonts w:ascii="Arial" w:cs="Arial" w:eastAsia="Arial" w:hAnsi="Arial"/>
          <w:sz w:val="24"/>
          <w:szCs w:val="24"/>
        </w:rPr>
        <w:t xml:space="preserve">социально-экономического развития регионов Кыргызской</w:t>
      </w:r>
    </w:p>
    <w:p>
      <w:pPr>
        <w:spacing w:after="120"/>
        <w:jc w:val="both"/>
      </w:pPr>
      <w:r>
        <w:rPr>
          <w:rFonts w:ascii="Arial" w:cs="Arial" w:eastAsia="Arial" w:hAnsi="Arial"/>
          <w:sz w:val="24"/>
          <w:szCs w:val="24"/>
        </w:rPr>
        <w:t xml:space="preserve">Республики на 2009-2011 годы (оптимистичный)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│2008 г. │2009 г. │2010 г. │2011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предв. │прогноз │прогноз │прогноз │</w:t>
      </w:r>
    </w:p>
    <w:p>
      <w:pPr>
        <w:spacing w:after="120"/>
        <w:jc w:val="both"/>
      </w:pPr>
      <w:r>
        <w:rPr>
          <w:rFonts w:ascii="Arial" w:cs="Arial" w:eastAsia="Arial" w:hAnsi="Arial"/>
          <w:sz w:val="24"/>
          <w:szCs w:val="24"/>
        </w:rPr>
        <w:t xml:space="preserve">│                                 │ итоги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│Валовый региональный продукт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4902,1│  5832,3│  6942,0│  8217,6│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106,6│   106,8│   108,8│   109,0│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21531,3│ 25616,9│ 30322,9│ 36190,8│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106,0│   106,8│   108,2│   109,9│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25293,1│ 30148,9│ 35555,6│ 41895,5│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120,4│   107,0│   107,8│   108,5│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7799,4│  9279,3│ 10963,7│ 12942,5│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104,0│   106,8│   108,0│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16617,3│ 19770,5│ 23316,0│ 27549,4│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104,6│   106,8│   107,8│   108,8│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7748,9│  9219,3│ 10872,6│ 12846,7│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106,1│   106,8│   107,8│   108,8│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34853,6│ 41542,4│ 48945,2│ 57688,0│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106,8│   107,0│   107,7│   108,5│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60063,8│ 71281,7│ 83830,8│ 98778,7│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106,2│   106,5│   107,5│   108,5│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6204,0│  7381,2│  8704,8│ 10285,4│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107,0│   106,8│   107,8│   108,8│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 всего                 │185013,6│220072,5│259453,7│306394,6│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107,6│   106,8│   107,7│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121,2│   111,4│   109,4│   108,6│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│Минимальный потребительский      │  3571,0│  4140,0│  4800,0│  5560,0│</w:t>
      </w:r>
    </w:p>
    <w:p>
      <w:pPr>
        <w:spacing w:after="120"/>
        <w:jc w:val="both"/>
      </w:pPr>
      <w:r>
        <w:rPr>
          <w:rFonts w:ascii="Arial" w:cs="Arial" w:eastAsia="Arial" w:hAnsi="Arial"/>
          <w:sz w:val="24"/>
          <w:szCs w:val="24"/>
        </w:rPr>
        <w:t xml:space="preserve">│бюджет,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2953,8│  3420,0│  3960,0│  4590,0│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134,0│   115,8│   115,8│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3137,4│  3630,0│  4210,0│  4880,0│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126,9│   115,7│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3461,7│  4010,0│  4650,0│  5390,0│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133,2│   115,8│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3186,9│  3690,0│  4280,0│  4960,0│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131,3│   115,8│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3406,7│  3950,0│  4580,0│  5310,0│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128,8│   115,9│   115,9│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3267,9│  3790,0│  4390,0│  5090,0│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132,6│   116,0│   115,8│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3496,1│  4050,0│  4690,0│  5440,0│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134,2│   115,8│   115,8│   116,0│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3717,5│  4310,0│  4990,0│  5780,0│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126,4│   115,9│   115,8│   115,8│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3406,7│  3950,0│  4580,0│  5310,0│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128,8│   115,9│   115,9│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официально           │    67,2│    75,8│    74,0│    70,9│</w:t>
      </w:r>
    </w:p>
    <w:p>
      <w:pPr>
        <w:spacing w:after="120"/>
        <w:jc w:val="both"/>
      </w:pPr>
      <w:r>
        <w:rPr>
          <w:rFonts w:ascii="Arial" w:cs="Arial" w:eastAsia="Arial" w:hAnsi="Arial"/>
          <w:sz w:val="24"/>
          <w:szCs w:val="24"/>
        </w:rPr>
        <w:t xml:space="preserve">│зарегистрированных               │        │        │        │        │</w:t>
      </w:r>
    </w:p>
    <w:p>
      <w:pPr>
        <w:spacing w:after="120"/>
        <w:jc w:val="both"/>
      </w:pPr>
      <w:r>
        <w:rPr>
          <w:rFonts w:ascii="Arial" w:cs="Arial" w:eastAsia="Arial" w:hAnsi="Arial"/>
          <w:sz w:val="24"/>
          <w:szCs w:val="24"/>
        </w:rPr>
        <w:t xml:space="preserve">│безработных, тыс. чел.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5,5│     7,2│     7,3│     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18,7│    22,2│    21,2│    19,8│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4,9│     5,2│     5,2│     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6,9│     7,0│     7,0│     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13,7│    14,2│    13,9│    13,7│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2,1│     2,1│     2,1│     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7,1│     8,2│     8,0│     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6,3│     7,4│     7,2│     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2,0│     2,3│     2,1│     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оплата труда,     │  5300,0│  6434,0│  7614,0│  8700,0│</w:t>
      </w:r>
    </w:p>
    <w:p>
      <w:pPr>
        <w:spacing w:after="120"/>
        <w:jc w:val="both"/>
      </w:pPr>
      <w:r>
        <w:rPr>
          <w:rFonts w:ascii="Arial" w:cs="Arial" w:eastAsia="Arial" w:hAnsi="Arial"/>
          <w:sz w:val="24"/>
          <w:szCs w:val="24"/>
        </w:rPr>
        <w:t xml:space="preserve">│сомов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107,2│   107,4│   106,6│   104,8│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3738,4│  4520,1│  5328,4│  6098,3│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116,0│   107,0│   106,2│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4500,0│  5374,8│  6288,2│  7196,9│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109,6│   105,7│   105,4│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3720,0│  4514,7│  5250,7│  6113,9│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108,0│   107,4│   106,7│   104,9│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4870,0│  5910,3│  7000,0│  7996,3│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119,8│   107,4│   106,7│   104,8│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2930,0│  3499,6│  4071,0│  4606,1│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107,6│   105,7│   104,8│   103,8│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3560,0│  4320,5│  5112,3│  5851,0│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110,5│   107,4│   106,6│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4780,0│  5801,1│  6877,1│  7870,8│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104,6│   107,4│   106,8│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7600,0│  9189,2│ 10863,0│ 12468,2│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117,7│   107,0│   106,5│   105,3│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4750,0│  5764,7│  6821,1│  7806,8│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111,3│   107,4│   106,6│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│Розничный товарооборот,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│123261,9│149086,8│179166,0│214531,5│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109,3│   109,5│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125,5│   110,5│   109,0│   108,1│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4017,1│  4696,4│  5426,2│  6223,5│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102,9│   105,8│   106,0│   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13717,1│ 16794,4│ 20411,1│ 24690,0│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123,3│   110,8│   111,5│   111,9│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6515,2│  7962,4│  9633,7│ 11611,7│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117,4│   110,6│   111,0│   111,5│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2454,6│  2997,1│  3626,2│  4374,7│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116,7│   110,5│   111,0│   111,6│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9947,3│ 12036,0│ 14431,1│ 17238,1│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107,7│   109,5│   110,0│   110,5│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2993,4│  3615,3│  4334,8│  5177,9│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107,0│   109,3│   110,0│   110,5│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20791,0│ 25041,7│ 30025,0│ 35865,0│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106,1│   109,0│   110,0│   110,5│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51458,3│ 62377,0│ 75130,0│ 90149,2│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108,0│   109,7│   110,5│   111,0│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11367,9│ 13566,5│ 16147,9│ 19201,4│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105,5│   108,0│   109,2│   110,0│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оказанных рыночных услуг   │        │        │        │        │</w:t>
      </w:r>
    </w:p>
    <w:p>
      <w:pPr>
        <w:spacing w:after="120"/>
        <w:jc w:val="both"/>
      </w:pPr>
      <w:r>
        <w:rPr>
          <w:rFonts w:ascii="Arial" w:cs="Arial" w:eastAsia="Arial" w:hAnsi="Arial"/>
          <w:sz w:val="24"/>
          <w:szCs w:val="24"/>
        </w:rPr>
        <w:t xml:space="preserve">│населению,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│156008,8│188865,6│227097,7│271943,1│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114,3│   109,6│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121,8│   110,5│   109,0│   108,1│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4614,9│  5441,1│  6435,0│  7624,0│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104,2│   106,7│   108,5│   109,6│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14959,7│ 18117,4│ 21762,3│ 26065,7│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123,3│   109,6│   110,2│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8634,5│ 10457,1│ 12572,2│ 15058,4│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112,7│   109,6│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3170,3│  3839,5│  4616,1│  5528,9│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118,4│   109,6│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10772,8│ 13046,7│ 15685,7│ 18787,5│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108,0│   109,6│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3625,3│  4346,5│  5187,7│  6213,6│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106,8│   108,5│   109,5│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23390,0│ 28378,9│ 34119,0│ 40866,0│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114,0│   109,8│   110,3│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73629,8│ 89252,9│107500,7│128758,8│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116,0│   109,7│   110,5│   110,8│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13211,5│ 15985,6│ 19219,0│ 23040,3│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107,6│   109,5│   110,3│   110,9│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продукции промышленности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 85868,2│100425,4│114404,1│132499,1│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114,9│   106,0│   107,2│   109,8│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124,0│   110,3│   106,3│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1480,6│  1710,2│  1956,2│  2295,1│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80,5│   101,5│   106,9│   111,0│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9131,3│ 10651,2│ 12308,5│ 14571,3│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91,5│   102,5│   108,0│   112,0│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19392,8│ 22630,9│ 25498,5│ 29065,6│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175,8│   105,8│   107,0│   109,5│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642,1│   751,2│   868,1│  1032,2│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65,4│   102,8│   108,0│   112,5│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741,4│   898,6│  1043,2│  1240,5│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105,2│   106,5│   108,5│   112,5│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414,4│   489,5│   570,4│   680,1│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96,9│   103,8│   108,9│   112,8│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33235,0│ 38857,7│ 43781,4│ 49951,7│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98,8│   106,0│   107,0│   109,6│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19091,2│ 22377,6│ 25979,2│ 30810,2│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99,6│   103,0│   108,5│   112,2│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1739,4│  2058,6│  2398,8│  2852,4│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129,1│   104,0│   108,9│   112,5│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сельского      │        │        │        │        │</w:t>
      </w:r>
    </w:p>
    <w:p>
      <w:pPr>
        <w:spacing w:after="120"/>
        <w:jc w:val="both"/>
      </w:pPr>
      <w:r>
        <w:rPr>
          <w:rFonts w:ascii="Arial" w:cs="Arial" w:eastAsia="Arial" w:hAnsi="Arial"/>
          <w:sz w:val="24"/>
          <w:szCs w:val="24"/>
        </w:rPr>
        <w:t xml:space="preserve">│хозяйства,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│112454,8│130827,1│151595,9│175416,3│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                   │   100,7│   102,5│   103,0│   103,5│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124,2│   113,5│   112,5│   111,8│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7512,2│  8719,4│ 10090,7│ 11654,0│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108,4│   102,3│   102,8│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18467,5│ 21603,4│ 25168,3│ 29263,6│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102,7│   103,0│   103,5│   104,0│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15046,2│ 17487,7│ 20252,9│ 23436,3│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98,0│   102,4│   102,9│   103,5│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7882,9│  9163,7│ 10599,9│ 12242,8│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97,4│   102,4│   102,8│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21822,1│ 25485,2│ 29626,6│ 34388,8│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101,0│   102,9│   103,3│   103,8│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10683,9│ 12376,1│ 14270,8│ 16451,8│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100,1│   102,1│   102,5│   103,1│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29369,8│ 34059,6│ 39361,0│ 45421,2│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100,2│   102,2│   102,7│   103,2│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1046,0│  1208,9│  1391,3│  1594,3│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99,3│   101,9│   102,3│   102,5│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624,2│   723,1│   834,4│   963,5│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100,0│   102,1│   102,6│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инвестиций в основной      │ 29208,0│ 34667,8│ 44092,5│ 58238,5│</w:t>
      </w:r>
    </w:p>
    <w:p>
      <w:pPr>
        <w:spacing w:after="120"/>
        <w:jc w:val="both"/>
      </w:pPr>
      <w:r>
        <w:rPr>
          <w:rFonts w:ascii="Arial" w:cs="Arial" w:eastAsia="Arial" w:hAnsi="Arial"/>
          <w:sz w:val="24"/>
          <w:szCs w:val="24"/>
        </w:rPr>
        <w:t xml:space="preserve">│капитал,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2250,5│  1145,3│  1326,3│  1446,4│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4027,2│  5215,3│  6471,3│  7924,0│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4213,9│  6279,3│  9482,1│ 14124,8│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300,1│   393,1│   575,4│  1263,5│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2373,2│  1470,4│  1723,0│  1982,8│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1446,4│  1037,4│  1208,5│  1381,3│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3065,6│  3710,9│  4512,9│  5413,5│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11043,3│ 14870,6│ 18177,9│ 24018,5│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487,8│   545,4│   614,9│   683,7│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w:t>
      </w:r>
    </w:p>
    <w:p>
      <w:pPr>
        <w:spacing w:after="120"/>
        <w:jc w:val="both"/>
      </w:pPr>
      <w:r>
        <w:rPr>
          <w:rFonts w:ascii="Arial" w:cs="Arial" w:eastAsia="Arial" w:hAnsi="Arial"/>
          <w:sz w:val="24"/>
          <w:szCs w:val="24"/>
        </w:rPr>
        <w:t xml:space="preserve">социально-экономического развития Кыргызской</w:t>
      </w:r>
    </w:p>
    <w:p>
      <w:pPr>
        <w:spacing w:after="120"/>
        <w:jc w:val="both"/>
      </w:pPr>
      <w:r>
        <w:rPr>
          <w:rFonts w:ascii="Arial" w:cs="Arial" w:eastAsia="Arial" w:hAnsi="Arial"/>
          <w:sz w:val="24"/>
          <w:szCs w:val="24"/>
        </w:rPr>
        <w:t xml:space="preserve">Республики за 2008 год и прогнозируемые сценарии</w:t>
      </w:r>
    </w:p>
    <w:p>
      <w:pPr>
        <w:spacing w:after="120"/>
        <w:jc w:val="both"/>
      </w:pPr>
      <w:r>
        <w:rPr>
          <w:rFonts w:ascii="Arial" w:cs="Arial" w:eastAsia="Arial" w:hAnsi="Arial"/>
          <w:sz w:val="24"/>
          <w:szCs w:val="24"/>
        </w:rPr>
        <w:t xml:space="preserve">социально-экономического развития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пессимистичному    │</w:t>
      </w:r>
    </w:p>
    <w:p>
      <w:pPr>
        <w:spacing w:after="120"/>
        <w:jc w:val="both"/>
      </w:pPr>
      <w:r>
        <w:rPr>
          <w:rFonts w:ascii="Arial" w:cs="Arial" w:eastAsia="Arial" w:hAnsi="Arial"/>
          <w:sz w:val="24"/>
          <w:szCs w:val="24"/>
        </w:rPr>
        <w:t xml:space="preserve">│                      │измерения │ (предв.│    сценарию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Производство ВВП (с учетом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сомов│185013,6│213588,1│244679,3│279674,6│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темп роста   │    %     │   107,6│   101,5│   102,7│   103,1│</w:t>
      </w:r>
    </w:p>
    <w:p>
      <w:pPr>
        <w:spacing w:after="120"/>
        <w:jc w:val="both"/>
      </w:pPr>
      <w:r>
        <w:rPr>
          <w:rFonts w:ascii="Arial" w:cs="Arial" w:eastAsia="Arial" w:hAnsi="Arial"/>
          <w:sz w:val="24"/>
          <w:szCs w:val="24"/>
        </w:rPr>
        <w:t xml:space="preserve">│ВВП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121,2│   113,7│   111,6│   110,9│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│Добавленная стоимость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25805,4│ 28036,7│ 30046,2│ 32191,2│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 47801,4│ 55569,6│ 64419,4│ 74512,6│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5789,3│  5892,1│  6738,7│  7728,9│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 81174,1│ 95306,6│110552,6│127361,4│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Производство продукции и темпы роста в секторах, формирующих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сомов│ 96334,5│103938,7│111249,5│118426,7│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116,5│    96,8│   100,4│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сомов│112454,8│130729,8│151549,3│175294,1│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101,0│   101,6│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сомов│ 25170,9│ 25617,7│ 29298,7│ 33604,1│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89,2│    88,5│   100,5│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сомов│145216,7│169796,7│196291,1│225522,8│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110,6│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с учетом переработки давальческого сырья, без учета покупной   │</w:t>
      </w:r>
    </w:p>
    <w:p>
      <w:pPr>
        <w:spacing w:after="120"/>
        <w:jc w:val="both"/>
      </w:pPr>
      <w:r>
        <w:rPr>
          <w:rFonts w:ascii="Arial" w:cs="Arial" w:eastAsia="Arial" w:hAnsi="Arial"/>
          <w:sz w:val="24"/>
          <w:szCs w:val="24"/>
        </w:rPr>
        <w:t xml:space="preserve">│электроэнергии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СОЦИАЛЬНЫЕ ПОКАЗАТЕЛИ</w:t>
      </w:r>
    </w:p>
    <w:p>
      <w:pPr>
        <w:spacing w:after="120"/>
        <w:jc w:val="both"/>
      </w:pPr>
      <w:r>
        <w:rPr>
          <w:rFonts w:ascii="Arial" w:cs="Arial" w:eastAsia="Arial" w:hAnsi="Arial"/>
          <w:sz w:val="24"/>
          <w:szCs w:val="24"/>
        </w:rPr>
        <w:t xml:space="preserve">Кыргызской Республики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пессимистичному    │</w:t>
      </w:r>
    </w:p>
    <w:p>
      <w:pPr>
        <w:spacing w:after="120"/>
        <w:jc w:val="both"/>
      </w:pPr>
      <w:r>
        <w:rPr>
          <w:rFonts w:ascii="Arial" w:cs="Arial" w:eastAsia="Arial" w:hAnsi="Arial"/>
          <w:sz w:val="24"/>
          <w:szCs w:val="24"/>
        </w:rPr>
        <w:t xml:space="preserve">│                      │измерения │ (предв.│    сценарию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безработицы   │    %     │  7,7(*)│    7,4 │    7,0 │    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│Стоимостная величина  │сомов     │        │        │        │        │</w:t>
      </w:r>
    </w:p>
    <w:p>
      <w:pPr>
        <w:spacing w:after="120"/>
        <w:jc w:val="both"/>
      </w:pPr>
      <w:r>
        <w:rPr>
          <w:rFonts w:ascii="Arial" w:cs="Arial" w:eastAsia="Arial" w:hAnsi="Arial"/>
          <w:sz w:val="24"/>
          <w:szCs w:val="24"/>
        </w:rPr>
        <w:t xml:space="preserve">│МПБ на                │          │        │        │        │        │</w:t>
      </w:r>
    </w:p>
    <w:p>
      <w:pPr>
        <w:spacing w:after="120"/>
        <w:jc w:val="both"/>
      </w:pPr>
      <w:r>
        <w:rPr>
          <w:rFonts w:ascii="Arial" w:cs="Arial" w:eastAsia="Arial" w:hAnsi="Arial"/>
          <w:sz w:val="24"/>
          <w:szCs w:val="24"/>
        </w:rPr>
        <w:t xml:space="preserve">│- душу населения в    │          │3571    │ 4140   │ 4800   │ 5560   │</w:t>
      </w:r>
    </w:p>
    <w:p>
      <w:pPr>
        <w:spacing w:after="120"/>
        <w:jc w:val="both"/>
      </w:pPr>
      <w:r>
        <w:rPr>
          <w:rFonts w:ascii="Arial" w:cs="Arial" w:eastAsia="Arial" w:hAnsi="Arial"/>
          <w:sz w:val="24"/>
          <w:szCs w:val="24"/>
        </w:rPr>
        <w:t xml:space="preserve">│месяц                 │          │        │        │        │        │</w:t>
      </w:r>
    </w:p>
    <w:p>
      <w:pPr>
        <w:spacing w:after="120"/>
        <w:jc w:val="both"/>
      </w:pPr>
      <w:r>
        <w:rPr>
          <w:rFonts w:ascii="Arial" w:cs="Arial" w:eastAsia="Arial" w:hAnsi="Arial"/>
          <w:sz w:val="24"/>
          <w:szCs w:val="24"/>
        </w:rPr>
        <w:t xml:space="preserve">│- на трудоспособное   │          │3931    │ 4550   │ 5270   │ 6110   │</w:t>
      </w:r>
    </w:p>
    <w:p>
      <w:pPr>
        <w:spacing w:after="120"/>
        <w:jc w:val="both"/>
      </w:pPr>
      <w:r>
        <w:rPr>
          <w:rFonts w:ascii="Arial" w:cs="Arial" w:eastAsia="Arial" w:hAnsi="Arial"/>
          <w:sz w:val="24"/>
          <w:szCs w:val="24"/>
        </w:rPr>
        <w:t xml:space="preserve">│население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│сомов     │5422(*) │ 6264   │ 7251   │ 8287   │</w:t>
      </w:r>
    </w:p>
    <w:p>
      <w:pPr>
        <w:spacing w:after="120"/>
        <w:jc w:val="both"/>
      </w:pPr>
      <w:r>
        <w:rPr>
          <w:rFonts w:ascii="Arial" w:cs="Arial" w:eastAsia="Arial" w:hAnsi="Arial"/>
          <w:sz w:val="24"/>
          <w:szCs w:val="24"/>
        </w:rPr>
        <w:t xml:space="preserve">│заработная плата      │          │        │        │        │        │</w:t>
      </w:r>
    </w:p>
    <w:p>
      <w:pPr>
        <w:spacing w:after="120"/>
        <w:jc w:val="both"/>
      </w:pPr>
      <w:r>
        <w:rPr>
          <w:rFonts w:ascii="Arial" w:cs="Arial" w:eastAsia="Arial" w:hAnsi="Arial"/>
          <w:sz w:val="24"/>
          <w:szCs w:val="24"/>
        </w:rPr>
        <w:t xml:space="preserve">│(СМЗП)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СМЗП    │    %     │ 109,2  │  10,5  │  101,5 │  102,0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│СМЗП в процентах к МПБ│    %     │ 137,9  │ 137,7  │  137,6 │  135,6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населения │тыс. чел. │5300    │5330    │ 5350   │  5400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потребительских│    %     │ 120,0  │ 115,0  │  114,0 │  112,0 │</w:t>
      </w:r>
    </w:p>
    <w:p>
      <w:pPr>
        <w:spacing w:after="120"/>
        <w:jc w:val="both"/>
      </w:pPr>
      <w:r>
        <w:rPr>
          <w:rFonts w:ascii="Arial" w:cs="Arial" w:eastAsia="Arial" w:hAnsi="Arial"/>
          <w:sz w:val="24"/>
          <w:szCs w:val="24"/>
        </w:rPr>
        <w:t xml:space="preserve">│цен к декабрю         │          │        │        │        │        │</w:t>
      </w:r>
    </w:p>
    <w:p>
      <w:pPr>
        <w:spacing w:after="120"/>
        <w:jc w:val="both"/>
      </w:pPr>
      <w:r>
        <w:rPr>
          <w:rFonts w:ascii="Arial" w:cs="Arial" w:eastAsia="Arial" w:hAnsi="Arial"/>
          <w:sz w:val="24"/>
          <w:szCs w:val="24"/>
        </w:rPr>
        <w:t xml:space="preserve">│предыдущего года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│ИПЦ к предыдущему году│    %     │ 124,5  │ 115,0  │  114,0 │  112,0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без учета малых предприятий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КАПИТАЛЬНЫЕ ВЛОЖЕНИЯ</w:t>
      </w:r>
    </w:p>
    <w:p>
      <w:pPr>
        <w:spacing w:after="120"/>
        <w:jc w:val="both"/>
      </w:pPr>
      <w:r>
        <w:rPr>
          <w:rFonts w:ascii="Arial" w:cs="Arial" w:eastAsia="Arial" w:hAnsi="Arial"/>
          <w:sz w:val="24"/>
          <w:szCs w:val="24"/>
        </w:rPr>
        <w:t xml:space="preserve">по источникам финансирования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│2008 год│    По пессимистичному    │</w:t>
      </w:r>
    </w:p>
    <w:p>
      <w:pPr>
        <w:spacing w:after="120"/>
        <w:jc w:val="both"/>
      </w:pPr>
      <w:r>
        <w:rPr>
          <w:rFonts w:ascii="Arial" w:cs="Arial" w:eastAsia="Arial" w:hAnsi="Arial"/>
          <w:sz w:val="24"/>
          <w:szCs w:val="24"/>
        </w:rPr>
        <w:t xml:space="preserve">│                      │измерения │ (предв.│    сценарию развития     │</w:t>
      </w:r>
    </w:p>
    <w:p>
      <w:pPr>
        <w:spacing w:after="120"/>
        <w:jc w:val="both"/>
      </w:pPr>
      <w:r>
        <w:rPr>
          <w:rFonts w:ascii="Arial" w:cs="Arial" w:eastAsia="Arial" w:hAnsi="Arial"/>
          <w:sz w:val="24"/>
          <w:szCs w:val="24"/>
        </w:rPr>
        <w:t xml:space="preserve">│                      │          │  факт) ├────────┬────────┬────────┤</w:t>
      </w:r>
    </w:p>
    <w:p>
      <w:pPr>
        <w:spacing w:after="120"/>
        <w:jc w:val="both"/>
      </w:pPr>
      <w:r>
        <w:rPr>
          <w:rFonts w:ascii="Arial" w:cs="Arial" w:eastAsia="Arial" w:hAnsi="Arial"/>
          <w:sz w:val="24"/>
          <w:szCs w:val="24"/>
        </w:rPr>
        <w:t xml:space="preserve">│                      │          │        │2009 год│2010 год│2011 год│</w:t>
      </w:r>
    </w:p>
    <w:p>
      <w:pPr>
        <w:spacing w:after="120"/>
        <w:jc w:val="both"/>
      </w:pPr>
      <w:r>
        <w:rPr>
          <w:rFonts w:ascii="Arial" w:cs="Arial" w:eastAsia="Arial" w:hAnsi="Arial"/>
          <w:sz w:val="24"/>
          <w:szCs w:val="24"/>
        </w:rPr>
        <w:t xml:space="preserve">│                      │          │        │ (ожид.)│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вложения, │млн. сомов│ 29208,0│ 30044,2│ 32229,3│ 36101,4│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│Республиканский бюджет│млн. сомов│  3252,2│  3577,4│  4114,0│  5142,5│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│Местные бюджеты       │млн. сомов│   525,9│   494,3│   494,3│   533,9│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предприятий  │млн. сомов│  8122,2│  7716,1│  7870,4│  8500,0│</w:t>
      </w:r>
    </w:p>
    <w:p>
      <w:pPr>
        <w:spacing w:after="120"/>
        <w:jc w:val="both"/>
      </w:pPr>
      <w:r>
        <w:rPr>
          <w:rFonts w:ascii="Arial" w:cs="Arial" w:eastAsia="Arial" w:hAnsi="Arial"/>
          <w:sz w:val="24"/>
          <w:szCs w:val="24"/>
        </w:rPr>
        <w:t xml:space="preserve">│и организаций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гранты и  │млн. сомов│  1641,7│  1970,0│  2462,6│  3127,4│</w:t>
      </w:r>
    </w:p>
    <w:p>
      <w:pPr>
        <w:spacing w:after="120"/>
        <w:jc w:val="both"/>
      </w:pPr>
      <w:r>
        <w:rPr>
          <w:rFonts w:ascii="Arial" w:cs="Arial" w:eastAsia="Arial" w:hAnsi="Arial"/>
          <w:sz w:val="24"/>
          <w:szCs w:val="24"/>
        </w:rPr>
        <w:t xml:space="preserve">│гуманитарная помощь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кредиты   │млн. сомов│  4081,0│  4101,4│  4142,4│  4308,1│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│Прямые иностранные    │млн. сомов│  3102,2│  3040,2│  3101,0│  3256,0│</w:t>
      </w:r>
    </w:p>
    <w:p>
      <w:pPr>
        <w:spacing w:after="120"/>
        <w:jc w:val="both"/>
      </w:pPr>
      <w:r>
        <w:rPr>
          <w:rFonts w:ascii="Arial" w:cs="Arial" w:eastAsia="Arial" w:hAnsi="Arial"/>
          <w:sz w:val="24"/>
          <w:szCs w:val="24"/>
        </w:rPr>
        <w:t xml:space="preserve">│инвестиции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населения и  │млн. сомов│    8316│  8981,3│  9879,4│ 11064,9│</w:t>
      </w:r>
    </w:p>
    <w:p>
      <w:pPr>
        <w:spacing w:after="120"/>
        <w:jc w:val="both"/>
      </w:pPr>
      <w:r>
        <w:rPr>
          <w:rFonts w:ascii="Arial" w:cs="Arial" w:eastAsia="Arial" w:hAnsi="Arial"/>
          <w:sz w:val="24"/>
          <w:szCs w:val="24"/>
        </w:rPr>
        <w:t xml:space="preserve">│прочие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│Благотворительная     │млн. сомов│     1,4│     1,4│     1,4│     1,4│</w:t>
      </w:r>
    </w:p>
    <w:p>
      <w:pPr>
        <w:spacing w:after="120"/>
        <w:jc w:val="both"/>
      </w:pPr>
      <w:r>
        <w:rPr>
          <w:rFonts w:ascii="Arial" w:cs="Arial" w:eastAsia="Arial" w:hAnsi="Arial"/>
          <w:sz w:val="24"/>
          <w:szCs w:val="24"/>
        </w:rPr>
        <w:t xml:space="preserve">│помощь резидента      │          │        │        │        │        │</w:t>
      </w:r>
    </w:p>
    <w:p>
      <w:pPr>
        <w:spacing w:after="120"/>
        <w:jc w:val="both"/>
      </w:pPr>
      <w:r>
        <w:rPr>
          <w:rFonts w:ascii="Arial" w:cs="Arial" w:eastAsia="Arial" w:hAnsi="Arial"/>
          <w:sz w:val="24"/>
          <w:szCs w:val="24"/>
        </w:rPr>
        <w:t xml:space="preserve">│(ашар)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ПРОГНОЗНЫЕ ПОКАЗАТЕЛИ</w:t>
      </w:r>
    </w:p>
    <w:p>
      <w:pPr>
        <w:spacing w:after="120"/>
        <w:jc w:val="both"/>
      </w:pPr>
      <w:r>
        <w:rPr>
          <w:rFonts w:ascii="Arial" w:cs="Arial" w:eastAsia="Arial" w:hAnsi="Arial"/>
          <w:sz w:val="24"/>
          <w:szCs w:val="24"/>
        </w:rPr>
        <w:t xml:space="preserve">социально-экономического развития регионов Кыргызской</w:t>
      </w:r>
    </w:p>
    <w:p>
      <w:pPr>
        <w:spacing w:after="120"/>
        <w:jc w:val="both"/>
      </w:pPr>
      <w:r>
        <w:rPr>
          <w:rFonts w:ascii="Arial" w:cs="Arial" w:eastAsia="Arial" w:hAnsi="Arial"/>
          <w:sz w:val="24"/>
          <w:szCs w:val="24"/>
        </w:rPr>
        <w:t xml:space="preserve">Республики на 2009-2011 годы (пессимистичный)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│2008 г. │2009 г. │2010 г. │2011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предв. │прогноз │прогноз │прогноз │</w:t>
      </w:r>
    </w:p>
    <w:p>
      <w:pPr>
        <w:spacing w:after="120"/>
        <w:jc w:val="both"/>
      </w:pPr>
      <w:r>
        <w:rPr>
          <w:rFonts w:ascii="Arial" w:cs="Arial" w:eastAsia="Arial" w:hAnsi="Arial"/>
          <w:sz w:val="24"/>
          <w:szCs w:val="24"/>
        </w:rPr>
        <w:t xml:space="preserve">│                                 │ итоги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│Валовый региональный продукт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4902,1│  5657,3│  6465,1│  7384,9│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106,6│   101,5│   102,4│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21531,3│ 24995,2│ 28592,0│ 32754,9│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106,0│   102,1│   102,5│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25293,1│ 29218,4│ 33488,2│ 38252,6│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120,4│   101,6│   102,7│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7799,4│  9000,9│ 10245,9│ 11703,6│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104,0│   101,5│   102,0│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16617,3│ 19215,1│ 22065,9│ 25278,7│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104,6│   101,7│   102,9│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7748,9│  8942,7│ 10229,5│ 11639,5│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106,1│   101,5│   102,3│   102,6│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34853,6│ 40148,3│ 45915,1│ 52375,1│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106,8│   101,3│   102,5│   102,9│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60063,8│ 69201,1│ 79390,9│ 90773,8│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106,2│   101,3│   102,8│   103,1│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6204,0│  7209,1│  8286,7│  9511,6│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107,0│   102,2│   103,0│   103,5│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 всего                 │185013,6│213588,1│244679,3│279674,6│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107,6│   101,5│   102,7│   103,1│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121,2│   113,7│   111,6│   110,9│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│Минимальный потребительский      │  3571,0│  4140,0│  4800,0│  5560,0│</w:t>
      </w:r>
    </w:p>
    <w:p>
      <w:pPr>
        <w:spacing w:after="120"/>
        <w:jc w:val="both"/>
      </w:pPr>
      <w:r>
        <w:rPr>
          <w:rFonts w:ascii="Arial" w:cs="Arial" w:eastAsia="Arial" w:hAnsi="Arial"/>
          <w:sz w:val="24"/>
          <w:szCs w:val="24"/>
        </w:rPr>
        <w:t xml:space="preserve">│бюджет,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2953,8│  3420,0│  3960,0│  4590,0│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134,0│   115,8│   115,8│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3137,4│  3630,0│  4210,0│  4880,0│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126,9│   115,7│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3461,7│  4010,0│  4650,0│  5390,0│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133,2│   115,8│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3186,9│  3690,0│  4280,0│  4960,0│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131,3│   115,8│   116,0│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3406,7│  3950,0│  4580,0│  5310,0│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128,8│   115,9│   115,9│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3267,9│  3790,0│  4390,0│  5090,0│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132,6│   116,0│   115,8│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3496,1│  4050,0│  4690,0│  5440,0│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134,2│   115,8│   115,8│   116,0│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3717,5│  4310,0│  4990,0│  5780,0│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126,4│   115,9│   115,8│   115,8│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3406,7│  3950,0│  4580,0│  5310,0│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128,8│   115,9│   115,9│   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официально           │    67,2│    78,0│    76,6│    73,9│</w:t>
      </w:r>
    </w:p>
    <w:p>
      <w:pPr>
        <w:spacing w:after="120"/>
        <w:jc w:val="both"/>
      </w:pPr>
      <w:r>
        <w:rPr>
          <w:rFonts w:ascii="Arial" w:cs="Arial" w:eastAsia="Arial" w:hAnsi="Arial"/>
          <w:sz w:val="24"/>
          <w:szCs w:val="24"/>
        </w:rPr>
        <w:t xml:space="preserve">│зарегистрированных               │        │        │        │        │</w:t>
      </w:r>
    </w:p>
    <w:p>
      <w:pPr>
        <w:spacing w:after="120"/>
        <w:jc w:val="both"/>
      </w:pPr>
      <w:r>
        <w:rPr>
          <w:rFonts w:ascii="Arial" w:cs="Arial" w:eastAsia="Arial" w:hAnsi="Arial"/>
          <w:sz w:val="24"/>
          <w:szCs w:val="24"/>
        </w:rPr>
        <w:t xml:space="preserve">│безработных, тыс. чел.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5,5│     7,4│     7,4│     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18,7│    22,4│    22,4│    21,0│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4,9│     5,5│     5,3│     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6,9│     7,2│     7,1│     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13,7│    14,5│    14,2│    13,9│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2,1│     2,3│     2,2│     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7,1│     8,6│     8,3│     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6,3│     7,7│     7,4│     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2,0│     2,4│     2,3│     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оплата труда,     │  5300,0│  6264,0│  7251,0│  8287,0│</w:t>
      </w:r>
    </w:p>
    <w:p>
      <w:pPr>
        <w:spacing w:after="120"/>
        <w:jc w:val="both"/>
      </w:pPr>
      <w:r>
        <w:rPr>
          <w:rFonts w:ascii="Arial" w:cs="Arial" w:eastAsia="Arial" w:hAnsi="Arial"/>
          <w:sz w:val="24"/>
          <w:szCs w:val="24"/>
        </w:rPr>
        <w:t xml:space="preserve">│сомов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107,2│   102,8│   101,5│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3738,4│  4419,5│  5088,7│  5756,3│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116,0│   102,8│   101,0│   101,0│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4500,0│  5319,9│  6047,7│  7032,2│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109,6│   102,8│   101,5│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3720,0│  4397,8│  5098,7│  5824,8│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108,0│   102,8│   101,7│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4870,0│  5707,3│  6603,9│  7544,2│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119,8│   102,8│   101,5│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2930,0│  3443,6│  3895,4│  4487,6│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107,6│   102,2│   101,0│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3560,0│  4208,6│  4869,8│  5557,8│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110,5│   102,8│   101,5│   101,9│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4780,0│  5650,9│  6424,0│  7469,8│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104,6│   102,8│   101,5│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7600,0│  8984,7│ 10213,8│ 11876,6│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117,7│   102,8│   101,5│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4750,0│  5615,5│  6383,6│  7422,9│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111,3│   102,8│   101,5│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│Розничный товарооборот,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│123261,9│144747,0│168074,7│193553,6│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109,3│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125,5│   112,7│   111,4│   110,1│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4017,1│  4617,8│  5247,1│  5910,0│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102,9│   102,0│   102,0│   102,3│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13717,1│ 16108,5│ 18716,4│ 21534,1│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123,3│   104,2│   104,3│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6515,2│  7651,0│  8889,7│ 10237,8│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117,4│   104,2│   104,3│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2454,6│  2882,5│  3349,2│  3853,4│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116,7│   104,2│   104,3│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9947,3│ 11692,7│ 13611,8│ 15690,9│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107,7│   104,3│   104,3│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2993,4│  3518,6│  4088,3│  4703,8│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107,0│   104,3│   104,3│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20791,0│ 24439,0│ 28395,7│ 32701,8│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106,1│   104,3│   104,3│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51458,3│ 60487,2│ 70280,2│ 81092,7│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108,0│   104,3│   104,3│   104,8│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11367,9│ 13349,7│ 15496,2│ 17829,1│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105,5│   104,2│   104,2│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оказанных рыночных услуг   │        │        │        │        │</w:t>
      </w:r>
    </w:p>
    <w:p>
      <w:pPr>
        <w:spacing w:after="120"/>
        <w:jc w:val="both"/>
      </w:pPr>
      <w:r>
        <w:rPr>
          <w:rFonts w:ascii="Arial" w:cs="Arial" w:eastAsia="Arial" w:hAnsi="Arial"/>
          <w:sz w:val="24"/>
          <w:szCs w:val="24"/>
        </w:rPr>
        <w:t xml:space="preserve">│населению,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│156008,8│183246,6│212776,8│245071,3│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114,3│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121,8│   112,7│   111,4│   110,1│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4614,9│  5419,4│  6296,9│  7244,8│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104,2│   104,2│   104,3│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14959,7│ 17567,7│ 20392,4│ 23484,8│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123,3│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8634,5│ 10149,5│ 11792,7│ 13594,1│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112,7│   104,3│   104,3│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3170,3│  3723,0│  4325,8│  4981,7│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118,4│   104,2│   104,3│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10772,8│ 12650,9│ 14685,0│ 16928,1│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108,0│   104,2│   104,2│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3625,3│  4261,4│  4960,8│  5718,6│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106,8│   104,3│   104,5│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23390,0│ 27494,0│ 31945,4│ 36789,8│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114,0│   104,3│   104,3│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73629,8│ 86466,0│100368,7│115589,2│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116,0│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13211,5│ 15514,7│ 18009,3│ 20740,3│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107,6│   104,2│   104,2│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продукции промышленности   │        │        │        │        │</w:t>
      </w:r>
    </w:p>
    <w:p>
      <w:pPr>
        <w:spacing w:after="120"/>
        <w:jc w:val="both"/>
      </w:pPr>
      <w:r>
        <w:rPr>
          <w:rFonts w:ascii="Arial" w:cs="Arial" w:eastAsia="Arial" w:hAnsi="Arial"/>
          <w:sz w:val="24"/>
          <w:szCs w:val="24"/>
        </w:rPr>
        <w:t xml:space="preserve">│млн.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 85868,2│ 93717,6│101233,5│109731,8│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114,9│    96,8│   100,4│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124,0│   112,7│   107,6│   108,0│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1480,6│  1626,2│  1777,9│  1960,1│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80,5│    94,2│   100,3│   100,5│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9131,3│ 10029,6│ 10976,0│ 12112,9│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91,5│    94,2│   100,4│   100,6│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19392,8│ 21081,2│ 22604,8│ 24215,8│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175,8│    96,8│   100,4│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642,1│   703,8│   770,2│   849,1│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65,4│    94,0│   100,4│   100,5│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741,4│   814,3│   891,2│   983,5│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105,2│    94,2│   100,4│   100,6│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414,4│   454,2│   496,6│   547,5│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96,9│    94,0│   100,3│   100,5│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33235,0│ 36128,6│ 38701,1│ 41459,2│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98,8│    96,8│   100,3│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19091,2│ 20969,2│ 22925,0│ 25299,7│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99,6│    94,2│   100,3│   100,6│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1739,4│  1910,5│  2090,8│  2305,1│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129,1│    94,2│   100,4│   100,5│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сельского      │        │        │        │        │</w:t>
      </w:r>
    </w:p>
    <w:p>
      <w:pPr>
        <w:spacing w:after="120"/>
        <w:jc w:val="both"/>
      </w:pPr>
      <w:r>
        <w:rPr>
          <w:rFonts w:ascii="Arial" w:cs="Arial" w:eastAsia="Arial" w:hAnsi="Arial"/>
          <w:sz w:val="24"/>
          <w:szCs w:val="24"/>
        </w:rPr>
        <w:t xml:space="preserve">│хозяйства,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│112454,8│130729,8│151549,3│175294,1│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                   │   100,7│   101,0│   101,6│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пред. году      │   124,2│   115,1│   114,1│   113,4│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7512,2│  8445,9│  9732,7│ 11206,9│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108,4│    97,7│   101,0│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18467,5│ 21598,8│ 25139,0│ 29253,6│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102,7│   101,7│   102,1│   102,6│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15046,2│ 17527,7│ 20364,7│ 23580,9│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98,0│   101,2│   101,8│   102,1│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7882,9│  9202,1│ 10667,2│ 12328,5│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97,4│   101,4│   101,6│   101,9│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21822,1│ 25484,9│ 29600,7│ 34325,7│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101,0│   101,5│   101,8│   102,2│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10683,9│ 12446,1│ 14427,9│ 16682,3│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100,1│   101,2│   101,6│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29369,8│ 34080,3│ 39363,1│ 45315,4│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100,2│   100,8│   101,2│   101,5│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1046,0│  1215,8│  1408,0│  1621,9│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99,3│   101,0│   101,5│   101,6│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624,2│   728,2│   846,0│   978,9│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 году                 │   100,0│   101,4│   101,8│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инвестиций в основной      │ 29208,0│ 29784,5│ 32155,0│ 36391,0│</w:t>
      </w:r>
    </w:p>
    <w:p>
      <w:pPr>
        <w:spacing w:after="120"/>
        <w:jc w:val="both"/>
      </w:pPr>
      <w:r>
        <w:rPr>
          <w:rFonts w:ascii="Arial" w:cs="Arial" w:eastAsia="Arial" w:hAnsi="Arial"/>
          <w:sz w:val="24"/>
          <w:szCs w:val="24"/>
        </w:rPr>
        <w:t xml:space="preserve">│капитал, млн.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2250,5│   984,0│   967,2│   903,8│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4027,2│  4480,6│  4719,3│  4951,4│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4213,9│  5394,8│  6914,9│  8826,0│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300,1│   337,8│   419,6│   789,5│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2373,2│  1263,3│  1256,5│  1239,0│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1446,4│   891,2│   881,3│   863,1│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3065,6│  3188,2│  3291,1│  3382,7│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11043,3│ 12776,0│ 13256,5│ 15008,2│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487,8│   468,6│   448,5│   427,2│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hffwapxarbu0pu4vwg5f" Type="http://schemas.openxmlformats.org/officeDocument/2006/relationships/hyperlink" Target="http://kodeks.duckdns.org/document/92111" TargetMode="External"/><Relationship Id="rIdzhmxoevocy_lcuwkcxgrl" Type="http://schemas.openxmlformats.org/officeDocument/2006/relationships/hyperlink" Target="http://kodeks.duckdns.org/document/80027#p1" TargetMode="External"/><Relationship Id="rIdd9y3nqlvc7hmewvlwxmzm" Type="http://schemas.openxmlformats.org/officeDocument/2006/relationships/hyperlink" Target="http://kodeks.duckdns.org/document/58848" TargetMode="External"/><Relationship Id="rIdepn8-oodkxf_eulqmuisj" Type="http://schemas.openxmlformats.org/officeDocument/2006/relationships/hyperlink" Target="http://kodeks.duckdns.org/document/80027" TargetMode="External"/><Relationship Id="rId8eofnslpu1gwxzwa96qpg" Type="http://schemas.openxmlformats.org/officeDocument/2006/relationships/hyperlink" Target="http://kodeks.duckdns.org/document/58848" TargetMode="External"/><Relationship Id="rIdasizxzde13kzx1m9meen9" Type="http://schemas.openxmlformats.org/officeDocument/2006/relationships/hyperlink" Target="http://kodeks.duckdns.org/document/58846"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2026-09-23T12:38:27.558Z</dcterms:created>
  <dcterms:modified xsi:type="dcterms:W3CDTF">2026-09-23T12:38:27.558Z</dcterms:modified>
</cp:coreProperties>
</file>

<file path=docProps/custom.xml><?xml version="1.0" encoding="utf-8"?>
<Properties xmlns="http://schemas.openxmlformats.org/officeDocument/2006/custom-properties" xmlns:vt="http://schemas.openxmlformats.org/officeDocument/2006/docPropsVTypes"/>
</file>