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78/25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лицензировании кредитных союзов"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bnxqmx_nhtawiissly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rh-nylwqczyvgxeepn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Республики" Правление Национального банка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abws6jrprmttzvwx0i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кредитных союзов"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i15ytxn1pcjqpgjka9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glhernrww6jfegexkiv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кредитных союзов" от 4 мая 2005 года № 14/3;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ptja7ri4_wilimkibu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ys1utiz6ubjgwldzpwh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кредитных союзов" от 8 февраля 2006 года № 4/6;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ner74lqdny1drsenfog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акты Национального банка Кыргызской Республики" от 5 ноября 2008 года № 40/7;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imotbpydthpgiibmxq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постановление Правления Национального банка Кыргызской Республики от 4 мая 2005 года № 14/3 "О новой редакции Положения "О лицензировании кредитных союзов", зарегистрированное в Министерстве юстиции Кыргызской Республики 10 июня 2005 года, регистрационный номер 75-05" от 29 июля 2009 года № 32/5;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wiijowo8wbxnrcfxfnr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12 декабря 2012 года № 48/10;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</w:t>
      </w:r>
      <w:hyperlink w:history="1" r:id="rIde-hfdzh-qtd3x3bat1l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13 февраля 2013 года № 4/2 и часть </w:t>
      </w:r>
      <w:r>
        <w:rPr>
          <w:rFonts w:ascii="Arial" w:cs="Arial" w:eastAsia="Arial" w:hAnsi="Arial"/>
          <w:sz w:val="24"/>
          <w:szCs w:val="24"/>
        </w:rPr>
        <w:t xml:space="preserve">I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 </w:t>
      </w:r>
      <w:hyperlink w:history="1" r:id="rIdeqsfjfxj1vcwhbhvjuy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23 декабря 2013 года № 52/8 и пункт 3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wg3nao_ihjo8ejkzmqt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24 декабря 2014 года № 58/16 и пункт 5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</w:t>
      </w:r>
      <w:hyperlink w:history="1" r:id="rIdvuzii6jdjpawwc71bd0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14 октября 2015 года № 62/1 и часть I </w:t>
      </w:r>
      <w:r>
        <w:rPr>
          <w:rFonts w:ascii="Arial" w:cs="Arial" w:eastAsia="Arial" w:hAnsi="Arial"/>
          <w:sz w:val="24"/>
          <w:szCs w:val="24"/>
        </w:rPr>
        <w:t xml:space="preserve">изменений и дополнений</w:t>
      </w:r>
      <w:r>
        <w:rPr>
          <w:rFonts w:ascii="Arial" w:cs="Arial" w:eastAsia="Arial" w:hAnsi="Arial"/>
          <w:sz w:val="24"/>
          <w:szCs w:val="24"/>
        </w:rPr>
        <w:t xml:space="preserve"> в некоторые постановления Правления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календарных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соответствующих структурных подразделений Национального банка Кыргызской Республики, его областных управлений и представительства Национального банка в Баткенской области, действующих кредитных союзов Кыргызской Республики и их объединений (ассоциаций).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yijg2rzrbv_eer7pl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dalil.kg/document/800731</w:t>
      </w:r>
    </w:hyperlink>
  </w:p>
  <w:p>
    <w:pPr>
      <w:spacing w:after="0" w:before="40"/>
      <w:jc w:val="center"/>
    </w:pPr>
    <w:hyperlink w:history="1" r:id="rIdtmuarnaxoyfz1wliiwx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nxqmx_nhtawiisslyfr" Type="http://schemas.openxmlformats.org/officeDocument/2006/relationships/hyperlink" Target="https://dalil.kg/document/559#st_7" TargetMode="External"/><Relationship Id="rIdtrh-nylwqczyvgxeepnmn" Type="http://schemas.openxmlformats.org/officeDocument/2006/relationships/hyperlink" Target="https://dalil.kg/document/559#st_43" TargetMode="External"/><Relationship Id="rIdfabws6jrprmttzvwx0ixs" Type="http://schemas.openxmlformats.org/officeDocument/2006/relationships/hyperlink" Target="https://dalil.kg/document/800732" TargetMode="External"/><Relationship Id="rIdgi15ytxn1pcjqpgjka9gb" Type="http://schemas.openxmlformats.org/officeDocument/2006/relationships/hyperlink" Target="https://dalil.kg/document/21269" TargetMode="External"/><Relationship Id="rIdglhernrww6jfegexkivwy" Type="http://schemas.openxmlformats.org/officeDocument/2006/relationships/hyperlink" Target="https://dalil.kg/document/31266" TargetMode="External"/><Relationship Id="rIdnptja7ri4_wilimkibuol" Type="http://schemas.openxmlformats.org/officeDocument/2006/relationships/hyperlink" Target="https://dalil.kg/document/300373" TargetMode="External"/><Relationship Id="rIdys1utiz6ubjgwldzpwh3k" Type="http://schemas.openxmlformats.org/officeDocument/2006/relationships/hyperlink" Target="https://dalil.kg/document/31266" TargetMode="External"/><Relationship Id="rIdner74lqdny1drsenfogb4" Type="http://schemas.openxmlformats.org/officeDocument/2006/relationships/hyperlink" Target="https://dalil.kg/document/301146" TargetMode="External"/><Relationship Id="rIdrimotbpydthpgiibmxqex" Type="http://schemas.openxmlformats.org/officeDocument/2006/relationships/hyperlink" Target="https://dalil.kg/document/302304" TargetMode="External"/><Relationship Id="rIdwiijowo8wbxnrcfxfnrom" Type="http://schemas.openxmlformats.org/officeDocument/2006/relationships/hyperlink" Target="https://dalil.kg/document/302560" TargetMode="External"/><Relationship Id="rIde-hfdzh-qtd3x3bat1lnb" Type="http://schemas.openxmlformats.org/officeDocument/2006/relationships/hyperlink" Target="https://dalil.kg/document/302626" TargetMode="External"/><Relationship Id="rIdeqsfjfxj1vcwhbhvjuyip" Type="http://schemas.openxmlformats.org/officeDocument/2006/relationships/hyperlink" Target="https://dalil.kg/document/302914" TargetMode="External"/><Relationship Id="rIdwg3nao_ihjo8ejkzmqteo" Type="http://schemas.openxmlformats.org/officeDocument/2006/relationships/hyperlink" Target="https://dalil.kg/document/302978" TargetMode="External"/><Relationship Id="rIdvuzii6jdjpawwc71bd0tm" Type="http://schemas.openxmlformats.org/officeDocument/2006/relationships/hyperlink" Target="https://dalil.kg/document/80071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yijg2rzrbv_eer7plic" Type="http://schemas.openxmlformats.org/officeDocument/2006/relationships/hyperlink" Target="https://dalil.kg/document/800731" TargetMode="External"/><Relationship Id="rIdtmuarnaxoyfz1wliiwx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2026-09-25T00:08:30.296Z</dcterms:created>
  <dcterms:modified xsi:type="dcterms:W3CDTF">2026-09-25T00:08:30.296Z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