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4jxudw3vkrlqyexrfgbv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2022 года № 2022-П-12/60-2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19 мая 2021 года № 2021-П-12/25-2-(НПА)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mzdagdefj4pmfndjopoeh">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fwmmjdg3jogxzr8zee4ch">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wdwtogqfz2xilhvakhs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bwsrd6twtftlytcbryutu">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120"/>
        <w:jc w:val="both"/>
      </w:pPr>
      <w:r>
        <w:rPr>
          <w:rFonts w:ascii="Arial" w:cs="Arial" w:eastAsia="Arial" w:hAnsi="Arial"/>
          <w:sz w:val="24"/>
          <w:szCs w:val="24"/>
        </w:rPr>
        <w:t xml:space="preserve">во </w:t>
      </w:r>
      <w:hyperlink w:history="1" r:id="rIdyipuxkdcc5xmhjw2wonjs">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утвержденных вышеуказанным </w:t>
      </w:r>
      <w:hyperlink w:history="1" r:id="rIdj_up-nfl5dptnlgmz53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120"/>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120"/>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в период с 1 марта 2020 года такие активы классифицируются в соответствии с признаками категорий классификации, установленными настоящими Временными правилами.";</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При проведении четвертой и последующей реструктуризации активов категория классификации должна быть ухудшена банком как минимум на 1 категорию.".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Установить срок действия пункта 12 и 14 </w:t>
      </w:r>
      <w:hyperlink w:history="1" r:id="rIdxabtdnxvjxdttalieicbl">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до 1 сентября 2021 года.</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hg5q_jabxla6fcs-t8s">
      <w:r>
        <w:rPr>
          <w:rFonts w:ascii="Arial" w:cs="Arial" w:eastAsia="Arial" w:hAnsi="Arial"/>
          <w:color w:val="132D3F"/>
          <w:sz w:val="16"/>
          <w:szCs w:val="16"/>
          <w:u w:val="single"/>
        </w:rPr>
        <w:t xml:space="preserve">dalil.kg/document/800753</w:t>
      </w:r>
    </w:hyperlink>
  </w:p>
  <w:p>
    <w:pPr>
      <w:spacing w:after="0" w:before="40"/>
      <w:jc w:val="center"/>
    </w:pPr>
    <w:hyperlink w:history="1" r:id="rIdf5hmsjtfakz4_yyqjj8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xudw3vkrlqyexrfgbvd" Type="http://schemas.openxmlformats.org/officeDocument/2006/relationships/hyperlink" Target="https://dalil.kg/document/800475" TargetMode="External"/><Relationship Id="rIdmzdagdefj4pmfndjopoeh" Type="http://schemas.openxmlformats.org/officeDocument/2006/relationships/hyperlink" Target="https://dalil.kg/document/111486#st_20" TargetMode="External"/><Relationship Id="rIdfwmmjdg3jogxzr8zee4ch" Type="http://schemas.openxmlformats.org/officeDocument/2006/relationships/hyperlink" Target="https://dalil.kg/document/111486#st_68" TargetMode="External"/><Relationship Id="rIdwdwtogqfz2xilhvakhsce" Type="http://schemas.openxmlformats.org/officeDocument/2006/relationships/hyperlink" Target="https://dalil.kg/document/800530" TargetMode="External"/><Relationship Id="rIdbwsrd6twtftlytcbryutu" Type="http://schemas.openxmlformats.org/officeDocument/2006/relationships/hyperlink" Target="https://dalil.kg/document/800534" TargetMode="External"/><Relationship Id="rIdyipuxkdcc5xmhjw2wonjs" Type="http://schemas.openxmlformats.org/officeDocument/2006/relationships/hyperlink" Target="https://dalil.kg/document/800534" TargetMode="External"/><Relationship Id="rIdj_up-nfl5dptnlgmz53qe" Type="http://schemas.openxmlformats.org/officeDocument/2006/relationships/hyperlink" Target="https://dalil.kg/document/800530" TargetMode="External"/><Relationship Id="rIdxabtdnxvjxdttalieicbl" Type="http://schemas.openxmlformats.org/officeDocument/2006/relationships/hyperlink" Target="https://dalil.kg/document/80053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hg5q_jabxla6fcs-t8s" Type="http://schemas.openxmlformats.org/officeDocument/2006/relationships/hyperlink" Target="https://dalil.kg/document/800753" TargetMode="External"/><Relationship Id="rIdf5hmsjtfakz4_yyqjj8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2026-09-24T14:14:49.406Z</dcterms:created>
  <dcterms:modified xsi:type="dcterms:W3CDTF">2026-09-24T14:14:49.406Z</dcterms:modified>
</cp:coreProperties>
</file>

<file path=docProps/custom.xml><?xml version="1.0" encoding="utf-8"?>
<Properties xmlns="http://schemas.openxmlformats.org/officeDocument/2006/custom-properties" xmlns:vt="http://schemas.openxmlformats.org/officeDocument/2006/docPropsVTypes"/>
</file>