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от 8 июня 2017 года № 2017-П-12/23-5-(НПА)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Положения "О ликвидации банков"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статьи 7 </w:t>
      </w:r>
      <w:hyperlink w:history="1" r:id="rIdgovbwwmsup_5bhcncl1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zjjv_pzw2keor_botuu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деятельности", руководствуясь статьями </w:t>
      </w:r>
      <w:hyperlink w:history="1" r:id="rIdrtqxx8ncutbuaul1x1l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qpfref4oqfn98ac2rih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банке Кыргызской Республики", Правление Национального банка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gcpaodw_dsrnlns8xuf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ликвидации банков"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</w:t>
      </w:r>
      <w:r>
        <w:rPr>
          <w:rFonts w:ascii="Arial" w:cs="Arial" w:eastAsia="Arial" w:hAnsi="Arial"/>
          <w:sz w:val="24"/>
          <w:szCs w:val="24"/>
        </w:rPr>
        <w:t xml:space="preserve">постановление </w:t>
      </w:r>
      <w:r>
        <w:rPr>
          <w:rFonts w:ascii="Arial" w:cs="Arial" w:eastAsia="Arial" w:hAnsi="Arial"/>
          <w:sz w:val="24"/>
          <w:szCs w:val="24"/>
        </w:rPr>
        <w:t xml:space="preserve">Правления Национального банка "Об утверждении </w:t>
      </w:r>
      <w:r>
        <w:rPr>
          <w:rFonts w:ascii="Arial" w:cs="Arial" w:eastAsia="Arial" w:hAnsi="Arial"/>
          <w:sz w:val="24"/>
          <w:szCs w:val="24"/>
        </w:rPr>
        <w:t xml:space="preserve">Правил</w:t>
      </w:r>
      <w:r>
        <w:rPr>
          <w:rFonts w:ascii="Arial" w:cs="Arial" w:eastAsia="Arial" w:hAnsi="Arial"/>
          <w:sz w:val="24"/>
          <w:szCs w:val="24"/>
        </w:rPr>
        <w:t xml:space="preserve"> ведения бухгалтерского учета и представления информации о финансовом положении коммерческими банками и другими финансово-кредитными учреждениями при процедуре специального администрирования методом ликвидации" от 24 июня 2002 года № 26/4.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 22 июня 2017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Отделу развития государственного языка и документооборота довести настоящее постановление до сведения соответствующих структурных подразделений,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Управлению методологии надзора и лицензирования довести настоящее постановление до сведения коммерческих банков Кыргызской Республики, Государственного банка развития Кыргызской Республики, Агентства по реорганизации банков и реструктуризации долгов и Департамента по делам банкротства при Министерстве экономики Кыргызской Республики и небанковских финансово-кредитных организаций, привлекающих депозиты.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постановления возложить на члена Правления Национального банка Кыргызской Республики Т.Дж.Джусупова.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Национального банка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Т.Абдыгулов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wwjfvzvtwq2lqnvg4u1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dalil.kg/document/800763</w:t>
      </w:r>
    </w:hyperlink>
  </w:p>
  <w:p>
    <w:pPr>
      <w:spacing w:after="0" w:before="40"/>
      <w:jc w:val="center"/>
    </w:pPr>
    <w:hyperlink w:history="1" r:id="rIdretvh7dcrwpm1f9jjji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ovbwwmsup_5bhcncl17p" Type="http://schemas.openxmlformats.org/officeDocument/2006/relationships/hyperlink" Target="https://dalil.kg/document/111487" TargetMode="External"/><Relationship Id="rIdzjjv_pzw2keor_botuuaf" Type="http://schemas.openxmlformats.org/officeDocument/2006/relationships/hyperlink" Target="https://dalil.kg/document/111486" TargetMode="External"/><Relationship Id="rIdrtqxx8ncutbuaul1x1lkf" Type="http://schemas.openxmlformats.org/officeDocument/2006/relationships/hyperlink" Target="https://dalil.kg/document/111486#st_7" TargetMode="External"/><Relationship Id="rIdqpfref4oqfn98ac2rihgl" Type="http://schemas.openxmlformats.org/officeDocument/2006/relationships/hyperlink" Target="https://dalil.kg/document/111486#st_43" TargetMode="External"/><Relationship Id="rIdgcpaodw_dsrnlns8xufen" Type="http://schemas.openxmlformats.org/officeDocument/2006/relationships/hyperlink" Target="https://dalil.kg/document/80076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wwjfvzvtwq2lqnvg4u1r" Type="http://schemas.openxmlformats.org/officeDocument/2006/relationships/hyperlink" Target="https://dalil.kg/document/800763" TargetMode="External"/><Relationship Id="rIdretvh7dcrwpm1f9jjjiw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2026-09-25T13:18:24.288Z</dcterms:created>
  <dcterms:modified xsi:type="dcterms:W3CDTF">2026-09-25T13:18:24.288Z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