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23 декабря</w:t>
      </w:r>
      <w:r>
        <w:rPr>
          <w:rFonts w:ascii="Arial" w:cs="Arial" w:eastAsia="Arial" w:hAnsi="Arial"/>
          <w:sz w:val="24"/>
          <w:szCs w:val="24"/>
        </w:rPr>
        <w:t xml:space="preserve"> 202</w:t>
      </w:r>
      <w:r>
        <w:rPr>
          <w:rFonts w:ascii="Arial" w:cs="Arial" w:eastAsia="Arial" w:hAnsi="Arial"/>
          <w:sz w:val="24"/>
          <w:szCs w:val="24"/>
        </w:rPr>
        <w:t xml:space="preserve">0</w:t>
      </w:r>
      <w:r>
        <w:rPr>
          <w:rFonts w:ascii="Arial" w:cs="Arial" w:eastAsia="Arial" w:hAnsi="Arial"/>
          <w:sz w:val="24"/>
          <w:szCs w:val="24"/>
        </w:rPr>
        <w:t xml:space="preserve"> года № 202</w:t>
      </w:r>
      <w:r>
        <w:rPr>
          <w:rFonts w:ascii="Arial" w:cs="Arial" w:eastAsia="Arial" w:hAnsi="Arial"/>
          <w:sz w:val="24"/>
          <w:szCs w:val="24"/>
        </w:rPr>
        <w:t xml:space="preserve">0</w:t>
      </w:r>
      <w:r>
        <w:rPr>
          <w:rFonts w:ascii="Arial" w:cs="Arial" w:eastAsia="Arial" w:hAnsi="Arial"/>
          <w:sz w:val="24"/>
          <w:szCs w:val="24"/>
        </w:rPr>
        <w:t xml:space="preserve">-П-14/</w:t>
      </w:r>
      <w:r>
        <w:rPr>
          <w:rFonts w:ascii="Arial" w:cs="Arial" w:eastAsia="Arial" w:hAnsi="Arial"/>
          <w:sz w:val="24"/>
          <w:szCs w:val="24"/>
        </w:rPr>
        <w:t xml:space="preserve">79</w:t>
      </w:r>
      <w:r>
        <w:rPr>
          <w:rFonts w:ascii="Arial" w:cs="Arial" w:eastAsia="Arial" w:hAnsi="Arial"/>
          <w:sz w:val="24"/>
          <w:szCs w:val="24"/>
        </w:rPr>
        <w:t xml:space="preserve">-</w:t>
      </w:r>
      <w:r>
        <w:rPr>
          <w:rFonts w:ascii="Arial" w:cs="Arial" w:eastAsia="Arial" w:hAnsi="Arial"/>
          <w:sz w:val="24"/>
          <w:szCs w:val="24"/>
        </w:rPr>
        <w:t xml:space="preserve">17</w:t>
      </w:r>
      <w:r>
        <w:rPr>
          <w:rFonts w:ascii="Arial" w:cs="Arial" w:eastAsia="Arial" w:hAnsi="Arial"/>
          <w:sz w:val="24"/>
          <w:szCs w:val="24"/>
        </w:rPr>
        <w:t xml:space="preserve">-(ПС)</w:t>
      </w:r>
    </w:p>
    <w:p>
      <w:pPr>
        <w:spacing w:after="400" w:before="400"/>
        <w:jc w:val="center"/>
      </w:pPr>
      <w:r>
        <w:rPr>
          <w:rFonts w:ascii="Arial" w:cs="Arial" w:eastAsia="Arial" w:hAnsi="Arial"/>
          <w:b/>
          <w:bCs/>
          <w:sz w:val="28"/>
          <w:szCs w:val="28"/>
        </w:rPr>
        <w:t xml:space="preserve">О внесении изменений в постановление Правления Национального банка Кыргызской Республики "Об утверждении Государственного классификатора платежного оборота" от 30 ноября 2007 года № 51/4</w:t>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Закона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60"/>
        <w:ind w:firstLine="567"/>
        <w:jc w:val="both"/>
      </w:pPr>
      <w:r>
        <w:rPr>
          <w:rFonts w:ascii="Arial" w:cs="Arial" w:eastAsia="Arial" w:hAnsi="Arial"/>
          <w:sz w:val="24"/>
          <w:szCs w:val="24"/>
        </w:rPr>
        <w:t xml:space="preserve">1.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Государственного классификатора</w:t>
      </w:r>
      <w:r>
        <w:rPr>
          <w:rFonts w:ascii="Arial" w:cs="Arial" w:eastAsia="Arial" w:hAnsi="Arial"/>
          <w:sz w:val="24"/>
          <w:szCs w:val="24"/>
        </w:rPr>
        <w:t xml:space="preserve"> платежного оборота" от 30 ноября 2007 года № 51/4 следующие </w:t>
      </w:r>
      <w:r>
        <w:rPr>
          <w:rFonts w:ascii="Arial" w:cs="Arial" w:eastAsia="Arial" w:hAnsi="Arial"/>
          <w:sz w:val="24"/>
          <w:szCs w:val="24"/>
        </w:rPr>
        <w:t xml:space="preserve">изменения</w:t>
      </w:r>
      <w:r>
        <w:rPr>
          <w:rFonts w:ascii="Arial" w:cs="Arial" w:eastAsia="Arial" w:hAnsi="Arial"/>
          <w:sz w:val="24"/>
          <w:szCs w:val="24"/>
        </w:rPr>
        <w:t xml:space="preserve"> (прилагается).</w:t>
      </w:r>
    </w:p>
    <w:p>
      <w:pPr>
        <w:spacing w:after="60"/>
        <w:ind w:firstLine="567"/>
        <w:jc w:val="both"/>
      </w:pPr>
      <w:r>
        <w:rPr>
          <w:rFonts w:ascii="Arial" w:cs="Arial" w:eastAsia="Arial" w:hAnsi="Arial"/>
          <w:sz w:val="24"/>
          <w:szCs w:val="24"/>
        </w:rPr>
        <w:t xml:space="preserve">2.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Управлению платежных систем Национального банка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w:t>
      </w:r>
    </w:p>
    <w:p>
      <w:pPr>
        <w:spacing w:after="60"/>
        <w:ind w:firstLine="567"/>
        <w:jc w:val="both"/>
      </w:pPr>
      <w:r>
        <w:rPr>
          <w:rFonts w:ascii="Arial" w:cs="Arial" w:eastAsia="Arial" w:hAnsi="Arial"/>
          <w:sz w:val="24"/>
          <w:szCs w:val="24"/>
        </w:rPr>
        <w:t xml:space="preserve">4. Настоящее постановление вступает в силу с 1 января 2021 года.</w:t>
      </w:r>
    </w:p>
    <w:p>
      <w:pPr>
        <w:spacing w:after="60"/>
        <w:ind w:firstLine="567"/>
        <w:jc w:val="both"/>
      </w:pPr>
      <w:r>
        <w:rPr>
          <w:rFonts w:ascii="Arial" w:cs="Arial" w:eastAsia="Arial" w:hAnsi="Arial"/>
          <w:sz w:val="24"/>
          <w:szCs w:val="24"/>
        </w:rPr>
        <w:t xml:space="preserve">5.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 Системе пакетного клиринга и Гроссовой системе расчетов в режиме реального времени.</w:t>
      </w:r>
    </w:p>
    <w:p>
      <w:pPr>
        <w:spacing w:after="60"/>
        <w:ind w:firstLine="567"/>
        <w:jc w:val="both"/>
      </w:pPr>
      <w:r>
        <w:rPr>
          <w:rFonts w:ascii="Arial" w:cs="Arial" w:eastAsia="Arial" w:hAnsi="Arial"/>
          <w:sz w:val="24"/>
          <w:szCs w:val="24"/>
        </w:rPr>
        <w:t xml:space="preserve">6.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w:t>
      </w:r>
    </w:p>
    <w:p>
      <w:pPr>
        <w:spacing w:after="60"/>
        <w:ind w:firstLine="567"/>
        <w:jc w:val="both"/>
      </w:pPr>
      <w:r>
        <w:rPr>
          <w:rFonts w:ascii="Arial" w:cs="Arial" w:eastAsia="Arial" w:hAnsi="Arial"/>
          <w:sz w:val="24"/>
          <w:szCs w:val="24"/>
        </w:rPr>
        <w:t xml:space="preserve">7. Контроль за исполнением настоящего постановления возложить на члена Правления Национального банка Кыргызской Республики, курирующего Управление платежных систем.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23 декабря 2020 года № 2020-П-14/73-17-(ПС)</w:t>
      </w:r>
    </w:p>
    <w:p>
      <w:pPr>
        <w:spacing w:after="400" w:before="400"/>
        <w:jc w:val="center"/>
      </w:pPr>
      <w:r>
        <w:rPr>
          <w:rFonts w:ascii="Arial" w:cs="Arial" w:eastAsia="Arial" w:hAnsi="Arial"/>
          <w:b/>
          <w:bCs/>
          <w:sz w:val="24"/>
          <w:szCs w:val="24"/>
        </w:rPr>
        <w:t xml:space="preserve">ИЗМЕНЕНИЯ</w:t>
      </w:r>
      <w:r>
        <w:rPr>
          <w:rFonts w:ascii="Arial" w:cs="Arial" w:eastAsia="Arial" w:hAnsi="Arial"/>
          <w:b/>
          <w:bCs/>
          <w:sz w:val="24"/>
          <w:szCs w:val="24"/>
        </w:rPr>
        <w:t xml:space="preserve">
 в постановление Правления Национального банка Кыргызской Республики "Об утверждении Государственного классификатора платежного оборота" от 30 ноября 2007 года № 51/4</w:t>
      </w:r>
    </w:p>
    <w:p>
      <w:pPr>
        <w:spacing w:after="6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Государственного классификатора</w:t>
      </w:r>
      <w:r>
        <w:rPr>
          <w:rFonts w:ascii="Arial" w:cs="Arial" w:eastAsia="Arial" w:hAnsi="Arial"/>
          <w:sz w:val="24"/>
          <w:szCs w:val="24"/>
        </w:rPr>
        <w:t xml:space="preserve"> платежного оборота" от 30 ноября 2007 года № 51/4 следующие изменения:</w:t>
      </w:r>
    </w:p>
    <w:p>
      <w:pPr>
        <w:spacing w:after="60"/>
        <w:ind w:firstLine="567"/>
        <w:jc w:val="both"/>
      </w:pPr>
      <w:r>
        <w:rPr>
          <w:rFonts w:ascii="Arial" w:cs="Arial" w:eastAsia="Arial" w:hAnsi="Arial"/>
          <w:sz w:val="24"/>
          <w:szCs w:val="24"/>
        </w:rPr>
        <w:t xml:space="preserve">в </w:t>
      </w:r>
      <w:r>
        <w:rPr>
          <w:rFonts w:ascii="Arial" w:cs="Arial" w:eastAsia="Arial" w:hAnsi="Arial"/>
          <w:sz w:val="24"/>
          <w:szCs w:val="24"/>
        </w:rPr>
        <w:t xml:space="preserve">Государственном классификаторе</w:t>
      </w:r>
      <w:r>
        <w:rPr>
          <w:rFonts w:ascii="Arial" w:cs="Arial" w:eastAsia="Arial" w:hAnsi="Arial"/>
          <w:sz w:val="24"/>
          <w:szCs w:val="24"/>
        </w:rPr>
        <w:t xml:space="preserve"> платежного оборота,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таблице раздел "Платежи по доходам в государственный бюджет" </w:t>
      </w:r>
    </w:p>
    <w:p>
      <w:pPr>
        <w:spacing w:after="60"/>
        <w:ind w:firstLine="567"/>
        <w:jc w:val="both"/>
      </w:pPr>
      <w:r>
        <w:rPr>
          <w:rFonts w:ascii="Arial" w:cs="Arial" w:eastAsia="Arial" w:hAnsi="Arial"/>
          <w:sz w:val="24"/>
          <w:szCs w:val="24"/>
        </w:rPr>
        <w:t xml:space="preserve">подгруппу 11120000 "Налоги по специальным режимам"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5"/>
        <w:gridCol w:w="9003"/>
      </w:tblGrid>
      <w:tr>
        <w:tc>
          <w:tcPr>
            <w:tcW w:type="dxa" w:w="11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11120000</w:t>
            </w:r>
          </w:p>
        </w:tc>
        <w:tc>
          <w:tcPr>
            <w:tcW w:type="dxa" w:w="90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по специальным режимам</w:t>
            </w:r>
          </w:p>
        </w:tc>
      </w:tr>
      <w:tr>
        <w:tc>
          <w:tcPr>
            <w:tcW w:type="dxa" w:w="11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11121000</w:t>
            </w:r>
          </w:p>
        </w:tc>
        <w:tc>
          <w:tcPr>
            <w:tcW w:type="dxa" w:w="9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по единому налогу</w:t>
            </w:r>
          </w:p>
        </w:tc>
      </w:tr>
      <w:tr>
        <w:tc>
          <w:tcPr>
            <w:tcW w:type="dxa" w:w="11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11121100</w:t>
            </w:r>
          </w:p>
        </w:tc>
        <w:tc>
          <w:tcPr>
            <w:tcW w:type="dxa" w:w="9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r>
      <w:tr>
        <w:tc>
          <w:tcPr>
            <w:tcW w:type="dxa" w:w="11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11122000</w:t>
            </w:r>
          </w:p>
        </w:tc>
        <w:tc>
          <w:tcPr>
            <w:tcW w:type="dxa" w:w="9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r>
      <w:tr>
        <w:tc>
          <w:tcPr>
            <w:tcW w:type="dxa" w:w="11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11122100</w:t>
            </w:r>
          </w:p>
        </w:tc>
        <w:tc>
          <w:tcPr>
            <w:tcW w:type="dxa" w:w="9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обязательного патента</w:t>
            </w:r>
          </w:p>
        </w:tc>
      </w:tr>
      <w:tr>
        <w:tc>
          <w:tcPr>
            <w:tcW w:type="dxa" w:w="11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11122200</w:t>
            </w:r>
          </w:p>
        </w:tc>
        <w:tc>
          <w:tcPr>
            <w:tcW w:type="dxa" w:w="9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добровольного патента</w:t>
            </w:r>
          </w:p>
        </w:tc>
      </w:tr>
      <w:tr>
        <w:tc>
          <w:tcPr>
            <w:tcW w:type="dxa" w:w="11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11123000</w:t>
            </w:r>
          </w:p>
        </w:tc>
        <w:tc>
          <w:tcPr>
            <w:tcW w:type="dxa" w:w="9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по упрощенной системе налогообложения</w:t>
            </w:r>
          </w:p>
        </w:tc>
      </w:tr>
      <w:tr>
        <w:tc>
          <w:tcPr>
            <w:tcW w:type="dxa" w:w="11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11123100</w:t>
            </w:r>
          </w:p>
        </w:tc>
        <w:tc>
          <w:tcPr>
            <w:tcW w:type="dxa" w:w="9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по упрощенной системе налогообложения на основе налога с розничных продаж</w:t>
            </w:r>
          </w:p>
        </w:tc>
      </w:tr>
      <w:tr>
        <w:tc>
          <w:tcPr>
            <w:tcW w:type="dxa" w:w="11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11124000</w:t>
            </w:r>
          </w:p>
        </w:tc>
        <w:tc>
          <w:tcPr>
            <w:tcW w:type="dxa" w:w="9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майнинг</w:t>
            </w:r>
          </w:p>
        </w:tc>
      </w:tr>
      <w:tr>
        <w:tc>
          <w:tcPr>
            <w:tcW w:type="dxa" w:w="11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11124100</w:t>
            </w:r>
          </w:p>
        </w:tc>
        <w:tc>
          <w:tcPr>
            <w:tcW w:type="dxa" w:w="9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майнинг</w:t>
            </w:r>
          </w:p>
        </w:tc>
      </w:tr>
    </w:tbl>
    <w:p>
      <w:pPr>
        <w:spacing w:after="60" w:before="120"/>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подгруппу 11420000 "Акцизный налог"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9046"/>
      </w:tblGrid>
      <w:tr>
        <w:tc>
          <w:tcPr>
            <w:tcW w:type="dxa" w:w="11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11420000</w:t>
            </w:r>
          </w:p>
        </w:tc>
        <w:tc>
          <w:tcPr>
            <w:tcW w:type="dxa" w:w="9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производимые или реализуемые на территории КР</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11421150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11421160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11421170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11421180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11421190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11421250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11421260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11421290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11421350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11421360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11421370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11421380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11421390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11421400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11421410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11421490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от государств-членов ЕАЭС</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11423150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11423160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11423170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11423180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11423190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11423250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11423260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11423290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11423350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11423360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11423370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11423380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11423390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11423400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11423410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11423490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из третьих стран</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и виноматериалы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11424150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11424160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11424170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11424180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11424190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Ликероводочные изделия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11424250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11424260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11424290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11424350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11424360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11424370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11424380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11424390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11424400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11424410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подгруппу 12110000 "Страховые взносы в Социальный фонд"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9046"/>
      </w:tblGrid>
      <w:tr>
        <w:tc>
          <w:tcPr>
            <w:tcW w:type="dxa" w:w="11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12110000</w:t>
            </w:r>
          </w:p>
        </w:tc>
        <w:tc>
          <w:tcPr>
            <w:tcW w:type="dxa" w:w="9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Социальный фонд</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Социальный фонд</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полисам (кроме Государственного накопительного пенсионного фонда)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крестьянских (фермерских) хозяйств без образования юридического лица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12111140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поступившие от предоставления отсрочек/рассрочек по уплате страховых взносов субъектам малого и среднего предпринимательства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12111210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Государственный накопительный пенсионный фонд</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12111220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полисам по Государственному накопительному пенсионному фонду</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12111230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поступившие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подгруппу 13330000 "Средства, полученные из республиканского бюджета другими единицами сектора государственного управления"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9046"/>
      </w:tblGrid>
      <w:tr>
        <w:tc>
          <w:tcPr>
            <w:tcW w:type="dxa" w:w="11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13330000</w:t>
            </w:r>
          </w:p>
        </w:tc>
        <w:tc>
          <w:tcPr>
            <w:tcW w:type="dxa" w:w="9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другими единицами сектора государственного управления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Социальным фондом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государственному пенсионному социальному страхованию</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13331210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13331220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13331230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13331400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13331500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 при гибели, получении инвалидности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13331610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13331620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13331700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13331800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Фондом обязательного медицинского страхования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на базовое государственное медицинское страхование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детей до 16 лет</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пенсионеров</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13332240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до достижения ими возраста 21 года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13332250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13332260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для выплаты компенсаций по исполнению решений суда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13332900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средства, полученные из республиканского бюджета</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подгруппу 13340000 "Страховые взносы в ФОМС"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9046"/>
      </w:tblGrid>
      <w:tr>
        <w:tc>
          <w:tcPr>
            <w:tcW w:type="dxa" w:w="11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13340000</w:t>
            </w:r>
          </w:p>
        </w:tc>
        <w:tc>
          <w:tcPr>
            <w:tcW w:type="dxa" w:w="9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ФОМС</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плательщиками взносов в соответствии с законодательством Кыргызской Республики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работодателями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13341200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индивидуальными предпринимателями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крестьянскими (фермерскими хозяйствами) без образования юридического лица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13341400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сельскохозяйственными кооперативами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13341900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не отнесенные к основным категориям</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подгруппу 14510000 "Прочие неналоговые доходы"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4"/>
        <w:gridCol w:w="8934"/>
      </w:tblGrid>
      <w:tr>
        <w:tc>
          <w:tcPr>
            <w:tcW w:type="dxa" w:w="12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14510000</w:t>
            </w:r>
          </w:p>
        </w:tc>
        <w:tc>
          <w:tcPr>
            <w:tcW w:type="dxa" w:w="89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14511000</w:t>
            </w:r>
          </w:p>
        </w:tc>
        <w:tc>
          <w:tcPr>
            <w:tcW w:type="dxa" w:w="8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14511110</w:t>
            </w:r>
          </w:p>
        </w:tc>
        <w:tc>
          <w:tcPr>
            <w:tcW w:type="dxa" w:w="8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14511120</w:t>
            </w:r>
          </w:p>
        </w:tc>
        <w:tc>
          <w:tcPr>
            <w:tcW w:type="dxa" w:w="8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 по экономической амнистии</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14511200</w:t>
            </w:r>
          </w:p>
        </w:tc>
        <w:tc>
          <w:tcPr>
            <w:tcW w:type="dxa" w:w="8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Курсовая прибыль/убыток</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14511400</w:t>
            </w:r>
          </w:p>
        </w:tc>
        <w:tc>
          <w:tcPr>
            <w:tcW w:type="dxa" w:w="8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14511900</w:t>
            </w:r>
          </w:p>
        </w:tc>
        <w:tc>
          <w:tcPr>
            <w:tcW w:type="dxa" w:w="8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14512000</w:t>
            </w:r>
          </w:p>
        </w:tc>
        <w:tc>
          <w:tcPr>
            <w:tcW w:type="dxa" w:w="8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пенсионных накоплений</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14512100</w:t>
            </w:r>
          </w:p>
        </w:tc>
        <w:tc>
          <w:tcPr>
            <w:tcW w:type="dxa" w:w="8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пенсионных накоплений в ГНПФ от управляющих компаний</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таблице раздел "Платежи по расходам из государственного бюджета"</w:t>
      </w:r>
    </w:p>
    <w:p>
      <w:pPr>
        <w:spacing w:after="60"/>
        <w:ind w:firstLine="567"/>
        <w:jc w:val="both"/>
      </w:pPr>
      <w:r>
        <w:rPr>
          <w:rFonts w:ascii="Arial" w:cs="Arial" w:eastAsia="Arial" w:hAnsi="Arial"/>
          <w:sz w:val="24"/>
          <w:szCs w:val="24"/>
        </w:rPr>
        <w:t xml:space="preserve">подгруппу 26310000 "Текущие гранты другим единицам сектора государственного управления"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9046"/>
      </w:tblGrid>
      <w:tr>
        <w:tc>
          <w:tcPr>
            <w:tcW w:type="dxa" w:w="11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26310000</w:t>
            </w:r>
          </w:p>
        </w:tc>
        <w:tc>
          <w:tcPr>
            <w:tcW w:type="dxa" w:w="9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сектора государственного управления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местным бюджетам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26311200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26311300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 между уровнями местного бюджета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Социальному фонду</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государственному пенсионному социальному страхованию</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26313210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26313220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26313230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26313400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26313500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 при гибели, получении инвалидности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26313610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26313620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26313700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26313800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26314000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Фонду обязательного медицинского страхования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26314100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Фонду обязательного медицинского страхования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Социального фонда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Социального фонда Фонду обязательного медицинского страхования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26315200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уполномоченному органу по распределению средств фонда оздоровления трудящихся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26315300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Государственному накопительному пенсионному фонду</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26316000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Фонда обязательного медицинского страхования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26316100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Фонда обязательного медицинского страхования</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подгруппу 27210000 "Пособия по социальной помощи населению"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9046"/>
      </w:tblGrid>
      <w:tr>
        <w:tc>
          <w:tcPr>
            <w:tcW w:type="dxa" w:w="11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27210000</w:t>
            </w:r>
          </w:p>
        </w:tc>
        <w:tc>
          <w:tcPr>
            <w:tcW w:type="dxa" w:w="9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малообеспеченным семьям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27211200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Единовременное пособие при рождении ребенка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матерям до достижения ребенком 3 лет</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27211400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безработице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27211500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выплаты населению</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27211600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в связи с потерей кормильца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27211700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социальные пособия и выплаты</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временной нетрудоспособности</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27212200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беременности и родам</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ритуальных пособий (на погребение)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27212400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военнослужащим за поднаем (наем) временного жилого помещения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27213000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27213100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содействию занятости населения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профессиональное обучение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27214200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организацию общественных работ</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27214300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микрокредитование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27214400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 на рабочее место</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27215000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27215100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 работников и членов их семей</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27215200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персонального ассистента ребенка с ограниченными возможностями здоровья, нуждающегося в постоянном уходе и надзоре</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27216000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27216100</w:t>
            </w:r>
          </w:p>
        </w:tc>
        <w:tc>
          <w:tcPr>
            <w:tcW w:type="dxa" w:w="9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таблице раздел "Активы и обязательства"</w:t>
      </w:r>
    </w:p>
    <w:p>
      <w:pPr>
        <w:spacing w:after="60"/>
        <w:ind w:firstLine="567"/>
        <w:jc w:val="both"/>
      </w:pPr>
      <w:r>
        <w:rPr>
          <w:rFonts w:ascii="Arial" w:cs="Arial" w:eastAsia="Arial" w:hAnsi="Arial"/>
          <w:sz w:val="24"/>
          <w:szCs w:val="24"/>
        </w:rPr>
        <w:t xml:space="preserve">после строки "31211120 Продажа зерновых культур" дополнить строкой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2"/>
        <w:gridCol w:w="9016"/>
      </w:tblGrid>
      <w:tr>
        <w:tc>
          <w:tcPr>
            <w:tcW w:type="dxa" w:w="11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31211130</w:t>
            </w:r>
          </w:p>
        </w:tc>
        <w:tc>
          <w:tcPr>
            <w:tcW w:type="dxa" w:w="90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лекарственных средств</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после строки "31211220 Приобретение запасов зерновых культур" дополнить строкой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30"/>
        <w:gridCol w:w="8948"/>
      </w:tblGrid>
      <w:tr>
        <w:tc>
          <w:tcPr>
            <w:tcW w:type="dxa" w:w="12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31211230</w:t>
            </w:r>
          </w:p>
        </w:tc>
        <w:tc>
          <w:tcPr>
            <w:tcW w:type="dxa" w:w="89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лекарственных средств</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Б</w:t>
      </w:r>
      <w:r>
        <w:rPr>
          <w:rFonts w:ascii="Arial" w:cs="Arial" w:eastAsia="Arial" w:hAnsi="Arial"/>
          <w:sz w:val="24"/>
          <w:szCs w:val="24"/>
        </w:rPr>
        <w:t xml:space="preserve"> (справочное):</w:t>
      </w:r>
    </w:p>
    <w:p>
      <w:pPr>
        <w:spacing w:after="60"/>
        <w:ind w:firstLine="567"/>
        <w:jc w:val="both"/>
      </w:pPr>
      <w:r>
        <w:rPr>
          <w:rFonts w:ascii="Arial" w:cs="Arial" w:eastAsia="Arial" w:hAnsi="Arial"/>
          <w:sz w:val="24"/>
          <w:szCs w:val="24"/>
        </w:rPr>
        <w:t xml:space="preserve">раздел II "Классификация доходов" Указаний о порядке применения Классификации доходов, Экономической классификации расходов и Классификации операций с активами и обязательствами изложить в следующей редакции: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"Раздел II. Классификация доходов</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Классификация доходов бюджетов Кыргызской Республики является группировкой доходных источников всех уровней бюджетов бюджетной системы Кыргызской Республики и основывается на законодательных и иных актах Кыргызской Республики, определяющих источники формирования доходов всех уровней бюджетов бюджетной системы.</w:t>
      </w:r>
    </w:p>
    <w:p>
      <w:pPr>
        <w:spacing w:after="60"/>
        <w:ind w:firstLine="567"/>
        <w:jc w:val="both"/>
      </w:pPr>
      <w:r>
        <w:rPr>
          <w:rFonts w:ascii="Arial" w:cs="Arial" w:eastAsia="Arial" w:hAnsi="Arial"/>
          <w:sz w:val="24"/>
          <w:szCs w:val="24"/>
        </w:rPr>
        <w:t xml:space="preserve">Классификация доходов бюджета Кыргызской Республики включает в себя коды категорий, групп, подгрупп, статей, подстатей и элементов доходов.</w:t>
      </w:r>
    </w:p>
    <w:p>
      <w:pPr>
        <w:spacing w:after="60"/>
        <w:ind w:firstLine="567"/>
        <w:jc w:val="both"/>
      </w:pPr>
      <w:r>
        <w:rPr>
          <w:rFonts w:ascii="Arial" w:cs="Arial" w:eastAsia="Arial" w:hAnsi="Arial"/>
          <w:sz w:val="24"/>
          <w:szCs w:val="24"/>
        </w:rPr>
        <w:t xml:space="preserve">Структура восьмизначного кода классификации доходов бюджета Кыргызской Республики представлена в следующем виде:</w:t>
      </w:r>
    </w:p>
    <w:p>
      <w:pPr>
        <w:spacing w:after="60"/>
        <w:ind w:firstLine="567"/>
        <w:jc w:val="both"/>
      </w:pPr>
      <w:r>
        <w:rPr>
          <w:rFonts w:ascii="Arial" w:cs="Arial" w:eastAsia="Arial" w:hAnsi="Arial"/>
          <w:sz w:val="24"/>
          <w:szCs w:val="24"/>
        </w:rPr>
        <w:t xml:space="preserve">Классификация доходов</w:t>
      </w:r>
    </w:p>
    <w:p>
      <w:pPr>
        <w:spacing w:after="60"/>
        <w:ind w:firstLine="567"/>
        <w:jc w:val="both"/>
      </w:pPr>
      <w:r>
        <w:rPr>
          <w:rFonts w:ascii="Arial" w:cs="Arial" w:eastAsia="Arial" w:hAnsi="Arial"/>
          <w:sz w:val="24"/>
          <w:szCs w:val="24"/>
        </w:rPr>
        <w:t xml:space="preserve">Категория Группа Подгруппа Статья Подстатья Элемент</w:t>
      </w:r>
    </w:p>
    <w:p>
      <w:pPr>
        <w:spacing w:after="60"/>
        <w:ind w:firstLine="567"/>
        <w:jc w:val="both"/>
      </w:pPr>
      <w:r>
        <w:rPr>
          <w:rFonts w:ascii="Arial" w:cs="Arial" w:eastAsia="Arial" w:hAnsi="Arial"/>
          <w:sz w:val="24"/>
          <w:szCs w:val="24"/>
        </w:rPr>
        <w:t xml:space="preserve">хх ххх хххх ххххх хххххх хххххххх</w:t>
      </w:r>
    </w:p>
    <w:p>
      <w:pPr>
        <w:spacing w:after="60"/>
        <w:ind w:firstLine="567"/>
        <w:jc w:val="both"/>
      </w:pPr>
      <w:r>
        <w:rPr>
          <w:rFonts w:ascii="Arial" w:cs="Arial" w:eastAsia="Arial" w:hAnsi="Arial"/>
          <w:sz w:val="24"/>
          <w:szCs w:val="24"/>
        </w:rPr>
        <w:t xml:space="preserve">2 3 4 5 6 8</w:t>
      </w:r>
    </w:p>
    <w:p>
      <w:pPr>
        <w:spacing w:after="60"/>
        <w:ind w:firstLine="567"/>
        <w:jc w:val="both"/>
      </w:pPr>
      <w:r>
        <w:rPr>
          <w:rFonts w:ascii="Arial" w:cs="Arial" w:eastAsia="Arial" w:hAnsi="Arial"/>
          <w:sz w:val="24"/>
          <w:szCs w:val="24"/>
        </w:rPr>
        <w:t xml:space="preserve">В раздел "Доходы" включаются следующие категории доходов:</w:t>
      </w:r>
    </w:p>
    <w:p>
      <w:pPr>
        <w:spacing w:after="60"/>
        <w:ind w:firstLine="567"/>
        <w:jc w:val="both"/>
      </w:pPr>
      <w:r>
        <w:rPr>
          <w:rFonts w:ascii="Arial" w:cs="Arial" w:eastAsia="Arial" w:hAnsi="Arial"/>
          <w:sz w:val="24"/>
          <w:szCs w:val="24"/>
        </w:rPr>
        <w:t xml:space="preserve">11 - налоговые доходы;</w:t>
      </w:r>
    </w:p>
    <w:p>
      <w:pPr>
        <w:spacing w:after="60"/>
        <w:ind w:firstLine="567"/>
        <w:jc w:val="both"/>
      </w:pPr>
      <w:r>
        <w:rPr>
          <w:rFonts w:ascii="Arial" w:cs="Arial" w:eastAsia="Arial" w:hAnsi="Arial"/>
          <w:sz w:val="24"/>
          <w:szCs w:val="24"/>
        </w:rPr>
        <w:t xml:space="preserve">12 - взносы/отчисления на социальные нужды;</w:t>
      </w:r>
    </w:p>
    <w:p>
      <w:pPr>
        <w:spacing w:after="60"/>
        <w:ind w:firstLine="567"/>
        <w:jc w:val="both"/>
      </w:pPr>
      <w:r>
        <w:rPr>
          <w:rFonts w:ascii="Arial" w:cs="Arial" w:eastAsia="Arial" w:hAnsi="Arial"/>
          <w:sz w:val="24"/>
          <w:szCs w:val="24"/>
        </w:rPr>
        <w:t xml:space="preserve">13 - полученные официальные трансферты;</w:t>
      </w:r>
    </w:p>
    <w:p>
      <w:pPr>
        <w:spacing w:after="60"/>
        <w:ind w:firstLine="567"/>
        <w:jc w:val="both"/>
      </w:pPr>
      <w:r>
        <w:rPr>
          <w:rFonts w:ascii="Arial" w:cs="Arial" w:eastAsia="Arial" w:hAnsi="Arial"/>
          <w:sz w:val="24"/>
          <w:szCs w:val="24"/>
        </w:rPr>
        <w:t xml:space="preserve">14 - неналоговые доходы.</w:t>
      </w:r>
    </w:p>
    <w:p>
      <w:pPr>
        <w:spacing w:after="60"/>
        <w:ind w:firstLine="567"/>
        <w:jc w:val="both"/>
      </w:pPr>
      <w:r>
        <w:rPr>
          <w:rFonts w:ascii="Arial" w:cs="Arial" w:eastAsia="Arial" w:hAnsi="Arial"/>
          <w:sz w:val="24"/>
          <w:szCs w:val="24"/>
        </w:rPr>
        <w:t xml:space="preserve">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w:t>
      </w:r>
    </w:p>
    <w:p>
      <w:pPr>
        <w:spacing w:after="60"/>
        <w:ind w:firstLine="567"/>
        <w:jc w:val="both"/>
      </w:pPr>
      <w:r>
        <w:rPr>
          <w:rFonts w:ascii="Arial" w:cs="Arial" w:eastAsia="Arial" w:hAnsi="Arial"/>
          <w:sz w:val="24"/>
          <w:szCs w:val="24"/>
        </w:rPr>
        <w:t xml:space="preserve">Код элемента состоит из двух знаков и представляет кодировку групп подакцизных товаров, добытых полезных ископаемых и товарной продукции, получаемой из полезных ископаемых, отбираемых (извлекаемых) из недр подземных вод, а также арендной платы за использование природных ресурсов.</w:t>
      </w:r>
    </w:p>
    <w:p>
      <w:pPr>
        <w:spacing w:after="60"/>
        <w:ind w:firstLine="567"/>
        <w:jc w:val="both"/>
      </w:pPr>
      <w:r>
        <w:rPr>
          <w:rFonts w:ascii="Arial" w:cs="Arial" w:eastAsia="Arial" w:hAnsi="Arial"/>
          <w:sz w:val="24"/>
          <w:szCs w:val="24"/>
        </w:rPr>
        <w:t xml:space="preserve">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w:t>
      </w:r>
    </w:p>
    <w:p>
      <w:pPr>
        <w:spacing w:after="60"/>
        <w:ind w:firstLine="567"/>
        <w:jc w:val="both"/>
      </w:pPr>
      <w:r>
        <w:rPr>
          <w:rFonts w:ascii="Arial" w:cs="Arial" w:eastAsia="Arial" w:hAnsi="Arial"/>
          <w:sz w:val="24"/>
          <w:szCs w:val="24"/>
        </w:rPr>
        <w:t xml:space="preserve">Коды элементов по группам добытых полезных ископаемых и товарной продукции, получаемой из полезных ископаемых, отбираемых (извлекаемых) из недр подземных вод применяются при учете поступления налогов за пользования недрами (1146).</w:t>
      </w:r>
    </w:p>
    <w:p>
      <w:pPr>
        <w:spacing w:after="60"/>
        <w:ind w:firstLine="567"/>
        <w:jc w:val="both"/>
      </w:pPr>
      <w:r>
        <w:rPr>
          <w:rFonts w:ascii="Arial" w:cs="Arial" w:eastAsia="Arial" w:hAnsi="Arial"/>
          <w:sz w:val="24"/>
          <w:szCs w:val="24"/>
        </w:rPr>
        <w:t xml:space="preserve">Коды элементов по группам предоставленной в аренду земли в населенных пунктах, а также пастбищ, присельных пастбищ, пастбищ зоны интенсивного использования и отгонных пастбищ применяются при учете поступления арендой платы за использование природных ресурсов (14152).</w:t>
      </w:r>
    </w:p>
    <w:p>
      <w:pPr>
        <w:spacing w:after="60"/>
        <w:ind w:firstLine="567"/>
        <w:jc w:val="both"/>
      </w:pPr>
      <w:r>
        <w:rPr>
          <w:rFonts w:ascii="Arial" w:cs="Arial" w:eastAsia="Arial" w:hAnsi="Arial"/>
          <w:sz w:val="24"/>
          <w:szCs w:val="24"/>
        </w:rPr>
        <w:t xml:space="preserve">Категория "Налоговые доходы" (11)</w:t>
      </w:r>
    </w:p>
    <w:p>
      <w:pPr>
        <w:spacing w:after="60"/>
        <w:ind w:firstLine="567"/>
        <w:jc w:val="both"/>
      </w:pPr>
      <w:r>
        <w:rPr>
          <w:rFonts w:ascii="Arial" w:cs="Arial" w:eastAsia="Arial" w:hAnsi="Arial"/>
          <w:sz w:val="24"/>
          <w:szCs w:val="24"/>
        </w:rPr>
        <w:t xml:space="preserve">Схема классификации налогов определяется объектом налогообложения. Данная категория классификации предусматривает поступление следующих групп доходов:</w:t>
      </w:r>
    </w:p>
    <w:p>
      <w:pPr>
        <w:spacing w:after="60"/>
        <w:ind w:firstLine="567"/>
        <w:jc w:val="both"/>
      </w:pPr>
      <w:r>
        <w:rPr>
          <w:rFonts w:ascii="Arial" w:cs="Arial" w:eastAsia="Arial" w:hAnsi="Arial"/>
          <w:sz w:val="24"/>
          <w:szCs w:val="24"/>
        </w:rPr>
        <w:t xml:space="preserve">111 - налоги на доходы и прибыль;</w:t>
      </w:r>
    </w:p>
    <w:p>
      <w:pPr>
        <w:spacing w:after="60"/>
        <w:ind w:firstLine="567"/>
        <w:jc w:val="both"/>
      </w:pPr>
      <w:r>
        <w:rPr>
          <w:rFonts w:ascii="Arial" w:cs="Arial" w:eastAsia="Arial" w:hAnsi="Arial"/>
          <w:sz w:val="24"/>
          <w:szCs w:val="24"/>
        </w:rPr>
        <w:t xml:space="preserve">113 - налоги на собственность;</w:t>
      </w:r>
    </w:p>
    <w:p>
      <w:pPr>
        <w:spacing w:after="60"/>
        <w:ind w:firstLine="567"/>
        <w:jc w:val="both"/>
      </w:pPr>
      <w:r>
        <w:rPr>
          <w:rFonts w:ascii="Arial" w:cs="Arial" w:eastAsia="Arial" w:hAnsi="Arial"/>
          <w:sz w:val="24"/>
          <w:szCs w:val="24"/>
        </w:rPr>
        <w:t xml:space="preserve">114 - налоги на товары и услуги;</w:t>
      </w:r>
    </w:p>
    <w:p>
      <w:pPr>
        <w:spacing w:after="60"/>
        <w:ind w:firstLine="567"/>
        <w:jc w:val="both"/>
      </w:pPr>
      <w:r>
        <w:rPr>
          <w:rFonts w:ascii="Arial" w:cs="Arial" w:eastAsia="Arial" w:hAnsi="Arial"/>
          <w:sz w:val="24"/>
          <w:szCs w:val="24"/>
        </w:rPr>
        <w:t xml:space="preserve">115 - налоги на международную торговлю и внешние операции;</w:t>
      </w:r>
    </w:p>
    <w:p>
      <w:pPr>
        <w:spacing w:after="60"/>
        <w:ind w:firstLine="567"/>
        <w:jc w:val="both"/>
      </w:pPr>
      <w:r>
        <w:rPr>
          <w:rFonts w:ascii="Arial" w:cs="Arial" w:eastAsia="Arial" w:hAnsi="Arial"/>
          <w:sz w:val="24"/>
          <w:szCs w:val="24"/>
        </w:rPr>
        <w:t xml:space="preserve">116 - прочие налоги и сборы.</w:t>
      </w:r>
    </w:p>
    <w:p>
      <w:pPr>
        <w:spacing w:after="60"/>
        <w:ind w:firstLine="567"/>
        <w:jc w:val="both"/>
      </w:pPr>
      <w:r>
        <w:rPr>
          <w:rFonts w:ascii="Arial" w:cs="Arial" w:eastAsia="Arial" w:hAnsi="Arial"/>
          <w:sz w:val="24"/>
          <w:szCs w:val="24"/>
        </w:rPr>
        <w:t xml:space="preserve">Штрафы, пени и санкции, наложенные за нарушение действующих норм налогового и таможенного законодательства и связанные с конкретным налогом, отражаются в учете вместе с этим налогом.</w:t>
      </w:r>
    </w:p>
    <w:p>
      <w:pPr>
        <w:spacing w:after="60"/>
        <w:ind w:firstLine="567"/>
        <w:jc w:val="both"/>
      </w:pPr>
      <w:r>
        <w:rPr>
          <w:rFonts w:ascii="Arial" w:cs="Arial" w:eastAsia="Arial" w:hAnsi="Arial"/>
          <w:sz w:val="24"/>
          <w:szCs w:val="24"/>
        </w:rPr>
        <w:t xml:space="preserve">Штрафы, наложенные в соответствии с Кодексом Кыргызской Республики о нарушениях, учитываются в категории 14 "Неналоговые доходы" по элементу "Штрафы" (14311110)</w:t>
      </w:r>
    </w:p>
    <w:p>
      <w:pPr>
        <w:spacing w:after="60"/>
        <w:ind w:firstLine="567"/>
        <w:jc w:val="both"/>
      </w:pPr>
      <w:r>
        <w:rPr>
          <w:rFonts w:ascii="Arial" w:cs="Arial" w:eastAsia="Arial" w:hAnsi="Arial"/>
          <w:sz w:val="24"/>
          <w:szCs w:val="24"/>
        </w:rPr>
        <w:t xml:space="preserve">Группа "Налоги на доходы и прибыль" (111) включает в себя две подгруппы:</w:t>
      </w:r>
    </w:p>
    <w:p>
      <w:pPr>
        <w:spacing w:after="60"/>
        <w:ind w:firstLine="567"/>
        <w:jc w:val="both"/>
      </w:pPr>
      <w:r>
        <w:rPr>
          <w:rFonts w:ascii="Arial" w:cs="Arial" w:eastAsia="Arial" w:hAnsi="Arial"/>
          <w:sz w:val="24"/>
          <w:szCs w:val="24"/>
        </w:rPr>
        <w:t xml:space="preserve">1111 Налоги на доходы и прибыль;</w:t>
      </w:r>
    </w:p>
    <w:p>
      <w:pPr>
        <w:spacing w:after="60"/>
        <w:ind w:firstLine="567"/>
        <w:jc w:val="both"/>
      </w:pPr>
      <w:r>
        <w:rPr>
          <w:rFonts w:ascii="Arial" w:cs="Arial" w:eastAsia="Arial" w:hAnsi="Arial"/>
          <w:sz w:val="24"/>
          <w:szCs w:val="24"/>
        </w:rPr>
        <w:t xml:space="preserve">1112 Налоги по специальным режимам.</w:t>
      </w:r>
    </w:p>
    <w:p>
      <w:pPr>
        <w:spacing w:after="60"/>
        <w:ind w:firstLine="567"/>
        <w:jc w:val="both"/>
      </w:pPr>
      <w:r>
        <w:rPr>
          <w:rFonts w:ascii="Arial" w:cs="Arial" w:eastAsia="Arial" w:hAnsi="Arial"/>
          <w:sz w:val="24"/>
          <w:szCs w:val="24"/>
        </w:rPr>
        <w:t xml:space="preserve">В подгруппе 1111 Налоги на доходы и прибыль по статье 11111 Подоходный налог с физических лиц-резидентов Кыргызской Республики учитываются следующие поступления:</w:t>
      </w:r>
    </w:p>
    <w:p>
      <w:pPr>
        <w:spacing w:after="60"/>
        <w:ind w:firstLine="567"/>
        <w:jc w:val="both"/>
      </w:pPr>
      <w:r>
        <w:rPr>
          <w:rFonts w:ascii="Arial" w:cs="Arial" w:eastAsia="Arial" w:hAnsi="Arial"/>
          <w:sz w:val="24"/>
          <w:szCs w:val="24"/>
        </w:rPr>
        <w:t xml:space="preserve">- подоходный налог, перечисляемый работодателем (организацией, предприятием, учреждением) с доходов нанятого работника; работодатели в данном случае выступают как налоговые агенты - удерживают и перечисляют налог в бюджет (11111100);</w:t>
      </w:r>
    </w:p>
    <w:p>
      <w:pPr>
        <w:spacing w:after="60"/>
        <w:ind w:firstLine="567"/>
        <w:jc w:val="both"/>
      </w:pPr>
      <w:r>
        <w:rPr>
          <w:rFonts w:ascii="Arial" w:cs="Arial" w:eastAsia="Arial" w:hAnsi="Arial"/>
          <w:sz w:val="24"/>
          <w:szCs w:val="24"/>
        </w:rPr>
        <w:t xml:space="preserve">- 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w:t>
      </w:r>
    </w:p>
    <w:p>
      <w:pPr>
        <w:spacing w:after="60"/>
        <w:ind w:firstLine="567"/>
        <w:jc w:val="both"/>
      </w:pPr>
      <w:r>
        <w:rPr>
          <w:rFonts w:ascii="Arial" w:cs="Arial" w:eastAsia="Arial" w:hAnsi="Arial"/>
          <w:sz w:val="24"/>
          <w:szCs w:val="24"/>
        </w:rPr>
        <w:t xml:space="preserve">11112 Налог на доходы лиц-нерезидентов Кыргызской Республики - учитываются поступления налога с доходов физических и юридических лиц-нерезидентов Кыргызской Республики,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 </w:t>
      </w:r>
    </w:p>
    <w:p>
      <w:pPr>
        <w:spacing w:after="60"/>
        <w:ind w:firstLine="567"/>
        <w:jc w:val="both"/>
      </w:pPr>
      <w:r>
        <w:rPr>
          <w:rFonts w:ascii="Arial" w:cs="Arial" w:eastAsia="Arial" w:hAnsi="Arial"/>
          <w:sz w:val="24"/>
          <w:szCs w:val="24"/>
        </w:rPr>
        <w:t xml:space="preserve">11113 Налог на прибыль - учитываются поступления налога на прибыль (11113100) в соответствии с общими условиями налогообложения прибыли юридических лиц и индивидуальных предпринимателей, а также налога на проценты (11113200).</w:t>
      </w:r>
    </w:p>
    <w:p>
      <w:pPr>
        <w:spacing w:after="60"/>
        <w:ind w:firstLine="567"/>
        <w:jc w:val="both"/>
      </w:pPr>
      <w:r>
        <w:rPr>
          <w:rFonts w:ascii="Arial" w:cs="Arial" w:eastAsia="Arial" w:hAnsi="Arial"/>
          <w:sz w:val="24"/>
          <w:szCs w:val="24"/>
        </w:rPr>
        <w:t xml:space="preserve">Для отражения в учете налогов, взимаемых по специальным налоговым режимам, применяются коды подгруппы 1112 "Налоги по специальным режимам". В данной подгруппе используются следующие статьи: поступления по единому налогу (11121), налог на основе патента (11122), налог по упрощенной системе налогообложения (11123), налог на майнинг (11124).</w:t>
      </w:r>
    </w:p>
    <w:p>
      <w:pPr>
        <w:spacing w:after="60"/>
        <w:ind w:firstLine="567"/>
        <w:jc w:val="both"/>
      </w:pPr>
      <w:r>
        <w:rPr>
          <w:rFonts w:ascii="Arial" w:cs="Arial" w:eastAsia="Arial" w:hAnsi="Arial"/>
          <w:sz w:val="24"/>
          <w:szCs w:val="24"/>
        </w:rPr>
        <w:t xml:space="preserve">11121 Поступления по единому налогу</w:t>
      </w:r>
    </w:p>
    <w:p>
      <w:pPr>
        <w:spacing w:after="60"/>
        <w:ind w:firstLine="567"/>
        <w:jc w:val="both"/>
      </w:pPr>
      <w:r>
        <w:rPr>
          <w:rFonts w:ascii="Arial" w:cs="Arial" w:eastAsia="Arial" w:hAnsi="Arial"/>
          <w:sz w:val="24"/>
          <w:szCs w:val="24"/>
        </w:rPr>
        <w:t xml:space="preserve">11121100 Единый налог для субъектов малого предпринимательства </w:t>
      </w:r>
    </w:p>
    <w:p>
      <w:pPr>
        <w:spacing w:after="60"/>
        <w:ind w:firstLine="567"/>
        <w:jc w:val="both"/>
      </w:pPr>
      <w:r>
        <w:rPr>
          <w:rFonts w:ascii="Arial" w:cs="Arial" w:eastAsia="Arial" w:hAnsi="Arial"/>
          <w:sz w:val="24"/>
          <w:szCs w:val="24"/>
        </w:rPr>
        <w:t xml:space="preserve">11122 Налог на основе патента состоит из элементов 11122100 Налог на основе обязательного патента и 11122200 Налог на основе добровольного патента. Налог на основе патента состоит из обязательных и добровольных патентов</w:t>
      </w:r>
    </w:p>
    <w:p>
      <w:pPr>
        <w:spacing w:after="60"/>
        <w:ind w:firstLine="567"/>
        <w:jc w:val="both"/>
      </w:pPr>
      <w:r>
        <w:rPr>
          <w:rFonts w:ascii="Arial" w:cs="Arial" w:eastAsia="Arial" w:hAnsi="Arial"/>
          <w:sz w:val="24"/>
          <w:szCs w:val="24"/>
        </w:rPr>
        <w:t xml:space="preserve">11122100 Налог на основе обязательного патента</w:t>
      </w:r>
    </w:p>
    <w:p>
      <w:pPr>
        <w:spacing w:after="60"/>
        <w:ind w:firstLine="567"/>
        <w:jc w:val="both"/>
      </w:pPr>
      <w:r>
        <w:rPr>
          <w:rFonts w:ascii="Arial" w:cs="Arial" w:eastAsia="Arial" w:hAnsi="Arial"/>
          <w:sz w:val="24"/>
          <w:szCs w:val="24"/>
        </w:rPr>
        <w:t xml:space="preserve">11122200 Налог на основе добровольного патента</w:t>
      </w:r>
    </w:p>
    <w:p>
      <w:pPr>
        <w:spacing w:after="60"/>
        <w:ind w:firstLine="567"/>
        <w:jc w:val="both"/>
      </w:pPr>
      <w:r>
        <w:rPr>
          <w:rFonts w:ascii="Arial" w:cs="Arial" w:eastAsia="Arial" w:hAnsi="Arial"/>
          <w:sz w:val="24"/>
          <w:szCs w:val="24"/>
        </w:rPr>
        <w:t xml:space="preserve">11123 Налог по упрощенной системе налогообложения</w:t>
      </w:r>
    </w:p>
    <w:p>
      <w:pPr>
        <w:spacing w:after="60"/>
        <w:ind w:firstLine="567"/>
        <w:jc w:val="both"/>
      </w:pPr>
      <w:r>
        <w:rPr>
          <w:rFonts w:ascii="Arial" w:cs="Arial" w:eastAsia="Arial" w:hAnsi="Arial"/>
          <w:sz w:val="24"/>
          <w:szCs w:val="24"/>
        </w:rPr>
        <w:t xml:space="preserve">11123100 Налог по упрощенной системе налогообложения на основе налога с розничных продаж</w:t>
      </w:r>
    </w:p>
    <w:p>
      <w:pPr>
        <w:spacing w:after="60"/>
        <w:ind w:firstLine="567"/>
        <w:jc w:val="both"/>
      </w:pPr>
      <w:r>
        <w:rPr>
          <w:rFonts w:ascii="Arial" w:cs="Arial" w:eastAsia="Arial" w:hAnsi="Arial"/>
          <w:sz w:val="24"/>
          <w:szCs w:val="24"/>
        </w:rPr>
        <w:t xml:space="preserve">11124 Налог на майнинг</w:t>
      </w:r>
    </w:p>
    <w:p>
      <w:pPr>
        <w:spacing w:after="60"/>
        <w:ind w:firstLine="567"/>
        <w:jc w:val="both"/>
      </w:pPr>
      <w:r>
        <w:rPr>
          <w:rFonts w:ascii="Arial" w:cs="Arial" w:eastAsia="Arial" w:hAnsi="Arial"/>
          <w:sz w:val="24"/>
          <w:szCs w:val="24"/>
        </w:rPr>
        <w:t xml:space="preserve">11124100 Налог на майнинг</w:t>
      </w:r>
    </w:p>
    <w:p>
      <w:pPr>
        <w:spacing w:after="60"/>
        <w:ind w:firstLine="567"/>
        <w:jc w:val="both"/>
      </w:pPr>
      <w:r>
        <w:rPr>
          <w:rFonts w:ascii="Arial" w:cs="Arial" w:eastAsia="Arial" w:hAnsi="Arial"/>
          <w:sz w:val="24"/>
          <w:szCs w:val="24"/>
        </w:rPr>
        <w:t xml:space="preserve">1113 Налоги, не распределяемые по категориям, - включает в себя статью 11131 "Налоги на Валовый доход от Кумтор", элемент 11131100 "Налог на Валовый доход от Кумтор", где ведется учет налогов, поступивших от ЗАО "Кумтор ГОЛД Компании".</w:t>
      </w:r>
    </w:p>
    <w:p>
      <w:pPr>
        <w:spacing w:after="60"/>
        <w:ind w:firstLine="567"/>
        <w:jc w:val="both"/>
      </w:pPr>
      <w:r>
        <w:rPr>
          <w:rFonts w:ascii="Arial" w:cs="Arial" w:eastAsia="Arial" w:hAnsi="Arial"/>
          <w:sz w:val="24"/>
          <w:szCs w:val="24"/>
        </w:rPr>
        <w:t xml:space="preserve">Группа "Налоги на собственность" (113) включает в себя две подгруппы:</w:t>
      </w:r>
    </w:p>
    <w:p>
      <w:pPr>
        <w:spacing w:after="60"/>
        <w:ind w:firstLine="567"/>
        <w:jc w:val="both"/>
      </w:pPr>
      <w:r>
        <w:rPr>
          <w:rFonts w:ascii="Arial" w:cs="Arial" w:eastAsia="Arial" w:hAnsi="Arial"/>
          <w:sz w:val="24"/>
          <w:szCs w:val="24"/>
        </w:rPr>
        <w:t xml:space="preserve">1131 Налог на имущество;</w:t>
      </w:r>
    </w:p>
    <w:p>
      <w:pPr>
        <w:spacing w:after="60"/>
        <w:ind w:firstLine="567"/>
        <w:jc w:val="both"/>
      </w:pPr>
      <w:r>
        <w:rPr>
          <w:rFonts w:ascii="Arial" w:cs="Arial" w:eastAsia="Arial" w:hAnsi="Arial"/>
          <w:sz w:val="24"/>
          <w:szCs w:val="24"/>
        </w:rPr>
        <w:t xml:space="preserve">1132 Земельный налог.</w:t>
      </w:r>
    </w:p>
    <w:p>
      <w:pPr>
        <w:spacing w:after="60"/>
        <w:ind w:firstLine="567"/>
        <w:jc w:val="both"/>
      </w:pPr>
      <w:r>
        <w:rPr>
          <w:rFonts w:ascii="Arial" w:cs="Arial" w:eastAsia="Arial" w:hAnsi="Arial"/>
          <w:sz w:val="24"/>
          <w:szCs w:val="24"/>
        </w:rPr>
        <w:t xml:space="preserve">Подгруппа 1131 "Налог на имущество" подразделяется на статьи Налоги на недвижимое имущество (11311) и Налоги на движимое имущество (11312).</w:t>
      </w:r>
    </w:p>
    <w:p>
      <w:pPr>
        <w:spacing w:after="60"/>
        <w:ind w:firstLine="567"/>
        <w:jc w:val="both"/>
      </w:pPr>
      <w:r>
        <w:rPr>
          <w:rFonts w:ascii="Arial" w:cs="Arial" w:eastAsia="Arial" w:hAnsi="Arial"/>
          <w:sz w:val="24"/>
          <w:szCs w:val="24"/>
        </w:rPr>
        <w:t xml:space="preserve">Статья "Налоги на недвижимое имущество" (11311) состоит из следующих элементов: Налог на недвижимое имущество, не используемое для осуществления предпринимательской деятельности (11311100) и Налог на недвижимое имущество, используемое для осуществления предпринимательской деятельности 2 и 3 группы (11311200, 11311300).</w:t>
      </w:r>
    </w:p>
    <w:p>
      <w:pPr>
        <w:spacing w:after="60"/>
        <w:ind w:firstLine="567"/>
        <w:jc w:val="both"/>
      </w:pPr>
      <w:r>
        <w:rPr>
          <w:rFonts w:ascii="Arial" w:cs="Arial" w:eastAsia="Arial" w:hAnsi="Arial"/>
          <w:sz w:val="24"/>
          <w:szCs w:val="24"/>
        </w:rPr>
        <w:t xml:space="preserve">Статья "Налоги на движимое имущество" (11312) состоит из следующих элементов: Налог на транспортные средства юридических лиц (11312100) и Налог на транспортные средства физических лиц (11312200).</w:t>
      </w:r>
    </w:p>
    <w:p>
      <w:pPr>
        <w:spacing w:after="60"/>
        <w:ind w:firstLine="567"/>
        <w:jc w:val="both"/>
      </w:pPr>
      <w:r>
        <w:rPr>
          <w:rFonts w:ascii="Arial" w:cs="Arial" w:eastAsia="Arial" w:hAnsi="Arial"/>
          <w:sz w:val="24"/>
          <w:szCs w:val="24"/>
        </w:rPr>
        <w:t xml:space="preserve">Статья 1132 "Земельный налог" подразделяется на следующие элементы: земельный налог за пользование приусадебными и садово-огородными земельными участками (11321100), земельный налог за пользование сельскохозяйственными угодьями (11321200) и земельный налог за пользование земель населенных пунктов и земель несельскохозяйственного назначения (11321300).</w:t>
      </w:r>
    </w:p>
    <w:p>
      <w:pPr>
        <w:spacing w:after="60"/>
        <w:ind w:firstLine="567"/>
        <w:jc w:val="both"/>
      </w:pPr>
      <w:r>
        <w:rPr>
          <w:rFonts w:ascii="Arial" w:cs="Arial" w:eastAsia="Arial" w:hAnsi="Arial"/>
          <w:sz w:val="24"/>
          <w:szCs w:val="24"/>
        </w:rPr>
        <w:t xml:space="preserve">Группа "Налоги на товары и услуги" (114) включает в себя три подгруппы:</w:t>
      </w:r>
    </w:p>
    <w:p>
      <w:pPr>
        <w:spacing w:after="60"/>
        <w:ind w:firstLine="567"/>
        <w:jc w:val="both"/>
      </w:pPr>
      <w:r>
        <w:rPr>
          <w:rFonts w:ascii="Arial" w:cs="Arial" w:eastAsia="Arial" w:hAnsi="Arial"/>
          <w:sz w:val="24"/>
          <w:szCs w:val="24"/>
        </w:rPr>
        <w:t xml:space="preserve">1141 Общие налоги на товары и услуги;</w:t>
      </w:r>
    </w:p>
    <w:p>
      <w:pPr>
        <w:spacing w:after="60"/>
        <w:ind w:firstLine="567"/>
        <w:jc w:val="both"/>
      </w:pPr>
      <w:r>
        <w:rPr>
          <w:rFonts w:ascii="Arial" w:cs="Arial" w:eastAsia="Arial" w:hAnsi="Arial"/>
          <w:sz w:val="24"/>
          <w:szCs w:val="24"/>
        </w:rPr>
        <w:t xml:space="preserve">1142 Акцизный налог;</w:t>
      </w:r>
    </w:p>
    <w:p>
      <w:pPr>
        <w:spacing w:after="60"/>
        <w:ind w:firstLine="567"/>
        <w:jc w:val="both"/>
      </w:pPr>
      <w:r>
        <w:rPr>
          <w:rFonts w:ascii="Arial" w:cs="Arial" w:eastAsia="Arial" w:hAnsi="Arial"/>
          <w:sz w:val="24"/>
          <w:szCs w:val="24"/>
        </w:rPr>
        <w:t xml:space="preserve">1146 Налоги за пользование недрами.</w:t>
      </w:r>
    </w:p>
    <w:p>
      <w:pPr>
        <w:spacing w:after="60"/>
        <w:ind w:firstLine="567"/>
        <w:jc w:val="both"/>
      </w:pPr>
      <w:r>
        <w:rPr>
          <w:rFonts w:ascii="Arial" w:cs="Arial" w:eastAsia="Arial" w:hAnsi="Arial"/>
          <w:sz w:val="24"/>
          <w:szCs w:val="24"/>
        </w:rPr>
        <w:t xml:space="preserve">В подгруппе 1141 "Общие налоги на товары и услуги" выделяются следующие статьи:</w:t>
      </w:r>
    </w:p>
    <w:p>
      <w:pPr>
        <w:spacing w:after="60"/>
        <w:ind w:firstLine="567"/>
        <w:jc w:val="both"/>
      </w:pPr>
      <w:r>
        <w:rPr>
          <w:rFonts w:ascii="Arial" w:cs="Arial" w:eastAsia="Arial" w:hAnsi="Arial"/>
          <w:sz w:val="24"/>
          <w:szCs w:val="24"/>
        </w:rPr>
        <w:t xml:space="preserve">11411 Налог на добавленную стоимость - учитываются поступления от Налога на добавленную стоимость на товары и услуги, производимые на территории Кыргызской Республики (11411100), Налога на добавленную стоимость на товары, ввозимые на территорию Кыргызской Республики из государств-членов Евразийского экономического союза (11411300) и Налога на добавленную стоимость на товары, ввозимые на территорию Кыргызской Республики из третьих стран (11411400).</w:t>
      </w:r>
    </w:p>
    <w:p>
      <w:pPr>
        <w:spacing w:after="60"/>
        <w:ind w:firstLine="567"/>
        <w:jc w:val="both"/>
      </w:pPr>
      <w:r>
        <w:rPr>
          <w:rFonts w:ascii="Arial" w:cs="Arial" w:eastAsia="Arial" w:hAnsi="Arial"/>
          <w:sz w:val="24"/>
          <w:szCs w:val="24"/>
        </w:rPr>
        <w:t xml:space="preserve">11412 Налог с продаж - учитывается налог, который уплачивается юридическими лицами и индивидуальными предпринимателями при реализации товаров, выполнении работ и оказании услуг. Для учета используется элемент 11412100.</w:t>
      </w:r>
    </w:p>
    <w:p>
      <w:pPr>
        <w:spacing w:after="60"/>
        <w:ind w:firstLine="567"/>
        <w:jc w:val="both"/>
      </w:pPr>
      <w:r>
        <w:rPr>
          <w:rFonts w:ascii="Arial" w:cs="Arial" w:eastAsia="Arial" w:hAnsi="Arial"/>
          <w:sz w:val="24"/>
          <w:szCs w:val="24"/>
        </w:rPr>
        <w:t xml:space="preserve">В подгруппе 1142 "Акцизный налог" осуществляется учет поступлений по подакцизным товарам, производимым на территории Кыргызской Республики (11421), акцизный налог на товары, ввозимые на территорию Кыргызской Республики от государств-членов Евразийского экономического союза (11423) и акцизный налог на товары, ввозимые на территорию Кыргызской Республики из третьих стран (11424). Элементы 11421490 и 11423490 "Прочие подакцизные товары" предусматриваются для учета поступлений задолженности по акцизному налогу по подакцизным товарам, которые были исключены, согласно новому Налоговому кодексу Кыргызской Республики, если такие будут иметь место. В статье 11423 ведется учет и отражение по элементам акцизов, ввозимых на территорию Кыргызской Республики от государств-членов Евразийского экономического союза. В статье 11424 ведется учет и отражение по элементам акцизов, ввозимых на территорию Кыргызской Республики из третьих стран.</w:t>
      </w:r>
    </w:p>
    <w:p>
      <w:pPr>
        <w:spacing w:after="60"/>
        <w:ind w:firstLine="567"/>
        <w:jc w:val="both"/>
      </w:pPr>
      <w:r>
        <w:rPr>
          <w:rFonts w:ascii="Arial" w:cs="Arial" w:eastAsia="Arial" w:hAnsi="Arial"/>
          <w:sz w:val="24"/>
          <w:szCs w:val="24"/>
        </w:rPr>
        <w:t xml:space="preserve">В подгруппе 1146 "Налоги за пользование недрами" учитываются поступления бонусов (11461) и роялти (11462). Данная подгруппа включает налоги на добычу полезных ископаемых, ископаемого топлива и других невозобновляемых ресурсов из месторождений, находящихся в частной собственности другого органа государственного управления.</w:t>
      </w:r>
    </w:p>
    <w:p>
      <w:pPr>
        <w:spacing w:after="60"/>
        <w:ind w:firstLine="567"/>
        <w:jc w:val="both"/>
      </w:pPr>
      <w:r>
        <w:rPr>
          <w:rFonts w:ascii="Arial" w:cs="Arial" w:eastAsia="Arial" w:hAnsi="Arial"/>
          <w:sz w:val="24"/>
          <w:szCs w:val="24"/>
        </w:rPr>
        <w:t xml:space="preserve">Группа "Налоги на международную торговлю и внешние операции" (115). Данная категория включает в себя таможенные платежи, кроме налога на добавленную стоимость и акцизного налога, взимаемых при ввозе товаров на таможенную территорию Таможенного союза.</w:t>
      </w:r>
    </w:p>
    <w:p>
      <w:pPr>
        <w:spacing w:after="60"/>
        <w:ind w:firstLine="567"/>
        <w:jc w:val="both"/>
      </w:pPr>
      <w:r>
        <w:rPr>
          <w:rFonts w:ascii="Arial" w:cs="Arial" w:eastAsia="Arial" w:hAnsi="Arial"/>
          <w:sz w:val="24"/>
          <w:szCs w:val="24"/>
        </w:rPr>
        <w:t xml:space="preserve">1151 Таможенные платежи.</w:t>
      </w:r>
    </w:p>
    <w:p>
      <w:pPr>
        <w:spacing w:after="60"/>
        <w:ind w:firstLine="567"/>
        <w:jc w:val="both"/>
      </w:pPr>
      <w:r>
        <w:rPr>
          <w:rFonts w:ascii="Arial" w:cs="Arial" w:eastAsia="Arial" w:hAnsi="Arial"/>
          <w:sz w:val="24"/>
          <w:szCs w:val="24"/>
        </w:rPr>
        <w:t xml:space="preserve">11511 Таможенные платежи с ввозимой продукции.</w:t>
      </w:r>
    </w:p>
    <w:p>
      <w:pPr>
        <w:spacing w:after="60"/>
        <w:ind w:firstLine="567"/>
        <w:jc w:val="both"/>
      </w:pPr>
      <w:r>
        <w:rPr>
          <w:rFonts w:ascii="Arial" w:cs="Arial" w:eastAsia="Arial" w:hAnsi="Arial"/>
          <w:sz w:val="24"/>
          <w:szCs w:val="24"/>
        </w:rPr>
        <w:t xml:space="preserve">11511200 Специальные, антидемпинговые и компенсационные пошлины, уплаченные и зачисленные в соответствии с Договором о присоединении к ЕАЭС - это виды пошлин, взимаемые таможенными органами, устанавливаемые в соответствии с международными договорами государств-членов ЕАЭС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11511400 Ввозные таможенные пошлины, уплаченные по ставкам ЕТТ и зачисленные в соответствии с Договором о присоединении к ЕАЭС. На данном элементе производится учет денежных средств, поступающих от ввозных таможенных пошлин после присоединения к ЕАЭС.</w:t>
      </w:r>
    </w:p>
    <w:p>
      <w:pPr>
        <w:spacing w:after="60"/>
        <w:ind w:firstLine="567"/>
        <w:jc w:val="both"/>
      </w:pPr>
      <w:r>
        <w:rPr>
          <w:rFonts w:ascii="Arial" w:cs="Arial" w:eastAsia="Arial" w:hAnsi="Arial"/>
          <w:sz w:val="24"/>
          <w:szCs w:val="24"/>
        </w:rPr>
        <w:t xml:space="preserve">11511500 Таможенный платеж по единым ставкам таможенных пошлин, налогов.</w:t>
      </w:r>
    </w:p>
    <w:p>
      <w:pPr>
        <w:spacing w:after="60"/>
        <w:ind w:firstLine="567"/>
        <w:jc w:val="both"/>
      </w:pPr>
      <w:r>
        <w:rPr>
          <w:rFonts w:ascii="Arial" w:cs="Arial" w:eastAsia="Arial" w:hAnsi="Arial"/>
          <w:sz w:val="24"/>
          <w:szCs w:val="24"/>
        </w:rPr>
        <w:t xml:space="preserve">11511600 Таможенный платеж по единым ставкам таможенных пошлин, налогов.</w:t>
      </w:r>
    </w:p>
    <w:p>
      <w:pPr>
        <w:spacing w:after="60"/>
        <w:ind w:firstLine="567"/>
        <w:jc w:val="both"/>
      </w:pPr>
      <w:r>
        <w:rPr>
          <w:rFonts w:ascii="Arial" w:cs="Arial" w:eastAsia="Arial" w:hAnsi="Arial"/>
          <w:sz w:val="24"/>
          <w:szCs w:val="24"/>
        </w:rPr>
        <w:t xml:space="preserve">К вышеуказанным кодам относятся таможенные платежи, уплаченные физическими лицами в отношении товаров и транспортных средств, перемещаемых через таможенную границу для личного пользования.</w:t>
      </w:r>
    </w:p>
    <w:p>
      <w:pPr>
        <w:spacing w:after="60"/>
        <w:ind w:firstLine="567"/>
        <w:jc w:val="both"/>
      </w:pPr>
      <w:r>
        <w:rPr>
          <w:rFonts w:ascii="Arial" w:cs="Arial" w:eastAsia="Arial" w:hAnsi="Arial"/>
          <w:sz w:val="24"/>
          <w:szCs w:val="24"/>
        </w:rPr>
        <w:t xml:space="preserve">11512 Таможенные платежи с вывозимой продукции.</w:t>
      </w:r>
    </w:p>
    <w:p>
      <w:pPr>
        <w:spacing w:after="60"/>
        <w:ind w:firstLine="567"/>
        <w:jc w:val="both"/>
      </w:pPr>
      <w:r>
        <w:rPr>
          <w:rFonts w:ascii="Arial" w:cs="Arial" w:eastAsia="Arial" w:hAnsi="Arial"/>
          <w:sz w:val="24"/>
          <w:szCs w:val="24"/>
        </w:rPr>
        <w:t xml:space="preserve">11512100 Экспортная таможенная пошлина (вывозная таможенная пошлина) - таможенная пошлина, взимаемая государством при экспорте товаров.</w:t>
      </w:r>
    </w:p>
    <w:p>
      <w:pPr>
        <w:spacing w:after="60"/>
        <w:ind w:firstLine="567"/>
        <w:jc w:val="both"/>
      </w:pPr>
      <w:r>
        <w:rPr>
          <w:rFonts w:ascii="Arial" w:cs="Arial" w:eastAsia="Arial" w:hAnsi="Arial"/>
          <w:sz w:val="24"/>
          <w:szCs w:val="24"/>
        </w:rPr>
        <w:t xml:space="preserve">11512200 Экспортная сезонная таможенная пошлина - здесь учитывается вывозная таможенная пошлина, которая установлена для оперативного регулирования вывоза товаров на определенный период времени.</w:t>
      </w:r>
    </w:p>
    <w:p>
      <w:pPr>
        <w:spacing w:after="60"/>
        <w:ind w:firstLine="567"/>
        <w:jc w:val="both"/>
      </w:pPr>
      <w:r>
        <w:rPr>
          <w:rFonts w:ascii="Arial" w:cs="Arial" w:eastAsia="Arial" w:hAnsi="Arial"/>
          <w:sz w:val="24"/>
          <w:szCs w:val="24"/>
        </w:rPr>
        <w:t xml:space="preserve">11513 Таможенные сборы - денежные платежи, взимаемые таможенными органами с юридических и физических лиц за выполнение различных действий по оказанию таможенных услуг.</w:t>
      </w:r>
    </w:p>
    <w:p>
      <w:pPr>
        <w:spacing w:after="60"/>
        <w:ind w:firstLine="567"/>
        <w:jc w:val="both"/>
      </w:pPr>
      <w:r>
        <w:rPr>
          <w:rFonts w:ascii="Arial" w:cs="Arial" w:eastAsia="Arial" w:hAnsi="Arial"/>
          <w:sz w:val="24"/>
          <w:szCs w:val="24"/>
        </w:rPr>
        <w:t xml:space="preserve">11513100 Сборы с иностранных автоперевозчиков, где учитываются поступления сборов за перевозку грузов без специальных разрешений иностранными автоперевозчиками с территории Кыргызской Республики на территорию третьего государства или с территории третьего государства на территорию Кыргызской Республики.</w:t>
      </w:r>
    </w:p>
    <w:p>
      <w:pPr>
        <w:spacing w:after="60"/>
        <w:ind w:firstLine="567"/>
        <w:jc w:val="both"/>
      </w:pPr>
      <w:r>
        <w:rPr>
          <w:rFonts w:ascii="Arial" w:cs="Arial" w:eastAsia="Arial" w:hAnsi="Arial"/>
          <w:sz w:val="24"/>
          <w:szCs w:val="24"/>
        </w:rPr>
        <w:t xml:space="preserve">11513200 Сборы за таможенное оформление - учитываются поступления сборов, взимаемых таможенными органами за таможенное оформление при декларировании товаров и транспортных средств.</w:t>
      </w:r>
    </w:p>
    <w:p>
      <w:pPr>
        <w:spacing w:after="60"/>
        <w:ind w:firstLine="567"/>
        <w:jc w:val="both"/>
      </w:pPr>
      <w:r>
        <w:rPr>
          <w:rFonts w:ascii="Arial" w:cs="Arial" w:eastAsia="Arial" w:hAnsi="Arial"/>
          <w:sz w:val="24"/>
          <w:szCs w:val="24"/>
        </w:rPr>
        <w:t xml:space="preserve">11514 Другие таможенные сборы и платежи.</w:t>
      </w:r>
    </w:p>
    <w:p>
      <w:pPr>
        <w:spacing w:after="60"/>
        <w:ind w:firstLine="567"/>
        <w:jc w:val="both"/>
      </w:pPr>
      <w:r>
        <w:rPr>
          <w:rFonts w:ascii="Arial" w:cs="Arial" w:eastAsia="Arial" w:hAnsi="Arial"/>
          <w:sz w:val="24"/>
          <w:szCs w:val="24"/>
        </w:rPr>
        <w:t xml:space="preserve">11514100 Другие таможенные сборы и платежи.</w:t>
      </w:r>
    </w:p>
    <w:p>
      <w:pPr>
        <w:spacing w:after="60"/>
        <w:ind w:firstLine="567"/>
        <w:jc w:val="both"/>
      </w:pPr>
      <w:r>
        <w:rPr>
          <w:rFonts w:ascii="Arial" w:cs="Arial" w:eastAsia="Arial" w:hAnsi="Arial"/>
          <w:sz w:val="24"/>
          <w:szCs w:val="24"/>
        </w:rPr>
        <w:t xml:space="preserve">11515 Распределенные ввозные таможенные пошлины, перечисление которых на счета в иностранной валюте других государств-членов ЕАЭС приостановлено - ведется учет денежных средств, поступивших на счет казначейства и распределенных государствам-членам ЕАЭС, но перечисление которых на счета государств-членов ЕАЭС приостановлено.</w:t>
      </w:r>
    </w:p>
    <w:p>
      <w:pPr>
        <w:spacing w:after="60"/>
        <w:ind w:firstLine="567"/>
        <w:jc w:val="both"/>
      </w:pPr>
      <w:r>
        <w:rPr>
          <w:rFonts w:ascii="Arial" w:cs="Arial" w:eastAsia="Arial" w:hAnsi="Arial"/>
          <w:sz w:val="24"/>
          <w:szCs w:val="24"/>
        </w:rPr>
        <w:t xml:space="preserve">11515100 Распределенные ввозные таможенные пошлины, перечисление которых на счета в иностранной валюте Республики Казахстан приостановлено.</w:t>
      </w:r>
    </w:p>
    <w:p>
      <w:pPr>
        <w:spacing w:after="60"/>
        <w:ind w:firstLine="567"/>
        <w:jc w:val="both"/>
      </w:pPr>
      <w:r>
        <w:rPr>
          <w:rFonts w:ascii="Arial" w:cs="Arial" w:eastAsia="Arial" w:hAnsi="Arial"/>
          <w:sz w:val="24"/>
          <w:szCs w:val="24"/>
        </w:rPr>
        <w:t xml:space="preserve">11515200 Распределенные ввозные таможенные пошлины, перечисление которых на счета в иностранной валюте Республики Беларусь приостановлено.</w:t>
      </w:r>
    </w:p>
    <w:p>
      <w:pPr>
        <w:spacing w:after="60"/>
        <w:ind w:firstLine="567"/>
        <w:jc w:val="both"/>
      </w:pPr>
      <w:r>
        <w:rPr>
          <w:rFonts w:ascii="Arial" w:cs="Arial" w:eastAsia="Arial" w:hAnsi="Arial"/>
          <w:sz w:val="24"/>
          <w:szCs w:val="24"/>
        </w:rPr>
        <w:t xml:space="preserve">11515300 Распределенные ввозные таможенные пошлины, перечисление которых на счета в иностранной валюте Российской Федерации приостановлено.</w:t>
      </w:r>
    </w:p>
    <w:p>
      <w:pPr>
        <w:spacing w:after="60"/>
        <w:ind w:firstLine="567"/>
        <w:jc w:val="both"/>
      </w:pPr>
      <w:r>
        <w:rPr>
          <w:rFonts w:ascii="Arial" w:cs="Arial" w:eastAsia="Arial" w:hAnsi="Arial"/>
          <w:sz w:val="24"/>
          <w:szCs w:val="24"/>
        </w:rPr>
        <w:t xml:space="preserve">11515400 Распределенные ввозные таможенные пошлины, перечисление которых на счета в иностранной валюте Республики Армения приостановлено.</w:t>
      </w:r>
    </w:p>
    <w:p>
      <w:pPr>
        <w:spacing w:after="60"/>
        <w:ind w:firstLine="567"/>
        <w:jc w:val="both"/>
      </w:pPr>
      <w:r>
        <w:rPr>
          <w:rFonts w:ascii="Arial" w:cs="Arial" w:eastAsia="Arial" w:hAnsi="Arial"/>
          <w:sz w:val="24"/>
          <w:szCs w:val="24"/>
        </w:rPr>
        <w:t xml:space="preserve">11516 Распределенные ввозные таможенные пошлины, перечисленные на счета в иностранной валюте других государств-членов ЕАЭС:</w:t>
      </w:r>
    </w:p>
    <w:p>
      <w:pPr>
        <w:spacing w:after="60"/>
        <w:ind w:firstLine="567"/>
        <w:jc w:val="both"/>
      </w:pPr>
      <w:r>
        <w:rPr>
          <w:rFonts w:ascii="Arial" w:cs="Arial" w:eastAsia="Arial" w:hAnsi="Arial"/>
          <w:sz w:val="24"/>
          <w:szCs w:val="24"/>
        </w:rPr>
        <w:t xml:space="preserve">11516100 Распределенные ввозные таможенные пошлины, перечисленные на счет в иностранной валюте Республики Казахстан;</w:t>
      </w:r>
    </w:p>
    <w:p>
      <w:pPr>
        <w:spacing w:after="60"/>
        <w:ind w:firstLine="567"/>
        <w:jc w:val="both"/>
      </w:pPr>
      <w:r>
        <w:rPr>
          <w:rFonts w:ascii="Arial" w:cs="Arial" w:eastAsia="Arial" w:hAnsi="Arial"/>
          <w:sz w:val="24"/>
          <w:szCs w:val="24"/>
        </w:rPr>
        <w:t xml:space="preserve">11516200 Распределенные ввозные таможенные пошлины, перечисленные на счет в иностранной валюте Республики Беларусь;</w:t>
      </w:r>
    </w:p>
    <w:p>
      <w:pPr>
        <w:spacing w:after="60"/>
        <w:ind w:firstLine="567"/>
        <w:jc w:val="both"/>
      </w:pPr>
      <w:r>
        <w:rPr>
          <w:rFonts w:ascii="Arial" w:cs="Arial" w:eastAsia="Arial" w:hAnsi="Arial"/>
          <w:sz w:val="24"/>
          <w:szCs w:val="24"/>
        </w:rPr>
        <w:t xml:space="preserve">11516300 Распределенные ввозные таможенные пошлины, перечисленные на счет в иностранной валюте Российской Федерации;</w:t>
      </w:r>
    </w:p>
    <w:p>
      <w:pPr>
        <w:spacing w:after="60"/>
        <w:ind w:firstLine="567"/>
        <w:jc w:val="both"/>
      </w:pPr>
      <w:r>
        <w:rPr>
          <w:rFonts w:ascii="Arial" w:cs="Arial" w:eastAsia="Arial" w:hAnsi="Arial"/>
          <w:sz w:val="24"/>
          <w:szCs w:val="24"/>
        </w:rPr>
        <w:t xml:space="preserve">11516400 Распределенные ввозные таможенные пошлины, перечисленные на счет в иностранной валюте Республики Армения;</w:t>
      </w:r>
    </w:p>
    <w:p>
      <w:pPr>
        <w:spacing w:after="60"/>
        <w:ind w:firstLine="567"/>
        <w:jc w:val="both"/>
      </w:pPr>
      <w:r>
        <w:rPr>
          <w:rFonts w:ascii="Arial" w:cs="Arial" w:eastAsia="Arial" w:hAnsi="Arial"/>
          <w:sz w:val="24"/>
          <w:szCs w:val="24"/>
        </w:rPr>
        <w:t xml:space="preserve">11516500 Распределенные ввозные таможенные пошлины, перечисленные на счет в иностранной валюте Кыргызской Республики.</w:t>
      </w:r>
    </w:p>
    <w:p>
      <w:pPr>
        <w:spacing w:after="60"/>
        <w:ind w:firstLine="567"/>
        <w:jc w:val="both"/>
      </w:pPr>
      <w:r>
        <w:rPr>
          <w:rFonts w:ascii="Arial" w:cs="Arial" w:eastAsia="Arial" w:hAnsi="Arial"/>
          <w:sz w:val="24"/>
          <w:szCs w:val="24"/>
        </w:rPr>
        <w:t xml:space="preserve">11517 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p>
      <w:pPr>
        <w:spacing w:after="60"/>
        <w:ind w:firstLine="567"/>
        <w:jc w:val="both"/>
      </w:pPr>
      <w:r>
        <w:rPr>
          <w:rFonts w:ascii="Arial" w:cs="Arial" w:eastAsia="Arial" w:hAnsi="Arial"/>
          <w:sz w:val="24"/>
          <w:szCs w:val="24"/>
        </w:rPr>
        <w:t xml:space="preserve">11517100 Специальные, антидемпинговые и компенсационные пошлины, перечисленные на счет в иностранной валюте Республики Казахстан;</w:t>
      </w:r>
    </w:p>
    <w:p>
      <w:pPr>
        <w:spacing w:after="60"/>
        <w:ind w:firstLine="567"/>
        <w:jc w:val="both"/>
      </w:pPr>
      <w:r>
        <w:rPr>
          <w:rFonts w:ascii="Arial" w:cs="Arial" w:eastAsia="Arial" w:hAnsi="Arial"/>
          <w:sz w:val="24"/>
          <w:szCs w:val="24"/>
        </w:rPr>
        <w:t xml:space="preserve">11517200 Специальные, антидемпинговые и компенсационные пошлины, перечисленные на счет в иностранной валюте Республики Беларусь;</w:t>
      </w:r>
    </w:p>
    <w:p>
      <w:pPr>
        <w:spacing w:after="60"/>
        <w:ind w:firstLine="567"/>
        <w:jc w:val="both"/>
      </w:pPr>
      <w:r>
        <w:rPr>
          <w:rFonts w:ascii="Arial" w:cs="Arial" w:eastAsia="Arial" w:hAnsi="Arial"/>
          <w:sz w:val="24"/>
          <w:szCs w:val="24"/>
        </w:rPr>
        <w:t xml:space="preserve">11517300 Специальные, антидемпинговые и компенсационные пошлины, перечисленные на счет в иностранной валюте Российской Федерации;</w:t>
      </w:r>
    </w:p>
    <w:p>
      <w:pPr>
        <w:spacing w:after="60"/>
        <w:ind w:firstLine="567"/>
        <w:jc w:val="both"/>
      </w:pPr>
      <w:r>
        <w:rPr>
          <w:rFonts w:ascii="Arial" w:cs="Arial" w:eastAsia="Arial" w:hAnsi="Arial"/>
          <w:sz w:val="24"/>
          <w:szCs w:val="24"/>
        </w:rPr>
        <w:t xml:space="preserve">11517400 Специальные, антидемпинговые и компенсационные пошлины, перечисленные на счет в иностранной валюте Республики Армения;</w:t>
      </w:r>
    </w:p>
    <w:p>
      <w:pPr>
        <w:spacing w:after="60"/>
        <w:ind w:firstLine="567"/>
        <w:jc w:val="both"/>
      </w:pPr>
      <w:r>
        <w:rPr>
          <w:rFonts w:ascii="Arial" w:cs="Arial" w:eastAsia="Arial" w:hAnsi="Arial"/>
          <w:sz w:val="24"/>
          <w:szCs w:val="24"/>
        </w:rPr>
        <w:t xml:space="preserve">11517500 Специальные, антидемпинговые и компенсационные пошлины, перечисленные на счет Кыргызской Республики.</w:t>
      </w:r>
    </w:p>
    <w:p>
      <w:pPr>
        <w:spacing w:after="60"/>
        <w:ind w:firstLine="567"/>
        <w:jc w:val="both"/>
      </w:pPr>
      <w:r>
        <w:rPr>
          <w:rFonts w:ascii="Arial" w:cs="Arial" w:eastAsia="Arial" w:hAnsi="Arial"/>
          <w:sz w:val="24"/>
          <w:szCs w:val="24"/>
        </w:rPr>
        <w:t xml:space="preserve">На уровне 11516 и 11517 ведется учет денежных средств, перечисленных государствам-членам ЕАЭС после распределения таможенных пошлин, поступивших на счет казначейства Кыргызской Республики.</w:t>
      </w:r>
    </w:p>
    <w:p>
      <w:pPr>
        <w:spacing w:after="60"/>
        <w:ind w:firstLine="567"/>
        <w:jc w:val="both"/>
      </w:pPr>
      <w:r>
        <w:rPr>
          <w:rFonts w:ascii="Arial" w:cs="Arial" w:eastAsia="Arial" w:hAnsi="Arial"/>
          <w:sz w:val="24"/>
          <w:szCs w:val="24"/>
        </w:rPr>
        <w:t xml:space="preserve">11518 Невыясненные суммы, поступившие на счет казначейства:</w:t>
      </w:r>
    </w:p>
    <w:p>
      <w:pPr>
        <w:spacing w:after="60"/>
        <w:ind w:firstLine="567"/>
        <w:jc w:val="both"/>
      </w:pPr>
      <w:r>
        <w:rPr>
          <w:rFonts w:ascii="Arial" w:cs="Arial" w:eastAsia="Arial" w:hAnsi="Arial"/>
          <w:sz w:val="24"/>
          <w:szCs w:val="24"/>
        </w:rPr>
        <w:t xml:space="preserve">11518100 Невыясненные суммы, поступившие на счет казначейства.</w:t>
      </w:r>
    </w:p>
    <w:p>
      <w:pPr>
        <w:spacing w:after="60"/>
        <w:ind w:firstLine="567"/>
        <w:jc w:val="both"/>
      </w:pPr>
      <w:r>
        <w:rPr>
          <w:rFonts w:ascii="Arial" w:cs="Arial" w:eastAsia="Arial" w:hAnsi="Arial"/>
          <w:sz w:val="24"/>
          <w:szCs w:val="24"/>
        </w:rPr>
        <w:t xml:space="preserve">1152 Ввозные таможенные пошлины - учитываются денежные средства по таможенным пошлинам, распределенным и перечисленным Кыргызской Республике государствами-членами ЕАЭС.</w:t>
      </w:r>
    </w:p>
    <w:p>
      <w:pPr>
        <w:spacing w:after="60"/>
        <w:ind w:firstLine="567"/>
        <w:jc w:val="both"/>
      </w:pPr>
      <w:r>
        <w:rPr>
          <w:rFonts w:ascii="Arial" w:cs="Arial" w:eastAsia="Arial" w:hAnsi="Arial"/>
          <w:sz w:val="24"/>
          <w:szCs w:val="24"/>
        </w:rPr>
        <w:t xml:space="preserve">11521 Ввозные таможенные пошлины, поступающие от государств-членов в соответствии с Договором о присоединении к ЕАЭС:</w:t>
      </w:r>
    </w:p>
    <w:p>
      <w:pPr>
        <w:spacing w:after="60"/>
        <w:ind w:firstLine="567"/>
        <w:jc w:val="both"/>
      </w:pPr>
      <w:r>
        <w:rPr>
          <w:rFonts w:ascii="Arial" w:cs="Arial" w:eastAsia="Arial" w:hAnsi="Arial"/>
          <w:sz w:val="24"/>
          <w:szCs w:val="24"/>
        </w:rPr>
        <w:t xml:space="preserve">11521100 Ввозные таможенные пошлины, поступающие от Республики Казахстан;</w:t>
      </w:r>
    </w:p>
    <w:p>
      <w:pPr>
        <w:spacing w:after="60"/>
        <w:ind w:firstLine="567"/>
        <w:jc w:val="both"/>
      </w:pPr>
      <w:r>
        <w:rPr>
          <w:rFonts w:ascii="Arial" w:cs="Arial" w:eastAsia="Arial" w:hAnsi="Arial"/>
          <w:sz w:val="24"/>
          <w:szCs w:val="24"/>
        </w:rPr>
        <w:t xml:space="preserve">11521200 Ввозные таможенные пошлины, поступающие от Республики Беларусь;</w:t>
      </w:r>
    </w:p>
    <w:p>
      <w:pPr>
        <w:spacing w:after="60"/>
        <w:ind w:firstLine="567"/>
        <w:jc w:val="both"/>
      </w:pPr>
      <w:r>
        <w:rPr>
          <w:rFonts w:ascii="Arial" w:cs="Arial" w:eastAsia="Arial" w:hAnsi="Arial"/>
          <w:sz w:val="24"/>
          <w:szCs w:val="24"/>
        </w:rPr>
        <w:t xml:space="preserve">11521300 Ввозные таможенные пошлины, поступающие от Российской Федерации;</w:t>
      </w:r>
    </w:p>
    <w:p>
      <w:pPr>
        <w:spacing w:after="60"/>
        <w:ind w:firstLine="567"/>
        <w:jc w:val="both"/>
      </w:pPr>
      <w:r>
        <w:rPr>
          <w:rFonts w:ascii="Arial" w:cs="Arial" w:eastAsia="Arial" w:hAnsi="Arial"/>
          <w:sz w:val="24"/>
          <w:szCs w:val="24"/>
        </w:rPr>
        <w:t xml:space="preserve">11521400 Ввозные таможенные пошлины, поступающие от Республики Армения.</w:t>
      </w:r>
    </w:p>
    <w:p>
      <w:pPr>
        <w:spacing w:after="60"/>
        <w:ind w:firstLine="567"/>
        <w:jc w:val="both"/>
      </w:pPr>
      <w:r>
        <w:rPr>
          <w:rFonts w:ascii="Arial" w:cs="Arial" w:eastAsia="Arial" w:hAnsi="Arial"/>
          <w:sz w:val="24"/>
          <w:szCs w:val="24"/>
        </w:rPr>
        <w:t xml:space="preserve">11522 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11522100 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11522200 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11522300 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11522400 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11523 Денежные средства, взысканные за счет обеспечения уплаты таможенных пошлин, налогов, предоставленные таможенным органам, при перевозке товаров в соответствии с таможенной процедурой таможенного транзита по таможенной территории ЕАЭС:</w:t>
      </w:r>
    </w:p>
    <w:p>
      <w:pPr>
        <w:spacing w:after="60"/>
        <w:ind w:firstLine="567"/>
        <w:jc w:val="both"/>
      </w:pPr>
      <w:r>
        <w:rPr>
          <w:rFonts w:ascii="Arial" w:cs="Arial" w:eastAsia="Arial" w:hAnsi="Arial"/>
          <w:sz w:val="24"/>
          <w:szCs w:val="24"/>
        </w:rPr>
        <w:t xml:space="preserve">11523100 Денежные средства, взысканные за счет обеспечения уплаты таможенных пошлин и налогов, поступившие от Республики Казахстан;</w:t>
      </w:r>
    </w:p>
    <w:p>
      <w:pPr>
        <w:spacing w:after="60"/>
        <w:ind w:firstLine="567"/>
        <w:jc w:val="both"/>
      </w:pPr>
      <w:r>
        <w:rPr>
          <w:rFonts w:ascii="Arial" w:cs="Arial" w:eastAsia="Arial" w:hAnsi="Arial"/>
          <w:sz w:val="24"/>
          <w:szCs w:val="24"/>
        </w:rPr>
        <w:t xml:space="preserve">11523200 Денежные средства, взысканные за счет обеспечения уплаты таможенных пошлин и налогов, поступившие от Республики Беларусь;</w:t>
      </w:r>
    </w:p>
    <w:p>
      <w:pPr>
        <w:spacing w:after="60"/>
        <w:ind w:firstLine="567"/>
        <w:jc w:val="both"/>
      </w:pPr>
      <w:r>
        <w:rPr>
          <w:rFonts w:ascii="Arial" w:cs="Arial" w:eastAsia="Arial" w:hAnsi="Arial"/>
          <w:sz w:val="24"/>
          <w:szCs w:val="24"/>
        </w:rPr>
        <w:t xml:space="preserve">11523300 Денежные средства, взысканные за счет обеспечения уплаты таможенных пошлин и налогов, поступившие от Российской Федерации;</w:t>
      </w:r>
    </w:p>
    <w:p>
      <w:pPr>
        <w:spacing w:after="60"/>
        <w:ind w:firstLine="567"/>
        <w:jc w:val="both"/>
      </w:pPr>
      <w:r>
        <w:rPr>
          <w:rFonts w:ascii="Arial" w:cs="Arial" w:eastAsia="Arial" w:hAnsi="Arial"/>
          <w:sz w:val="24"/>
          <w:szCs w:val="24"/>
        </w:rPr>
        <w:t xml:space="preserve">11523400 Денежные средства, взысканные за счет обеспечения уплаты таможенных пошлин и налогов, поступившие от Республики Армения.</w:t>
      </w:r>
    </w:p>
    <w:p>
      <w:pPr>
        <w:spacing w:after="60"/>
        <w:ind w:firstLine="567"/>
        <w:jc w:val="both"/>
      </w:pPr>
      <w:r>
        <w:rPr>
          <w:rFonts w:ascii="Arial" w:cs="Arial" w:eastAsia="Arial" w:hAnsi="Arial"/>
          <w:sz w:val="24"/>
          <w:szCs w:val="24"/>
        </w:rPr>
        <w:t xml:space="preserve">11524 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p>
      <w:pPr>
        <w:spacing w:after="60"/>
        <w:ind w:firstLine="567"/>
        <w:jc w:val="both"/>
      </w:pPr>
      <w:r>
        <w:rPr>
          <w:rFonts w:ascii="Arial" w:cs="Arial" w:eastAsia="Arial" w:hAnsi="Arial"/>
          <w:sz w:val="24"/>
          <w:szCs w:val="24"/>
        </w:rPr>
        <w:t xml:space="preserve">11524100 Специальные, антидемпинговые и компенсационные пошлины, поступившие от Республики Казахстан;</w:t>
      </w:r>
    </w:p>
    <w:p>
      <w:pPr>
        <w:spacing w:after="60"/>
        <w:ind w:firstLine="567"/>
        <w:jc w:val="both"/>
      </w:pPr>
      <w:r>
        <w:rPr>
          <w:rFonts w:ascii="Arial" w:cs="Arial" w:eastAsia="Arial" w:hAnsi="Arial"/>
          <w:sz w:val="24"/>
          <w:szCs w:val="24"/>
        </w:rPr>
        <w:t xml:space="preserve">11524200 Специальные, антидемпинговые и компенсационные пошлины, поступившие от Республики Беларусь;</w:t>
      </w:r>
    </w:p>
    <w:p>
      <w:pPr>
        <w:spacing w:after="60"/>
        <w:ind w:firstLine="567"/>
        <w:jc w:val="both"/>
      </w:pPr>
      <w:r>
        <w:rPr>
          <w:rFonts w:ascii="Arial" w:cs="Arial" w:eastAsia="Arial" w:hAnsi="Arial"/>
          <w:sz w:val="24"/>
          <w:szCs w:val="24"/>
        </w:rPr>
        <w:t xml:space="preserve">11524300 Специальные, антидемпинговые и компенсационные пошлины, поступившие от Российской Федерации;</w:t>
      </w:r>
    </w:p>
    <w:p>
      <w:pPr>
        <w:spacing w:after="60"/>
        <w:ind w:firstLine="567"/>
        <w:jc w:val="both"/>
      </w:pPr>
      <w:r>
        <w:rPr>
          <w:rFonts w:ascii="Arial" w:cs="Arial" w:eastAsia="Arial" w:hAnsi="Arial"/>
          <w:sz w:val="24"/>
          <w:szCs w:val="24"/>
        </w:rPr>
        <w:t xml:space="preserve">11524400 Специальные, антидемпинговые и компенсационные пошлины, поступившие от Республики Армения.</w:t>
      </w:r>
    </w:p>
    <w:p>
      <w:pPr>
        <w:spacing w:after="60"/>
        <w:ind w:firstLine="567"/>
        <w:jc w:val="both"/>
      </w:pPr>
      <w:r>
        <w:rPr>
          <w:rFonts w:ascii="Arial" w:cs="Arial" w:eastAsia="Arial" w:hAnsi="Arial"/>
          <w:sz w:val="24"/>
          <w:szCs w:val="24"/>
        </w:rPr>
        <w:t xml:space="preserve">11525 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11525100 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11525200 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11525300 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11525400 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11526 Распределенные специальные, антидемпинговые и компенсационные пошлины, перечисление которых на счета в иностранной валюте приостановлено:</w:t>
      </w:r>
    </w:p>
    <w:p>
      <w:pPr>
        <w:spacing w:after="60"/>
        <w:ind w:firstLine="567"/>
        <w:jc w:val="both"/>
      </w:pPr>
      <w:r>
        <w:rPr>
          <w:rFonts w:ascii="Arial" w:cs="Arial" w:eastAsia="Arial" w:hAnsi="Arial"/>
          <w:sz w:val="24"/>
          <w:szCs w:val="24"/>
        </w:rPr>
        <w:t xml:space="preserve">11526100 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p>
      <w:pPr>
        <w:spacing w:after="60"/>
        <w:ind w:firstLine="567"/>
        <w:jc w:val="both"/>
      </w:pPr>
      <w:r>
        <w:rPr>
          <w:rFonts w:ascii="Arial" w:cs="Arial" w:eastAsia="Arial" w:hAnsi="Arial"/>
          <w:sz w:val="24"/>
          <w:szCs w:val="24"/>
        </w:rPr>
        <w:t xml:space="preserve">11526200 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p>
      <w:pPr>
        <w:spacing w:after="60"/>
        <w:ind w:firstLine="567"/>
        <w:jc w:val="both"/>
      </w:pPr>
      <w:r>
        <w:rPr>
          <w:rFonts w:ascii="Arial" w:cs="Arial" w:eastAsia="Arial" w:hAnsi="Arial"/>
          <w:sz w:val="24"/>
          <w:szCs w:val="24"/>
        </w:rPr>
        <w:t xml:space="preserve">11526300 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p>
      <w:pPr>
        <w:spacing w:after="60"/>
        <w:ind w:firstLine="567"/>
        <w:jc w:val="both"/>
      </w:pPr>
      <w:r>
        <w:rPr>
          <w:rFonts w:ascii="Arial" w:cs="Arial" w:eastAsia="Arial" w:hAnsi="Arial"/>
          <w:sz w:val="24"/>
          <w:szCs w:val="24"/>
        </w:rPr>
        <w:t xml:space="preserve">11526400 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p>
      <w:pPr>
        <w:spacing w:after="60"/>
        <w:ind w:firstLine="567"/>
        <w:jc w:val="both"/>
      </w:pPr>
      <w:r>
        <w:rPr>
          <w:rFonts w:ascii="Arial" w:cs="Arial" w:eastAsia="Arial" w:hAnsi="Arial"/>
          <w:sz w:val="24"/>
          <w:szCs w:val="24"/>
        </w:rPr>
        <w:t xml:space="preserve">В группе 116 "Прочие налоги и сборы" производится учет поступления отмененных республиканских и местных налогов в соответствии с изменениями и дополнениями в Налоговый кодекс Кыргызской Республики:</w:t>
      </w:r>
    </w:p>
    <w:p>
      <w:pPr>
        <w:spacing w:after="60"/>
        <w:ind w:firstLine="567"/>
        <w:jc w:val="both"/>
      </w:pPr>
      <w:r>
        <w:rPr>
          <w:rFonts w:ascii="Arial" w:cs="Arial" w:eastAsia="Arial" w:hAnsi="Arial"/>
          <w:sz w:val="24"/>
          <w:szCs w:val="24"/>
        </w:rPr>
        <w:t xml:space="preserve">- по элементу (11611100) учитываются налоги на специальные средства бюджетных организаций, финансируемых из республиканского бюджета, и другие отмененные налоги, относящиеся к республиканскому бюджету;</w:t>
      </w:r>
    </w:p>
    <w:p>
      <w:pPr>
        <w:spacing w:after="60"/>
        <w:ind w:firstLine="567"/>
        <w:jc w:val="both"/>
      </w:pPr>
      <w:r>
        <w:rPr>
          <w:rFonts w:ascii="Arial" w:cs="Arial" w:eastAsia="Arial" w:hAnsi="Arial"/>
          <w:sz w:val="24"/>
          <w:szCs w:val="24"/>
        </w:rPr>
        <w:t xml:space="preserve">- по элементу (11611200) учитываются налог за оказание платных услуг и с розничных продаж, курортный налог, гостиничный налог, налог на рекламу, налог на специальные средства бюджетных организаций, финансируемых из местного бюджета, если такие будут иметь место.</w:t>
      </w:r>
    </w:p>
    <w:p>
      <w:pPr>
        <w:spacing w:after="60"/>
        <w:ind w:firstLine="567"/>
        <w:jc w:val="both"/>
      </w:pPr>
      <w:r>
        <w:rPr>
          <w:rFonts w:ascii="Arial" w:cs="Arial" w:eastAsia="Arial" w:hAnsi="Arial"/>
          <w:sz w:val="24"/>
          <w:szCs w:val="24"/>
        </w:rPr>
        <w:t xml:space="preserve">Категория "Взносы/отчисления на социальное обеспечение и социальные нужды" (12)</w:t>
      </w:r>
    </w:p>
    <w:p>
      <w:pPr>
        <w:spacing w:after="60"/>
        <w:ind w:firstLine="567"/>
        <w:jc w:val="both"/>
      </w:pPr>
      <w:r>
        <w:rPr>
          <w:rFonts w:ascii="Arial" w:cs="Arial" w:eastAsia="Arial" w:hAnsi="Arial"/>
          <w:sz w:val="24"/>
          <w:szCs w:val="24"/>
        </w:rPr>
        <w:t xml:space="preserve">Категория "Взносы/отчисления на социальные нужды" состоит из следующих групп:</w:t>
      </w:r>
    </w:p>
    <w:p>
      <w:pPr>
        <w:spacing w:after="60"/>
        <w:ind w:firstLine="567"/>
        <w:jc w:val="both"/>
      </w:pPr>
      <w:r>
        <w:rPr>
          <w:rFonts w:ascii="Arial" w:cs="Arial" w:eastAsia="Arial" w:hAnsi="Arial"/>
          <w:sz w:val="24"/>
          <w:szCs w:val="24"/>
        </w:rPr>
        <w:t xml:space="preserve">121 Взносы/отчисления на обязательное государственное социальное страхование</w:t>
      </w:r>
    </w:p>
    <w:p>
      <w:pPr>
        <w:spacing w:after="60"/>
        <w:ind w:firstLine="567"/>
        <w:jc w:val="both"/>
      </w:pPr>
      <w:r>
        <w:rPr>
          <w:rFonts w:ascii="Arial" w:cs="Arial" w:eastAsia="Arial" w:hAnsi="Arial"/>
          <w:sz w:val="24"/>
          <w:szCs w:val="24"/>
        </w:rPr>
        <w:t xml:space="preserve">В группе 121 "Взносы/отчисления на обязательное государственное социальное страхование" производится учет поступлений страховых взносов по обязательному государственному социальному страхованию.</w:t>
      </w:r>
    </w:p>
    <w:p>
      <w:pPr>
        <w:spacing w:after="60"/>
        <w:ind w:firstLine="567"/>
        <w:jc w:val="both"/>
      </w:pPr>
      <w:r>
        <w:rPr>
          <w:rFonts w:ascii="Arial" w:cs="Arial" w:eastAsia="Arial" w:hAnsi="Arial"/>
          <w:sz w:val="24"/>
          <w:szCs w:val="24"/>
        </w:rPr>
        <w:t xml:space="preserve">12111110 "Страховые взносы в Пенсионный фонд, Фонд обязательного медицинского страхования, Фонд оздоровления трудящихся";</w:t>
      </w:r>
    </w:p>
    <w:p>
      <w:pPr>
        <w:spacing w:after="60"/>
        <w:ind w:firstLine="567"/>
        <w:jc w:val="both"/>
      </w:pPr>
      <w:r>
        <w:rPr>
          <w:rFonts w:ascii="Arial" w:cs="Arial" w:eastAsia="Arial" w:hAnsi="Arial"/>
          <w:sz w:val="24"/>
          <w:szCs w:val="24"/>
        </w:rPr>
        <w:t xml:space="preserve">12111120 "Страховые взносы по полисам (кроме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12111130 "Страховые взносы крестьянских (фермерских) хозяйств без образования юридического лица";</w:t>
      </w:r>
    </w:p>
    <w:p>
      <w:pPr>
        <w:spacing w:after="60"/>
        <w:ind w:firstLine="567"/>
        <w:jc w:val="both"/>
      </w:pPr>
      <w:r>
        <w:rPr>
          <w:rFonts w:ascii="Arial" w:cs="Arial" w:eastAsia="Arial" w:hAnsi="Arial"/>
          <w:sz w:val="24"/>
          <w:szCs w:val="24"/>
        </w:rPr>
        <w:t xml:space="preserve">12111140 "Страховые взносы, поступившие от предоставления отсрочек/рассрочек по уплате страховых взносов субъектам малого и среднего предпринимательства";</w:t>
      </w:r>
    </w:p>
    <w:p>
      <w:pPr>
        <w:spacing w:after="60"/>
        <w:ind w:firstLine="567"/>
        <w:jc w:val="both"/>
      </w:pPr>
      <w:r>
        <w:rPr>
          <w:rFonts w:ascii="Arial" w:cs="Arial" w:eastAsia="Arial" w:hAnsi="Arial"/>
          <w:sz w:val="24"/>
          <w:szCs w:val="24"/>
        </w:rPr>
        <w:t xml:space="preserve">12111210 "Страховые взносы в Государственный накопительный пенсионный фонд";</w:t>
      </w:r>
    </w:p>
    <w:p>
      <w:pPr>
        <w:spacing w:after="60"/>
        <w:ind w:firstLine="567"/>
        <w:jc w:val="both"/>
      </w:pPr>
      <w:r>
        <w:rPr>
          <w:rFonts w:ascii="Arial" w:cs="Arial" w:eastAsia="Arial" w:hAnsi="Arial"/>
          <w:sz w:val="24"/>
          <w:szCs w:val="24"/>
        </w:rPr>
        <w:t xml:space="preserve">12111220 "Страховые взносы по полисам по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12111230 "Страховые взносы, поступившие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122 Прочие доходы Социального фонда</w:t>
      </w:r>
    </w:p>
    <w:p>
      <w:pPr>
        <w:spacing w:after="60"/>
        <w:ind w:firstLine="567"/>
        <w:jc w:val="both"/>
      </w:pPr>
      <w:r>
        <w:rPr>
          <w:rFonts w:ascii="Arial" w:cs="Arial" w:eastAsia="Arial" w:hAnsi="Arial"/>
          <w:sz w:val="24"/>
          <w:szCs w:val="24"/>
        </w:rPr>
        <w:t xml:space="preserve">В группе 122 "Прочие доходы" учитываются:</w:t>
      </w:r>
    </w:p>
    <w:p>
      <w:pPr>
        <w:spacing w:after="60"/>
        <w:ind w:firstLine="567"/>
        <w:jc w:val="both"/>
      </w:pPr>
      <w:r>
        <w:rPr>
          <w:rFonts w:ascii="Arial" w:cs="Arial" w:eastAsia="Arial" w:hAnsi="Arial"/>
          <w:sz w:val="24"/>
          <w:szCs w:val="24"/>
        </w:rPr>
        <w:t xml:space="preserve">12211100 Капитализируемые суммы для выплаты пенсий - учитываются поступления капитализируемых средств в случае ликвидации (банкротства) работодателя, предназначенных для назначения и выплаты пенсий, пособий и компенсаций.</w:t>
      </w:r>
    </w:p>
    <w:p>
      <w:pPr>
        <w:spacing w:after="60"/>
        <w:ind w:firstLine="567"/>
        <w:jc w:val="both"/>
      </w:pPr>
      <w:r>
        <w:rPr>
          <w:rFonts w:ascii="Arial" w:cs="Arial" w:eastAsia="Arial" w:hAnsi="Arial"/>
          <w:sz w:val="24"/>
          <w:szCs w:val="24"/>
        </w:rPr>
        <w:t xml:space="preserve">12211200 Средства, взыскиваемые с работодателей и граждан в результате предъявления регрессных требований - учитываются поступления денежных средств по предъявленным Социальным фондом регрессным искам по взысканию средств, выплаченных Социальным фондом и подлежащих возврату.</w:t>
      </w:r>
    </w:p>
    <w:p>
      <w:pPr>
        <w:spacing w:after="60"/>
        <w:ind w:firstLine="567"/>
        <w:jc w:val="both"/>
      </w:pPr>
      <w:r>
        <w:rPr>
          <w:rFonts w:ascii="Arial" w:cs="Arial" w:eastAsia="Arial" w:hAnsi="Arial"/>
          <w:sz w:val="24"/>
          <w:szCs w:val="24"/>
        </w:rPr>
        <w:t xml:space="preserve">12211300 Проценты за предоставление отсрочки по уплате страховых взносов - учитываются поступления процентов, начисленных за предоставление отсрочек (рассрочек) погашения задолженности по страховым взносам, пени и штрафам страхователям, имеющим просроченную задолженность по страховым взносам и не имеющим возможность погасить ее в связи с тяжелым финансовым состоянием.</w:t>
      </w:r>
    </w:p>
    <w:p>
      <w:pPr>
        <w:spacing w:after="60"/>
        <w:ind w:firstLine="567"/>
        <w:jc w:val="both"/>
      </w:pPr>
      <w:r>
        <w:rPr>
          <w:rFonts w:ascii="Arial" w:cs="Arial" w:eastAsia="Arial" w:hAnsi="Arial"/>
          <w:sz w:val="24"/>
          <w:szCs w:val="24"/>
        </w:rPr>
        <w:t xml:space="preserve">12211400 Пени и штрафы, начисленные за несвоевременное и неполное перечисление страховых взносов - учитываются поступления начисленных пени и штрафы страхователям и застрахованным лицам, самостоятельно уплачивающим страховые взносы (индивидуальные предприниматели и физические лица) за несвоевременную или неполную уплату страховых взносов по обязательному государственному социальному страхованию, за непредоставление (или задержку) к установленному сроку расчетных ведомостей.</w:t>
      </w:r>
    </w:p>
    <w:p>
      <w:pPr>
        <w:spacing w:after="60"/>
        <w:ind w:firstLine="567"/>
        <w:jc w:val="both"/>
      </w:pPr>
      <w:r>
        <w:rPr>
          <w:rFonts w:ascii="Arial" w:cs="Arial" w:eastAsia="Arial" w:hAnsi="Arial"/>
          <w:sz w:val="24"/>
          <w:szCs w:val="24"/>
        </w:rPr>
        <w:t xml:space="preserve">12211900 Прочие доходы Социального фонда, не отнесенные к основным категориям, а также поступления за ведение, обработку баз данных по застрахованным лицам и поддержании ее в актуальном состоянии.</w:t>
      </w:r>
    </w:p>
    <w:p>
      <w:pPr>
        <w:spacing w:after="60"/>
        <w:ind w:firstLine="567"/>
        <w:jc w:val="both"/>
      </w:pPr>
      <w:r>
        <w:rPr>
          <w:rFonts w:ascii="Arial" w:cs="Arial" w:eastAsia="Arial" w:hAnsi="Arial"/>
          <w:sz w:val="24"/>
          <w:szCs w:val="24"/>
        </w:rPr>
        <w:t xml:space="preserve">1222 Проценты по доходам Социального фонда.</w:t>
      </w:r>
    </w:p>
    <w:p>
      <w:pPr>
        <w:spacing w:after="60"/>
        <w:ind w:firstLine="567"/>
        <w:jc w:val="both"/>
      </w:pPr>
      <w:r>
        <w:rPr>
          <w:rFonts w:ascii="Arial" w:cs="Arial" w:eastAsia="Arial" w:hAnsi="Arial"/>
          <w:sz w:val="24"/>
          <w:szCs w:val="24"/>
        </w:rPr>
        <w:t xml:space="preserve">12221 Проценты по доходам Социального фонда.</w:t>
      </w:r>
    </w:p>
    <w:p>
      <w:pPr>
        <w:spacing w:after="60"/>
        <w:ind w:firstLine="567"/>
        <w:jc w:val="both"/>
      </w:pPr>
      <w:r>
        <w:rPr>
          <w:rFonts w:ascii="Arial" w:cs="Arial" w:eastAsia="Arial" w:hAnsi="Arial"/>
          <w:sz w:val="24"/>
          <w:szCs w:val="24"/>
        </w:rPr>
        <w:t xml:space="preserve">12221100 Проценты по доходам Социального фонда.</w:t>
      </w:r>
    </w:p>
    <w:p>
      <w:pPr>
        <w:spacing w:after="60"/>
        <w:ind w:firstLine="567"/>
        <w:jc w:val="both"/>
      </w:pPr>
      <w:r>
        <w:rPr>
          <w:rFonts w:ascii="Arial" w:cs="Arial" w:eastAsia="Arial" w:hAnsi="Arial"/>
          <w:sz w:val="24"/>
          <w:szCs w:val="24"/>
        </w:rPr>
        <w:t xml:space="preserve">1223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12231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12231100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123 Прочие доходы ФОМС</w:t>
      </w:r>
    </w:p>
    <w:p>
      <w:pPr>
        <w:spacing w:after="60"/>
        <w:ind w:firstLine="567"/>
        <w:jc w:val="both"/>
      </w:pPr>
      <w:r>
        <w:rPr>
          <w:rFonts w:ascii="Arial" w:cs="Arial" w:eastAsia="Arial" w:hAnsi="Arial"/>
          <w:sz w:val="24"/>
          <w:szCs w:val="24"/>
        </w:rPr>
        <w:t xml:space="preserve">1231 Прочие доходы ФОМС.</w:t>
      </w:r>
    </w:p>
    <w:p>
      <w:pPr>
        <w:spacing w:after="60"/>
        <w:ind w:firstLine="567"/>
        <w:jc w:val="both"/>
      </w:pPr>
      <w:r>
        <w:rPr>
          <w:rFonts w:ascii="Arial" w:cs="Arial" w:eastAsia="Arial" w:hAnsi="Arial"/>
          <w:sz w:val="24"/>
          <w:szCs w:val="24"/>
        </w:rPr>
        <w:t xml:space="preserve">12311 Прочие доходы ФОМС.</w:t>
      </w:r>
    </w:p>
    <w:p>
      <w:pPr>
        <w:spacing w:after="60"/>
        <w:ind w:firstLine="567"/>
        <w:jc w:val="both"/>
      </w:pPr>
      <w:r>
        <w:rPr>
          <w:rFonts w:ascii="Arial" w:cs="Arial" w:eastAsia="Arial" w:hAnsi="Arial"/>
          <w:sz w:val="24"/>
          <w:szCs w:val="24"/>
        </w:rPr>
        <w:t xml:space="preserve">12311200 Поступления от выдачи полиса ОМС.</w:t>
      </w:r>
    </w:p>
    <w:p>
      <w:pPr>
        <w:spacing w:after="60"/>
        <w:ind w:firstLine="567"/>
        <w:jc w:val="both"/>
      </w:pPr>
      <w:r>
        <w:rPr>
          <w:rFonts w:ascii="Arial" w:cs="Arial" w:eastAsia="Arial" w:hAnsi="Arial"/>
          <w:sz w:val="24"/>
          <w:szCs w:val="24"/>
        </w:rPr>
        <w:t xml:space="preserve">12311300 Средства, взыскиваемые в судебном и во внесудебном порядке с организаций здравоохранения за ненадлежащее исполнение договорных обязательств.</w:t>
      </w:r>
    </w:p>
    <w:p>
      <w:pPr>
        <w:spacing w:after="60"/>
        <w:ind w:firstLine="567"/>
        <w:jc w:val="both"/>
      </w:pPr>
      <w:r>
        <w:rPr>
          <w:rFonts w:ascii="Arial" w:cs="Arial" w:eastAsia="Arial" w:hAnsi="Arial"/>
          <w:sz w:val="24"/>
          <w:szCs w:val="24"/>
        </w:rPr>
        <w:t xml:space="preserve">12311400 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p>
      <w:pPr>
        <w:spacing w:after="60"/>
        <w:ind w:firstLine="567"/>
        <w:jc w:val="both"/>
      </w:pPr>
      <w:r>
        <w:rPr>
          <w:rFonts w:ascii="Arial" w:cs="Arial" w:eastAsia="Arial" w:hAnsi="Arial"/>
          <w:sz w:val="24"/>
          <w:szCs w:val="24"/>
        </w:rPr>
        <w:t xml:space="preserve">12311500 Средства, взыскиваемые в результате незаконного или нецелевого использования средств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12311700 Средства, поступающие от благотворительных фондов, международных организаций и иностранных граждан.</w:t>
      </w:r>
    </w:p>
    <w:p>
      <w:pPr>
        <w:spacing w:after="60"/>
        <w:ind w:firstLine="567"/>
        <w:jc w:val="both"/>
      </w:pPr>
      <w:r>
        <w:rPr>
          <w:rFonts w:ascii="Arial" w:cs="Arial" w:eastAsia="Arial" w:hAnsi="Arial"/>
          <w:sz w:val="24"/>
          <w:szCs w:val="24"/>
        </w:rPr>
        <w:t xml:space="preserve">12311900 Другие доходы,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Данная категория бюджета должна использоваться исключительно Социальным фондом и ФОМС и учитывает все взносы из всех источников в Социальный фонд и ФОМС. Она также включает учет поступлений от работников, вносимые суммы работодателями от их имени, и лиц, занятых индивидуальной трудовой деятельностью.</w:t>
      </w:r>
    </w:p>
    <w:p>
      <w:pPr>
        <w:spacing w:after="60"/>
        <w:ind w:firstLine="567"/>
        <w:jc w:val="both"/>
      </w:pPr>
      <w:r>
        <w:rPr>
          <w:rFonts w:ascii="Arial" w:cs="Arial" w:eastAsia="Arial" w:hAnsi="Arial"/>
          <w:sz w:val="24"/>
          <w:szCs w:val="24"/>
        </w:rPr>
        <w:t xml:space="preserve">Категория "Полученные официальные трансферты" (13)</w:t>
      </w:r>
    </w:p>
    <w:p>
      <w:pPr>
        <w:spacing w:after="60"/>
        <w:ind w:firstLine="567"/>
        <w:jc w:val="both"/>
      </w:pPr>
      <w:r>
        <w:rPr>
          <w:rFonts w:ascii="Arial" w:cs="Arial" w:eastAsia="Arial" w:hAnsi="Arial"/>
          <w:sz w:val="24"/>
          <w:szCs w:val="24"/>
        </w:rPr>
        <w:t xml:space="preserve">Гранты являются (необязательными) трансфертами или безвозмездной передачей средств, полученных государственными учреждениями обычно от других единиц сектора государственного управления или международных организаций, правительств других государств.</w:t>
      </w:r>
    </w:p>
    <w:p>
      <w:pPr>
        <w:spacing w:after="60"/>
        <w:ind w:firstLine="567"/>
        <w:jc w:val="both"/>
      </w:pPr>
      <w:r>
        <w:rPr>
          <w:rFonts w:ascii="Arial" w:cs="Arial" w:eastAsia="Arial" w:hAnsi="Arial"/>
          <w:sz w:val="24"/>
          <w:szCs w:val="24"/>
        </w:rPr>
        <w:t xml:space="preserve">Данная категория также включает трансферты, выдаваемые органам местного самоуправления, включая выравнивающие и целевые трансферты.</w:t>
      </w:r>
    </w:p>
    <w:p>
      <w:pPr>
        <w:spacing w:after="60"/>
        <w:ind w:firstLine="567"/>
        <w:jc w:val="both"/>
      </w:pPr>
      <w:r>
        <w:rPr>
          <w:rFonts w:ascii="Arial" w:cs="Arial" w:eastAsia="Arial" w:hAnsi="Arial"/>
          <w:sz w:val="24"/>
          <w:szCs w:val="24"/>
        </w:rPr>
        <w:t xml:space="preserve">Трансферты от правительств иностранных государств, а также международных организаций могут быть классифицированы как капитальные или текущие.</w:t>
      </w:r>
    </w:p>
    <w:p>
      <w:pPr>
        <w:spacing w:after="60"/>
        <w:ind w:firstLine="567"/>
        <w:jc w:val="both"/>
      </w:pPr>
      <w:r>
        <w:rPr>
          <w:rFonts w:ascii="Arial" w:cs="Arial" w:eastAsia="Arial" w:hAnsi="Arial"/>
          <w:sz w:val="24"/>
          <w:szCs w:val="24"/>
        </w:rPr>
        <w:t xml:space="preserve">Категория "Полученные официальные трансферты" состоит из следующих групп:</w:t>
      </w:r>
    </w:p>
    <w:p>
      <w:pPr>
        <w:spacing w:after="60"/>
        <w:ind w:firstLine="567"/>
        <w:jc w:val="both"/>
      </w:pPr>
      <w:r>
        <w:rPr>
          <w:rFonts w:ascii="Arial" w:cs="Arial" w:eastAsia="Arial" w:hAnsi="Arial"/>
          <w:sz w:val="24"/>
          <w:szCs w:val="24"/>
        </w:rPr>
        <w:t xml:space="preserve">131 - трансферты из-за границы;</w:t>
      </w:r>
    </w:p>
    <w:p>
      <w:pPr>
        <w:spacing w:after="60"/>
        <w:ind w:firstLine="567"/>
        <w:jc w:val="both"/>
      </w:pPr>
      <w:r>
        <w:rPr>
          <w:rFonts w:ascii="Arial" w:cs="Arial" w:eastAsia="Arial" w:hAnsi="Arial"/>
          <w:sz w:val="24"/>
          <w:szCs w:val="24"/>
        </w:rPr>
        <w:t xml:space="preserve">133 - трансферты сектора государственного управления.</w:t>
      </w:r>
    </w:p>
    <w:p>
      <w:pPr>
        <w:spacing w:after="60"/>
        <w:ind w:firstLine="567"/>
        <w:jc w:val="both"/>
      </w:pPr>
      <w:r>
        <w:rPr>
          <w:rFonts w:ascii="Arial" w:cs="Arial" w:eastAsia="Arial" w:hAnsi="Arial"/>
          <w:sz w:val="24"/>
          <w:szCs w:val="24"/>
        </w:rPr>
        <w:t xml:space="preserve">131 Трансферты из-за границы:</w:t>
      </w:r>
    </w:p>
    <w:p>
      <w:pPr>
        <w:spacing w:after="60"/>
        <w:ind w:firstLine="567"/>
        <w:jc w:val="both"/>
      </w:pPr>
      <w:r>
        <w:rPr>
          <w:rFonts w:ascii="Arial" w:cs="Arial" w:eastAsia="Arial" w:hAnsi="Arial"/>
          <w:sz w:val="24"/>
          <w:szCs w:val="24"/>
        </w:rPr>
        <w:t xml:space="preserve">1311 Трансферты от правительств иностранных государств;</w:t>
      </w:r>
    </w:p>
    <w:p>
      <w:pPr>
        <w:spacing w:after="60"/>
        <w:ind w:firstLine="567"/>
        <w:jc w:val="both"/>
      </w:pPr>
      <w:r>
        <w:rPr>
          <w:rFonts w:ascii="Arial" w:cs="Arial" w:eastAsia="Arial" w:hAnsi="Arial"/>
          <w:sz w:val="24"/>
          <w:szCs w:val="24"/>
        </w:rPr>
        <w:t xml:space="preserve">13111 Трансферты от правительств иностранных государств;</w:t>
      </w:r>
    </w:p>
    <w:p>
      <w:pPr>
        <w:spacing w:after="60"/>
        <w:ind w:firstLine="567"/>
        <w:jc w:val="both"/>
      </w:pPr>
      <w:r>
        <w:rPr>
          <w:rFonts w:ascii="Arial" w:cs="Arial" w:eastAsia="Arial" w:hAnsi="Arial"/>
          <w:sz w:val="24"/>
          <w:szCs w:val="24"/>
        </w:rPr>
        <w:t xml:space="preserve">13111100 Учитываются трансферты, предоставленные правительствами иностранных государств, для осуществления текущих расходов Правительством Кыргызской Республики;</w:t>
      </w:r>
    </w:p>
    <w:p>
      <w:pPr>
        <w:spacing w:after="60"/>
        <w:ind w:firstLine="567"/>
        <w:jc w:val="both"/>
      </w:pPr>
      <w:r>
        <w:rPr>
          <w:rFonts w:ascii="Arial" w:cs="Arial" w:eastAsia="Arial" w:hAnsi="Arial"/>
          <w:sz w:val="24"/>
          <w:szCs w:val="24"/>
        </w:rPr>
        <w:t xml:space="preserve">13111200 Учитываются трансферты, предоставленные правительствами иностранных государств, для осуществления капитальных расходов Правительством Кыргызской Республики.</w:t>
      </w:r>
    </w:p>
    <w:p>
      <w:pPr>
        <w:spacing w:after="60"/>
        <w:ind w:firstLine="567"/>
        <w:jc w:val="both"/>
      </w:pPr>
      <w:r>
        <w:rPr>
          <w:rFonts w:ascii="Arial" w:cs="Arial" w:eastAsia="Arial" w:hAnsi="Arial"/>
          <w:sz w:val="24"/>
          <w:szCs w:val="24"/>
        </w:rPr>
        <w:t xml:space="preserve">1312 Трансферты от международных организаций:</w:t>
      </w:r>
    </w:p>
    <w:p>
      <w:pPr>
        <w:spacing w:after="60"/>
        <w:ind w:firstLine="567"/>
        <w:jc w:val="both"/>
      </w:pPr>
      <w:r>
        <w:rPr>
          <w:rFonts w:ascii="Arial" w:cs="Arial" w:eastAsia="Arial" w:hAnsi="Arial"/>
          <w:sz w:val="24"/>
          <w:szCs w:val="24"/>
        </w:rPr>
        <w:t xml:space="preserve">13121 Трансферты от международных организаций;</w:t>
      </w:r>
    </w:p>
    <w:p>
      <w:pPr>
        <w:spacing w:after="60"/>
        <w:ind w:firstLine="567"/>
        <w:jc w:val="both"/>
      </w:pPr>
      <w:r>
        <w:rPr>
          <w:rFonts w:ascii="Arial" w:cs="Arial" w:eastAsia="Arial" w:hAnsi="Arial"/>
          <w:sz w:val="24"/>
          <w:szCs w:val="24"/>
        </w:rPr>
        <w:t xml:space="preserve">13121100 Учитываются трансферты (гранты, спонсорская помощь), полученные от международных организаций, предназначенные для осуществления текущих расходов Правительством Кыргызской Республики;</w:t>
      </w:r>
    </w:p>
    <w:p>
      <w:pPr>
        <w:spacing w:after="60"/>
        <w:ind w:firstLine="567"/>
        <w:jc w:val="both"/>
      </w:pPr>
      <w:r>
        <w:rPr>
          <w:rFonts w:ascii="Arial" w:cs="Arial" w:eastAsia="Arial" w:hAnsi="Arial"/>
          <w:sz w:val="24"/>
          <w:szCs w:val="24"/>
        </w:rPr>
        <w:t xml:space="preserve">13121200 Учитываются трансферты (гранты, спонсорская помощь), полученные от международных организаций, предназначенные для осуществления капитальных расходов Правительством Кыргызской Республики.</w:t>
      </w:r>
    </w:p>
    <w:p>
      <w:pPr>
        <w:spacing w:after="60"/>
        <w:ind w:firstLine="567"/>
        <w:jc w:val="both"/>
      </w:pPr>
      <w:r>
        <w:rPr>
          <w:rFonts w:ascii="Arial" w:cs="Arial" w:eastAsia="Arial" w:hAnsi="Arial"/>
          <w:sz w:val="24"/>
          <w:szCs w:val="24"/>
        </w:rPr>
        <w:t xml:space="preserve">133 Трансферты сектора государственного управления:</w:t>
      </w:r>
    </w:p>
    <w:p>
      <w:pPr>
        <w:spacing w:after="60"/>
        <w:ind w:firstLine="567"/>
        <w:jc w:val="both"/>
      </w:pPr>
      <w:r>
        <w:rPr>
          <w:rFonts w:ascii="Arial" w:cs="Arial" w:eastAsia="Arial" w:hAnsi="Arial"/>
          <w:sz w:val="24"/>
          <w:szCs w:val="24"/>
        </w:rPr>
        <w:t xml:space="preserve">1332 Трансферты местным бюджетам;</w:t>
      </w:r>
    </w:p>
    <w:p>
      <w:pPr>
        <w:spacing w:after="60"/>
        <w:ind w:firstLine="567"/>
        <w:jc w:val="both"/>
      </w:pPr>
      <w:r>
        <w:rPr>
          <w:rFonts w:ascii="Arial" w:cs="Arial" w:eastAsia="Arial" w:hAnsi="Arial"/>
          <w:sz w:val="24"/>
          <w:szCs w:val="24"/>
        </w:rPr>
        <w:t xml:space="preserve">13321 Трансферты местным бюджетам;</w:t>
      </w:r>
    </w:p>
    <w:p>
      <w:pPr>
        <w:spacing w:after="60"/>
        <w:ind w:firstLine="567"/>
        <w:jc w:val="both"/>
      </w:pPr>
      <w:r>
        <w:rPr>
          <w:rFonts w:ascii="Arial" w:cs="Arial" w:eastAsia="Arial" w:hAnsi="Arial"/>
          <w:sz w:val="24"/>
          <w:szCs w:val="24"/>
        </w:rPr>
        <w:t xml:space="preserve">Трансферты местным бюджетам предоставляются из республиканского бюджета в местные бюджеты в случаях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pPr>
        <w:spacing w:after="60"/>
        <w:ind w:firstLine="567"/>
        <w:jc w:val="both"/>
      </w:pPr>
      <w:r>
        <w:rPr>
          <w:rFonts w:ascii="Arial" w:cs="Arial" w:eastAsia="Arial" w:hAnsi="Arial"/>
          <w:sz w:val="24"/>
          <w:szCs w:val="24"/>
        </w:rPr>
        <w:t xml:space="preserve">13321100 Выравнивающие трансферты</w:t>
      </w:r>
    </w:p>
    <w:p>
      <w:pPr>
        <w:spacing w:after="60"/>
        <w:ind w:firstLine="567"/>
        <w:jc w:val="both"/>
      </w:pPr>
      <w:r>
        <w:rPr>
          <w:rFonts w:ascii="Arial" w:cs="Arial" w:eastAsia="Arial" w:hAnsi="Arial"/>
          <w:sz w:val="24"/>
          <w:szCs w:val="24"/>
        </w:rPr>
        <w:t xml:space="preserve">Выравнивающие трансферты - это средства, предоставляемые из республиканского бюджета для покрытия финансового разрыва между уровнем доходов и потребностями местных бюджетов.</w:t>
      </w:r>
    </w:p>
    <w:p>
      <w:pPr>
        <w:spacing w:after="60"/>
        <w:ind w:firstLine="567"/>
        <w:jc w:val="both"/>
      </w:pPr>
      <w:r>
        <w:rPr>
          <w:rFonts w:ascii="Arial" w:cs="Arial" w:eastAsia="Arial" w:hAnsi="Arial"/>
          <w:sz w:val="24"/>
          <w:szCs w:val="24"/>
        </w:rPr>
        <w:t xml:space="preserve">13321200 Целевые трансферты</w:t>
      </w:r>
    </w:p>
    <w:p>
      <w:pPr>
        <w:spacing w:after="60"/>
        <w:ind w:firstLine="567"/>
        <w:jc w:val="both"/>
      </w:pPr>
      <w:r>
        <w:rPr>
          <w:rFonts w:ascii="Arial" w:cs="Arial" w:eastAsia="Arial" w:hAnsi="Arial"/>
          <w:sz w:val="24"/>
          <w:szCs w:val="24"/>
        </w:rPr>
        <w:t xml:space="preserve">Целевые трансферты - это средства, предоставляемые из одного уровня бюджета в другой бюджет на определенные цели.</w:t>
      </w:r>
    </w:p>
    <w:p>
      <w:pPr>
        <w:spacing w:after="60"/>
        <w:ind w:firstLine="567"/>
        <w:jc w:val="both"/>
      </w:pPr>
      <w:r>
        <w:rPr>
          <w:rFonts w:ascii="Arial" w:cs="Arial" w:eastAsia="Arial" w:hAnsi="Arial"/>
          <w:sz w:val="24"/>
          <w:szCs w:val="24"/>
        </w:rPr>
        <w:t xml:space="preserve">13321300 Целевые трансферты между уровнями местного бюджета.</w:t>
      </w:r>
    </w:p>
    <w:p>
      <w:pPr>
        <w:spacing w:after="60"/>
        <w:ind w:firstLine="567"/>
        <w:jc w:val="both"/>
      </w:pPr>
      <w:r>
        <w:rPr>
          <w:rFonts w:ascii="Arial" w:cs="Arial" w:eastAsia="Arial" w:hAnsi="Arial"/>
          <w:sz w:val="24"/>
          <w:szCs w:val="24"/>
        </w:rPr>
        <w:t xml:space="preserve">1333 Средства, полученные из республиканского бюджета другими единицами сектора государственного управления.</w:t>
      </w:r>
    </w:p>
    <w:p>
      <w:pPr>
        <w:spacing w:after="60"/>
        <w:ind w:firstLine="567"/>
        <w:jc w:val="both"/>
      </w:pPr>
      <w:r>
        <w:rPr>
          <w:rFonts w:ascii="Arial" w:cs="Arial" w:eastAsia="Arial" w:hAnsi="Arial"/>
          <w:sz w:val="24"/>
          <w:szCs w:val="24"/>
        </w:rPr>
        <w:t xml:space="preserve">13331 Средства, полученные из республиканского бюджета Социальным фондом. Данная статья открыта Социальному фонду для формирования поступлений ассигнований из республиканского бюджета в доходной части бюджета Социального фонда.</w:t>
      </w:r>
    </w:p>
    <w:p>
      <w:pPr>
        <w:spacing w:after="60"/>
        <w:ind w:firstLine="567"/>
        <w:jc w:val="both"/>
      </w:pPr>
      <w:r>
        <w:rPr>
          <w:rFonts w:ascii="Arial" w:cs="Arial" w:eastAsia="Arial" w:hAnsi="Arial"/>
          <w:sz w:val="24"/>
          <w:szCs w:val="24"/>
        </w:rPr>
        <w:t xml:space="preserve">13331100 Базовая часть пенсии по Государственному пенсионному социальному страхованию.</w:t>
      </w:r>
    </w:p>
    <w:p>
      <w:pPr>
        <w:spacing w:after="60"/>
        <w:ind w:firstLine="567"/>
        <w:jc w:val="both"/>
      </w:pPr>
      <w:r>
        <w:rPr>
          <w:rFonts w:ascii="Arial" w:cs="Arial" w:eastAsia="Arial" w:hAnsi="Arial"/>
          <w:sz w:val="24"/>
          <w:szCs w:val="24"/>
        </w:rPr>
        <w:t xml:space="preserve">13331210 Льготные пенсии за работу в условиях высокогорья.</w:t>
      </w:r>
    </w:p>
    <w:p>
      <w:pPr>
        <w:spacing w:after="60"/>
        <w:ind w:firstLine="567"/>
        <w:jc w:val="both"/>
      </w:pPr>
      <w:r>
        <w:rPr>
          <w:rFonts w:ascii="Arial" w:cs="Arial" w:eastAsia="Arial" w:hAnsi="Arial"/>
          <w:sz w:val="24"/>
          <w:szCs w:val="24"/>
        </w:rPr>
        <w:t xml:space="preserve">13331220 Льготные пенсии за работу в отдаленных и труднодоступных районах.</w:t>
      </w:r>
    </w:p>
    <w:p>
      <w:pPr>
        <w:spacing w:after="60"/>
        <w:ind w:firstLine="567"/>
        <w:jc w:val="both"/>
      </w:pPr>
      <w:r>
        <w:rPr>
          <w:rFonts w:ascii="Arial" w:cs="Arial" w:eastAsia="Arial" w:hAnsi="Arial"/>
          <w:sz w:val="24"/>
          <w:szCs w:val="24"/>
        </w:rPr>
        <w:t xml:space="preserve">13331230 Льготные пенсии многодетным матерям и матерям инвалидов с детства.</w:t>
      </w:r>
    </w:p>
    <w:p>
      <w:pPr>
        <w:spacing w:after="60"/>
        <w:ind w:firstLine="567"/>
        <w:jc w:val="both"/>
      </w:pPr>
      <w:r>
        <w:rPr>
          <w:rFonts w:ascii="Arial" w:cs="Arial" w:eastAsia="Arial" w:hAnsi="Arial"/>
          <w:sz w:val="24"/>
          <w:szCs w:val="24"/>
        </w:rPr>
        <w:t xml:space="preserve">13331300 Пенсии отдельным категориям населения.</w:t>
      </w:r>
    </w:p>
    <w:p>
      <w:pPr>
        <w:spacing w:after="60"/>
        <w:ind w:firstLine="567"/>
        <w:jc w:val="both"/>
      </w:pPr>
      <w:r>
        <w:rPr>
          <w:rFonts w:ascii="Arial" w:cs="Arial" w:eastAsia="Arial" w:hAnsi="Arial"/>
          <w:sz w:val="24"/>
          <w:szCs w:val="24"/>
        </w:rPr>
        <w:t xml:space="preserve">13331400 Пенсии военнослужащим.</w:t>
      </w:r>
    </w:p>
    <w:p>
      <w:pPr>
        <w:spacing w:after="60"/>
        <w:ind w:firstLine="567"/>
        <w:jc w:val="both"/>
      </w:pPr>
      <w:r>
        <w:rPr>
          <w:rFonts w:ascii="Arial" w:cs="Arial" w:eastAsia="Arial" w:hAnsi="Arial"/>
          <w:sz w:val="24"/>
          <w:szCs w:val="24"/>
        </w:rPr>
        <w:t xml:space="preserve">13331500 Государственное обязательное страхование военнослужащих при гибели, получении инвалидности.</w:t>
      </w:r>
    </w:p>
    <w:p>
      <w:pPr>
        <w:spacing w:after="60"/>
        <w:ind w:firstLine="567"/>
        <w:jc w:val="both"/>
      </w:pPr>
      <w:r>
        <w:rPr>
          <w:rFonts w:ascii="Arial" w:cs="Arial" w:eastAsia="Arial" w:hAnsi="Arial"/>
          <w:sz w:val="24"/>
          <w:szCs w:val="24"/>
        </w:rPr>
        <w:t xml:space="preserve">133316100 Компенсационные выплаты к пенсиям за электроэнергию.</w:t>
      </w:r>
    </w:p>
    <w:p>
      <w:pPr>
        <w:spacing w:after="60"/>
        <w:ind w:firstLine="567"/>
        <w:jc w:val="both"/>
      </w:pPr>
      <w:r>
        <w:rPr>
          <w:rFonts w:ascii="Arial" w:cs="Arial" w:eastAsia="Arial" w:hAnsi="Arial"/>
          <w:sz w:val="24"/>
          <w:szCs w:val="24"/>
        </w:rPr>
        <w:t xml:space="preserve">13331620 Компенсационные выплаты участникам ликвидации последствий аварии на ЧАЭС, по трудовым увечьям.</w:t>
      </w:r>
    </w:p>
    <w:p>
      <w:pPr>
        <w:spacing w:after="60"/>
        <w:ind w:firstLine="567"/>
        <w:jc w:val="both"/>
      </w:pPr>
      <w:r>
        <w:rPr>
          <w:rFonts w:ascii="Arial" w:cs="Arial" w:eastAsia="Arial" w:hAnsi="Arial"/>
          <w:sz w:val="24"/>
          <w:szCs w:val="24"/>
        </w:rPr>
        <w:t xml:space="preserve">13331700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 Компенсационные выплаты участникам ликвидации последствий аварии на ЧАЭС, по трудовым увечьям.</w:t>
      </w:r>
    </w:p>
    <w:p>
      <w:pPr>
        <w:spacing w:after="60"/>
        <w:ind w:firstLine="567"/>
        <w:jc w:val="both"/>
      </w:pPr>
      <w:r>
        <w:rPr>
          <w:rFonts w:ascii="Arial" w:cs="Arial" w:eastAsia="Arial" w:hAnsi="Arial"/>
          <w:sz w:val="24"/>
          <w:szCs w:val="24"/>
        </w:rPr>
        <w:t xml:space="preserve">13331800 Надбавки к пенсиям.</w:t>
      </w:r>
    </w:p>
    <w:p>
      <w:pPr>
        <w:spacing w:after="60"/>
        <w:ind w:firstLine="567"/>
        <w:jc w:val="both"/>
      </w:pPr>
      <w:r>
        <w:rPr>
          <w:rFonts w:ascii="Arial" w:cs="Arial" w:eastAsia="Arial" w:hAnsi="Arial"/>
          <w:sz w:val="24"/>
          <w:szCs w:val="24"/>
        </w:rPr>
        <w:t xml:space="preserve">13332 Средства, полученные из республиканского бюджета Фондом обязательного медицинского страхования.</w:t>
      </w:r>
    </w:p>
    <w:p>
      <w:pPr>
        <w:spacing w:after="60"/>
        <w:ind w:firstLine="567"/>
        <w:jc w:val="both"/>
      </w:pPr>
      <w:r>
        <w:rPr>
          <w:rFonts w:ascii="Arial" w:cs="Arial" w:eastAsia="Arial" w:hAnsi="Arial"/>
          <w:sz w:val="24"/>
          <w:szCs w:val="24"/>
        </w:rPr>
        <w:t xml:space="preserve">13332100 Средства, полученные из республиканского бюджета на базовое государственное медицинское страхование.</w:t>
      </w:r>
    </w:p>
    <w:p>
      <w:pPr>
        <w:spacing w:after="60"/>
        <w:ind w:firstLine="567"/>
        <w:jc w:val="both"/>
      </w:pPr>
      <w:r>
        <w:rPr>
          <w:rFonts w:ascii="Arial" w:cs="Arial" w:eastAsia="Arial" w:hAnsi="Arial"/>
          <w:sz w:val="24"/>
          <w:szCs w:val="24"/>
        </w:rPr>
        <w:t xml:space="preserve">13332210 Средства, полученные из республиканского бюджета в качестве компенсации страховых взносов на обязательное медицинское страхование детей до 16 лет.</w:t>
      </w:r>
    </w:p>
    <w:p>
      <w:pPr>
        <w:spacing w:after="60"/>
        <w:ind w:firstLine="567"/>
        <w:jc w:val="both"/>
      </w:pPr>
      <w:r>
        <w:rPr>
          <w:rFonts w:ascii="Arial" w:cs="Arial" w:eastAsia="Arial" w:hAnsi="Arial"/>
          <w:sz w:val="24"/>
          <w:szCs w:val="24"/>
        </w:rPr>
        <w:t xml:space="preserve">13332220 Средства, полученные из республиканского бюджета в качестве компенсации страховых взносов на обязательное медицинское страхование пенсионеров.</w:t>
      </w:r>
    </w:p>
    <w:p>
      <w:pPr>
        <w:spacing w:after="60"/>
        <w:ind w:firstLine="567"/>
        <w:jc w:val="both"/>
      </w:pPr>
      <w:r>
        <w:rPr>
          <w:rFonts w:ascii="Arial" w:cs="Arial" w:eastAsia="Arial" w:hAnsi="Arial"/>
          <w:sz w:val="24"/>
          <w:szCs w:val="24"/>
        </w:rPr>
        <w:t xml:space="preserve">13332230 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p>
      <w:pPr>
        <w:spacing w:after="60"/>
        <w:ind w:firstLine="567"/>
        <w:jc w:val="both"/>
      </w:pPr>
      <w:r>
        <w:rPr>
          <w:rFonts w:ascii="Arial" w:cs="Arial" w:eastAsia="Arial" w:hAnsi="Arial"/>
          <w:sz w:val="24"/>
          <w:szCs w:val="24"/>
        </w:rPr>
        <w:t xml:space="preserve">13332240 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студентов средних и высших профессиональных учебных заведений до достижения ими возраста 21 года.</w:t>
      </w:r>
    </w:p>
    <w:p>
      <w:pPr>
        <w:spacing w:after="60"/>
        <w:ind w:firstLine="567"/>
        <w:jc w:val="both"/>
      </w:pPr>
      <w:r>
        <w:rPr>
          <w:rFonts w:ascii="Arial" w:cs="Arial" w:eastAsia="Arial" w:hAnsi="Arial"/>
          <w:sz w:val="24"/>
          <w:szCs w:val="24"/>
        </w:rPr>
        <w:t xml:space="preserve">13332250 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p>
      <w:pPr>
        <w:spacing w:after="60"/>
        <w:ind w:firstLine="567"/>
        <w:jc w:val="both"/>
      </w:pPr>
      <w:r>
        <w:rPr>
          <w:rFonts w:ascii="Arial" w:cs="Arial" w:eastAsia="Arial" w:hAnsi="Arial"/>
          <w:sz w:val="24"/>
          <w:szCs w:val="24"/>
        </w:rPr>
        <w:t xml:space="preserve">13332260 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p>
      <w:pPr>
        <w:spacing w:after="60"/>
        <w:ind w:firstLine="567"/>
        <w:jc w:val="both"/>
      </w:pPr>
      <w:r>
        <w:rPr>
          <w:rFonts w:ascii="Arial" w:cs="Arial" w:eastAsia="Arial" w:hAnsi="Arial"/>
          <w:sz w:val="24"/>
          <w:szCs w:val="24"/>
        </w:rPr>
        <w:t xml:space="preserve">13332300 Средства, полученные из республиканского бюджета для выплаты компенсаций по исполнению решений суда.</w:t>
      </w:r>
    </w:p>
    <w:p>
      <w:pPr>
        <w:spacing w:after="60"/>
        <w:ind w:firstLine="567"/>
        <w:jc w:val="both"/>
      </w:pPr>
      <w:r>
        <w:rPr>
          <w:rFonts w:ascii="Arial" w:cs="Arial" w:eastAsia="Arial" w:hAnsi="Arial"/>
          <w:sz w:val="24"/>
          <w:szCs w:val="24"/>
        </w:rPr>
        <w:t xml:space="preserve">13332900 Прочие средства, полученные из республиканского бюджета.</w:t>
      </w:r>
    </w:p>
    <w:p>
      <w:pPr>
        <w:spacing w:after="60"/>
        <w:ind w:firstLine="567"/>
        <w:jc w:val="both"/>
      </w:pPr>
      <w:r>
        <w:rPr>
          <w:rFonts w:ascii="Arial" w:cs="Arial" w:eastAsia="Arial" w:hAnsi="Arial"/>
          <w:sz w:val="24"/>
          <w:szCs w:val="24"/>
        </w:rPr>
        <w:t xml:space="preserve">1334 Страховые взносы в ФОМС.</w:t>
      </w:r>
    </w:p>
    <w:p>
      <w:pPr>
        <w:spacing w:after="60"/>
        <w:ind w:firstLine="567"/>
        <w:jc w:val="both"/>
      </w:pPr>
      <w:r>
        <w:rPr>
          <w:rFonts w:ascii="Arial" w:cs="Arial" w:eastAsia="Arial" w:hAnsi="Arial"/>
          <w:sz w:val="24"/>
          <w:szCs w:val="24"/>
        </w:rPr>
        <w:t xml:space="preserve">13341 Страховые взносы, уплачиваемые плательщиками взносов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13341100 Страховые взносы на обязательное медицинское страхование работников, уплачиваемые работодателями.</w:t>
      </w:r>
    </w:p>
    <w:p>
      <w:pPr>
        <w:spacing w:after="60"/>
        <w:ind w:firstLine="567"/>
        <w:jc w:val="both"/>
      </w:pPr>
      <w:r>
        <w:rPr>
          <w:rFonts w:ascii="Arial" w:cs="Arial" w:eastAsia="Arial" w:hAnsi="Arial"/>
          <w:sz w:val="24"/>
          <w:szCs w:val="24"/>
        </w:rPr>
        <w:t xml:space="preserve">13341200 Страховые взносы на обязательное медицинское страхование, уплачиваемые индивидуальными предпринимателями.</w:t>
      </w:r>
    </w:p>
    <w:p>
      <w:pPr>
        <w:spacing w:after="60"/>
        <w:ind w:firstLine="567"/>
        <w:jc w:val="both"/>
      </w:pPr>
      <w:r>
        <w:rPr>
          <w:rFonts w:ascii="Arial" w:cs="Arial" w:eastAsia="Arial" w:hAnsi="Arial"/>
          <w:sz w:val="24"/>
          <w:szCs w:val="24"/>
        </w:rPr>
        <w:t xml:space="preserve">13341300 Страховые взносы на обязательное медицинское страхование, уплачиваемые крестьянскими (фермерскими хозяйствами) без образования юридического лица.</w:t>
      </w:r>
    </w:p>
    <w:p>
      <w:pPr>
        <w:spacing w:after="60"/>
        <w:ind w:firstLine="567"/>
        <w:jc w:val="both"/>
      </w:pPr>
      <w:r>
        <w:rPr>
          <w:rFonts w:ascii="Arial" w:cs="Arial" w:eastAsia="Arial" w:hAnsi="Arial"/>
          <w:sz w:val="24"/>
          <w:szCs w:val="24"/>
        </w:rPr>
        <w:t xml:space="preserve">13341400 Страховые взносы на обязательное медицинское страхование, уплачиваемые сельскохозяйственными кооперативами.</w:t>
      </w:r>
    </w:p>
    <w:p>
      <w:pPr>
        <w:spacing w:after="60"/>
        <w:ind w:firstLine="567"/>
        <w:jc w:val="both"/>
      </w:pPr>
      <w:r>
        <w:rPr>
          <w:rFonts w:ascii="Arial" w:cs="Arial" w:eastAsia="Arial" w:hAnsi="Arial"/>
          <w:sz w:val="24"/>
          <w:szCs w:val="24"/>
        </w:rPr>
        <w:t xml:space="preserve">13341900 Страховые взносы на обязательное медицинское страхование, не отнесенные к основным категориям.</w:t>
      </w:r>
    </w:p>
    <w:p>
      <w:pPr>
        <w:spacing w:after="60"/>
        <w:ind w:firstLine="567"/>
        <w:jc w:val="both"/>
      </w:pPr>
      <w:r>
        <w:rPr>
          <w:rFonts w:ascii="Arial" w:cs="Arial" w:eastAsia="Arial" w:hAnsi="Arial"/>
          <w:sz w:val="24"/>
          <w:szCs w:val="24"/>
        </w:rPr>
        <w:t xml:space="preserve">1335 Средства, полученные из бюджета Социального фонда.</w:t>
      </w:r>
    </w:p>
    <w:p>
      <w:pPr>
        <w:spacing w:after="60"/>
        <w:ind w:firstLine="567"/>
        <w:jc w:val="both"/>
      </w:pPr>
      <w:r>
        <w:rPr>
          <w:rFonts w:ascii="Arial" w:cs="Arial" w:eastAsia="Arial" w:hAnsi="Arial"/>
          <w:sz w:val="24"/>
          <w:szCs w:val="24"/>
        </w:rPr>
        <w:t xml:space="preserve">13351 Средства, полученные из бюджета Социального фонда.</w:t>
      </w:r>
    </w:p>
    <w:p>
      <w:pPr>
        <w:spacing w:after="60"/>
        <w:ind w:firstLine="567"/>
        <w:jc w:val="both"/>
      </w:pPr>
      <w:r>
        <w:rPr>
          <w:rFonts w:ascii="Arial" w:cs="Arial" w:eastAsia="Arial" w:hAnsi="Arial"/>
          <w:sz w:val="24"/>
          <w:szCs w:val="24"/>
        </w:rPr>
        <w:t xml:space="preserve">13351100 Средства, полученные из бюджета Социального фонда на обязательное медицинское страхование.</w:t>
      </w:r>
    </w:p>
    <w:p>
      <w:pPr>
        <w:spacing w:after="60"/>
        <w:ind w:firstLine="567"/>
        <w:jc w:val="both"/>
      </w:pPr>
      <w:r>
        <w:rPr>
          <w:rFonts w:ascii="Arial" w:cs="Arial" w:eastAsia="Arial" w:hAnsi="Arial"/>
          <w:sz w:val="24"/>
          <w:szCs w:val="24"/>
        </w:rPr>
        <w:t xml:space="preserve">1336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13361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13361100 Учитываются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Категория "Неналоговые доходы" (14)</w:t>
      </w:r>
    </w:p>
    <w:p>
      <w:pPr>
        <w:spacing w:after="60"/>
        <w:ind w:firstLine="567"/>
        <w:jc w:val="both"/>
      </w:pPr>
      <w:r>
        <w:rPr>
          <w:rFonts w:ascii="Arial" w:cs="Arial" w:eastAsia="Arial" w:hAnsi="Arial"/>
          <w:sz w:val="24"/>
          <w:szCs w:val="24"/>
        </w:rPr>
        <w:t xml:space="preserve">Категория "Неналоговые доходы" состоит из следующих групп:</w:t>
      </w:r>
    </w:p>
    <w:p>
      <w:pPr>
        <w:spacing w:after="60"/>
        <w:ind w:firstLine="567"/>
        <w:jc w:val="both"/>
      </w:pPr>
      <w:r>
        <w:rPr>
          <w:rFonts w:ascii="Arial" w:cs="Arial" w:eastAsia="Arial" w:hAnsi="Arial"/>
          <w:sz w:val="24"/>
          <w:szCs w:val="24"/>
        </w:rPr>
        <w:t xml:space="preserve">141 - доходы от собственности и проценты;</w:t>
      </w:r>
    </w:p>
    <w:p>
      <w:pPr>
        <w:spacing w:after="60"/>
        <w:ind w:firstLine="567"/>
        <w:jc w:val="both"/>
      </w:pPr>
      <w:r>
        <w:rPr>
          <w:rFonts w:ascii="Arial" w:cs="Arial" w:eastAsia="Arial" w:hAnsi="Arial"/>
          <w:sz w:val="24"/>
          <w:szCs w:val="24"/>
        </w:rPr>
        <w:t xml:space="preserve">142 - доходы от продажи товаров и оказания услуг;</w:t>
      </w:r>
    </w:p>
    <w:p>
      <w:pPr>
        <w:spacing w:after="60"/>
        <w:ind w:firstLine="567"/>
        <w:jc w:val="both"/>
      </w:pPr>
      <w:r>
        <w:rPr>
          <w:rFonts w:ascii="Arial" w:cs="Arial" w:eastAsia="Arial" w:hAnsi="Arial"/>
          <w:sz w:val="24"/>
          <w:szCs w:val="24"/>
        </w:rPr>
        <w:t xml:space="preserve">143 - штрафы, санкции, конфискации;</w:t>
      </w:r>
    </w:p>
    <w:p>
      <w:pPr>
        <w:spacing w:after="60"/>
        <w:ind w:firstLine="567"/>
        <w:jc w:val="both"/>
      </w:pPr>
      <w:r>
        <w:rPr>
          <w:rFonts w:ascii="Arial" w:cs="Arial" w:eastAsia="Arial" w:hAnsi="Arial"/>
          <w:sz w:val="24"/>
          <w:szCs w:val="24"/>
        </w:rPr>
        <w:t xml:space="preserve">144 - добровольные трансферты, кроме грантов;</w:t>
      </w:r>
    </w:p>
    <w:p>
      <w:pPr>
        <w:spacing w:after="60"/>
        <w:ind w:firstLine="567"/>
        <w:jc w:val="both"/>
      </w:pPr>
      <w:r>
        <w:rPr>
          <w:rFonts w:ascii="Arial" w:cs="Arial" w:eastAsia="Arial" w:hAnsi="Arial"/>
          <w:sz w:val="24"/>
          <w:szCs w:val="24"/>
        </w:rPr>
        <w:t xml:space="preserve">145 - прочие неналоговые доходы.</w:t>
      </w:r>
    </w:p>
    <w:p>
      <w:pPr>
        <w:spacing w:after="60"/>
        <w:ind w:firstLine="567"/>
        <w:jc w:val="both"/>
      </w:pPr>
      <w:r>
        <w:rPr>
          <w:rFonts w:ascii="Arial" w:cs="Arial" w:eastAsia="Arial" w:hAnsi="Arial"/>
          <w:sz w:val="24"/>
          <w:szCs w:val="24"/>
        </w:rPr>
        <w:t xml:space="preserve">141 Доходы от собственности и проценты</w:t>
      </w:r>
    </w:p>
    <w:p>
      <w:pPr>
        <w:spacing w:after="60"/>
        <w:ind w:firstLine="567"/>
        <w:jc w:val="both"/>
      </w:pPr>
      <w:r>
        <w:rPr>
          <w:rFonts w:ascii="Arial" w:cs="Arial" w:eastAsia="Arial" w:hAnsi="Arial"/>
          <w:sz w:val="24"/>
          <w:szCs w:val="24"/>
        </w:rPr>
        <w:t xml:space="preserve">1411 Проценты.</w:t>
      </w:r>
    </w:p>
    <w:p>
      <w:pPr>
        <w:spacing w:after="60"/>
        <w:ind w:firstLine="567"/>
        <w:jc w:val="both"/>
      </w:pPr>
      <w:r>
        <w:rPr>
          <w:rFonts w:ascii="Arial" w:cs="Arial" w:eastAsia="Arial" w:hAnsi="Arial"/>
          <w:sz w:val="24"/>
          <w:szCs w:val="24"/>
        </w:rPr>
        <w:t xml:space="preserve">14111 Проценты по депозитам.</w:t>
      </w:r>
    </w:p>
    <w:p>
      <w:pPr>
        <w:spacing w:after="60"/>
        <w:ind w:firstLine="567"/>
        <w:jc w:val="both"/>
      </w:pPr>
      <w:r>
        <w:rPr>
          <w:rFonts w:ascii="Arial" w:cs="Arial" w:eastAsia="Arial" w:hAnsi="Arial"/>
          <w:sz w:val="24"/>
          <w:szCs w:val="24"/>
        </w:rPr>
        <w:t xml:space="preserve">14111100 На данном уровне учитываются проценты, начисляемые на остатки средств, которые находятся на счетах Правительства Кыргызской Республики, размещенных в Национальном банке Кыргызской Республики.</w:t>
      </w:r>
    </w:p>
    <w:p>
      <w:pPr>
        <w:spacing w:after="60"/>
        <w:ind w:firstLine="567"/>
        <w:jc w:val="both"/>
      </w:pPr>
      <w:r>
        <w:rPr>
          <w:rFonts w:ascii="Arial" w:cs="Arial" w:eastAsia="Arial" w:hAnsi="Arial"/>
          <w:sz w:val="24"/>
          <w:szCs w:val="24"/>
        </w:rPr>
        <w:t xml:space="preserve">14111200 Проценты по депозитам Правительства Кыргызской Республики, размещенным в коммерческих банках Кыргызской Республики.</w:t>
      </w:r>
    </w:p>
    <w:p>
      <w:pPr>
        <w:spacing w:after="60"/>
        <w:ind w:firstLine="567"/>
        <w:jc w:val="both"/>
      </w:pPr>
      <w:r>
        <w:rPr>
          <w:rFonts w:ascii="Arial" w:cs="Arial" w:eastAsia="Arial" w:hAnsi="Arial"/>
          <w:sz w:val="24"/>
          <w:szCs w:val="24"/>
        </w:rPr>
        <w:t xml:space="preserve">14111300 На данном уровне учитываются поступления процентов по размещенным временно свободным денежным средствам Социального фонда на краткосрочных депозитах в коммерческих банках, ГЦБ, нотах Национального банка.</w:t>
      </w:r>
    </w:p>
    <w:p>
      <w:pPr>
        <w:spacing w:after="60"/>
        <w:ind w:firstLine="567"/>
        <w:jc w:val="both"/>
      </w:pPr>
      <w:r>
        <w:rPr>
          <w:rFonts w:ascii="Arial" w:cs="Arial" w:eastAsia="Arial" w:hAnsi="Arial"/>
          <w:sz w:val="24"/>
          <w:szCs w:val="24"/>
        </w:rPr>
        <w:t xml:space="preserve">14111400 На данном уровне учитываются поступления процентов, начисленных на ежедневные остатки денежных средств на счетах Социального фонда и Государственного накопительного пенсионного фонда на счетах в коммерческих банках.</w:t>
      </w:r>
    </w:p>
    <w:p>
      <w:pPr>
        <w:spacing w:after="60"/>
        <w:ind w:firstLine="567"/>
        <w:jc w:val="both"/>
      </w:pPr>
      <w:r>
        <w:rPr>
          <w:rFonts w:ascii="Arial" w:cs="Arial" w:eastAsia="Arial" w:hAnsi="Arial"/>
          <w:sz w:val="24"/>
          <w:szCs w:val="24"/>
        </w:rPr>
        <w:t xml:space="preserve">14111500 Данный элемент используется только для учета средств Государственного накопительного пенсионного фонда. Учитываются проценты от размещения средств пенсионных накоплений в депозиты, государственные ценные бумаги, облигации кыргызских эмитентов, в ипотечные ценные бумаги.</w:t>
      </w:r>
    </w:p>
    <w:p>
      <w:pPr>
        <w:spacing w:after="60"/>
        <w:ind w:firstLine="567"/>
        <w:jc w:val="both"/>
      </w:pPr>
      <w:r>
        <w:rPr>
          <w:rFonts w:ascii="Arial" w:cs="Arial" w:eastAsia="Arial" w:hAnsi="Arial"/>
          <w:sz w:val="24"/>
          <w:szCs w:val="24"/>
        </w:rPr>
        <w:t xml:space="preserve">14111600 Учитываются проценты по депозитам Правительства Кыргызской Республики, размещенным загранучреждениями Кыргызской Республики в коммерческих банках государства пребывания.</w:t>
      </w:r>
    </w:p>
    <w:p>
      <w:pPr>
        <w:spacing w:after="60"/>
        <w:ind w:firstLine="567"/>
        <w:jc w:val="both"/>
      </w:pPr>
      <w:r>
        <w:rPr>
          <w:rFonts w:ascii="Arial" w:cs="Arial" w:eastAsia="Arial" w:hAnsi="Arial"/>
          <w:sz w:val="24"/>
          <w:szCs w:val="24"/>
        </w:rPr>
        <w:t xml:space="preserve">14111700 Проценты за предоставление отсрочки по уплате страховых взносов Социальному фонду.</w:t>
      </w:r>
    </w:p>
    <w:p>
      <w:pPr>
        <w:spacing w:after="60"/>
        <w:ind w:firstLine="567"/>
        <w:jc w:val="both"/>
      </w:pPr>
      <w:r>
        <w:rPr>
          <w:rFonts w:ascii="Arial" w:cs="Arial" w:eastAsia="Arial" w:hAnsi="Arial"/>
          <w:sz w:val="24"/>
          <w:szCs w:val="24"/>
        </w:rPr>
        <w:t xml:space="preserve">14112 Проценты по выданным бюджетным ссудам и кредитам.</w:t>
      </w:r>
    </w:p>
    <w:p>
      <w:pPr>
        <w:spacing w:after="60"/>
        <w:ind w:firstLine="567"/>
        <w:jc w:val="both"/>
      </w:pPr>
      <w:r>
        <w:rPr>
          <w:rFonts w:ascii="Arial" w:cs="Arial" w:eastAsia="Arial" w:hAnsi="Arial"/>
          <w:sz w:val="24"/>
          <w:szCs w:val="24"/>
        </w:rPr>
        <w:t xml:space="preserve">14112100 Учитываются проценты по выданным бюджетным ссудам и кредитам, а также проценты по выданным кредитам из местного бюджета.</w:t>
      </w:r>
    </w:p>
    <w:p>
      <w:pPr>
        <w:spacing w:after="60"/>
        <w:ind w:firstLine="567"/>
        <w:jc w:val="both"/>
      </w:pPr>
      <w:r>
        <w:rPr>
          <w:rFonts w:ascii="Arial" w:cs="Arial" w:eastAsia="Arial" w:hAnsi="Arial"/>
          <w:sz w:val="24"/>
          <w:szCs w:val="24"/>
        </w:rPr>
        <w:t xml:space="preserve">14112200 Отражаются проценты по выданным бюджетным ссудам и кредитам от других единиц сектора государственного управления.</w:t>
      </w:r>
    </w:p>
    <w:p>
      <w:pPr>
        <w:spacing w:after="60"/>
        <w:ind w:firstLine="567"/>
        <w:jc w:val="both"/>
      </w:pPr>
      <w:r>
        <w:rPr>
          <w:rFonts w:ascii="Arial" w:cs="Arial" w:eastAsia="Arial" w:hAnsi="Arial"/>
          <w:sz w:val="24"/>
          <w:szCs w:val="24"/>
        </w:rPr>
        <w:t xml:space="preserve">1412 Дивиденды и прибыль.</w:t>
      </w:r>
    </w:p>
    <w:p>
      <w:pPr>
        <w:spacing w:after="60"/>
        <w:ind w:firstLine="567"/>
        <w:jc w:val="both"/>
      </w:pPr>
      <w:r>
        <w:rPr>
          <w:rFonts w:ascii="Arial" w:cs="Arial" w:eastAsia="Arial" w:hAnsi="Arial"/>
          <w:sz w:val="24"/>
          <w:szCs w:val="24"/>
        </w:rPr>
        <w:t xml:space="preserve">14121 Дивиденды.</w:t>
      </w:r>
    </w:p>
    <w:p>
      <w:pPr>
        <w:spacing w:after="60"/>
        <w:ind w:firstLine="567"/>
        <w:jc w:val="both"/>
      </w:pPr>
      <w:r>
        <w:rPr>
          <w:rFonts w:ascii="Arial" w:cs="Arial" w:eastAsia="Arial" w:hAnsi="Arial"/>
          <w:sz w:val="24"/>
          <w:szCs w:val="24"/>
        </w:rPr>
        <w:t xml:space="preserve">14121100 Учитываются доходы, полученные в виде дивидендов, начисленные на государственный, муниципальный пакет акций.</w:t>
      </w:r>
    </w:p>
    <w:p>
      <w:pPr>
        <w:spacing w:after="60"/>
        <w:ind w:firstLine="567"/>
        <w:jc w:val="both"/>
      </w:pPr>
      <w:r>
        <w:rPr>
          <w:rFonts w:ascii="Arial" w:cs="Arial" w:eastAsia="Arial" w:hAnsi="Arial"/>
          <w:sz w:val="24"/>
          <w:szCs w:val="24"/>
        </w:rPr>
        <w:t xml:space="preserve">14121200 На данный уровень зачисляются доходы, полученные в виде дивидендов по акциям предприятий, принадлежащих Социальному фонду.</w:t>
      </w:r>
    </w:p>
    <w:p>
      <w:pPr>
        <w:spacing w:after="60"/>
        <w:ind w:firstLine="567"/>
        <w:jc w:val="both"/>
      </w:pPr>
      <w:r>
        <w:rPr>
          <w:rFonts w:ascii="Arial" w:cs="Arial" w:eastAsia="Arial" w:hAnsi="Arial"/>
          <w:sz w:val="24"/>
          <w:szCs w:val="24"/>
        </w:rPr>
        <w:t xml:space="preserve">14122 Прибыль.</w:t>
      </w:r>
    </w:p>
    <w:p>
      <w:pPr>
        <w:spacing w:after="60"/>
        <w:ind w:firstLine="567"/>
        <w:jc w:val="both"/>
      </w:pPr>
      <w:r>
        <w:rPr>
          <w:rFonts w:ascii="Arial" w:cs="Arial" w:eastAsia="Arial" w:hAnsi="Arial"/>
          <w:sz w:val="24"/>
          <w:szCs w:val="24"/>
        </w:rPr>
        <w:t xml:space="preserve">14122100 Включает отчисления от прибыли, полученной Национальным банком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14122200 Учитывается прибыль государственных и муниципальных предприятий.</w:t>
      </w:r>
    </w:p>
    <w:p>
      <w:pPr>
        <w:spacing w:after="60"/>
        <w:ind w:firstLine="567"/>
        <w:jc w:val="both"/>
      </w:pPr>
      <w:r>
        <w:rPr>
          <w:rFonts w:ascii="Arial" w:cs="Arial" w:eastAsia="Arial" w:hAnsi="Arial"/>
          <w:sz w:val="24"/>
          <w:szCs w:val="24"/>
        </w:rPr>
        <w:t xml:space="preserve">1415 Арендная плата и сборы за разработки и использование ресурсов.</w:t>
      </w:r>
    </w:p>
    <w:p>
      <w:pPr>
        <w:spacing w:after="60"/>
        <w:ind w:firstLine="567"/>
        <w:jc w:val="both"/>
      </w:pPr>
      <w:r>
        <w:rPr>
          <w:rFonts w:ascii="Arial" w:cs="Arial" w:eastAsia="Arial" w:hAnsi="Arial"/>
          <w:sz w:val="24"/>
          <w:szCs w:val="24"/>
        </w:rPr>
        <w:t xml:space="preserve">14151 Учитываются сборы за право поиска, разведки, разработки и пользования месторождениями полезных ископаемых и ископаемого топлива, а также денежные средства за право пользования недрами, в их числе разведка, разработка месторождений полезных ископаемых или ископаемого топлива, сборы за совокупность исследований и работ, осуществляемых с целью определения промышленного значения месторождений полезных ископаемых, получивших положительную оценку в результате поисково-оценочных работ.</w:t>
      </w:r>
    </w:p>
    <w:p>
      <w:pPr>
        <w:spacing w:after="60"/>
        <w:ind w:firstLine="567"/>
        <w:jc w:val="both"/>
      </w:pPr>
      <w:r>
        <w:rPr>
          <w:rFonts w:ascii="Arial" w:cs="Arial" w:eastAsia="Arial" w:hAnsi="Arial"/>
          <w:sz w:val="24"/>
          <w:szCs w:val="24"/>
        </w:rPr>
        <w:t xml:space="preserve">14151100 Учитываются сборы за право на разработку месторождений полезных ископаемых или ископаемого топлива, в том числе от аукционных и конкурсных объектов недропользования, а также сборы, подлежащие уплате участниками (плательщиками) за участие в конкурсе и/или аукционе на право пользования недрами.</w:t>
      </w:r>
    </w:p>
    <w:p>
      <w:pPr>
        <w:spacing w:after="60"/>
        <w:ind w:firstLine="567"/>
        <w:jc w:val="both"/>
      </w:pPr>
      <w:r>
        <w:rPr>
          <w:rFonts w:ascii="Arial" w:cs="Arial" w:eastAsia="Arial" w:hAnsi="Arial"/>
          <w:sz w:val="24"/>
          <w:szCs w:val="24"/>
        </w:rPr>
        <w:t xml:space="preserve">14151200 Учитываются сборы за удержание лицензий на право пользования недрами с целью поиска и/или разведки, и/или разработки месторождений полезных ископаемых в Кыргызской Республике.</w:t>
      </w:r>
    </w:p>
    <w:p>
      <w:pPr>
        <w:spacing w:after="60"/>
        <w:ind w:firstLine="567"/>
        <w:jc w:val="both"/>
      </w:pPr>
      <w:r>
        <w:rPr>
          <w:rFonts w:ascii="Arial" w:cs="Arial" w:eastAsia="Arial" w:hAnsi="Arial"/>
          <w:sz w:val="24"/>
          <w:szCs w:val="24"/>
        </w:rPr>
        <w:t xml:space="preserve">14152 Учитываются сборы и платежи за пользование природными ресурсами, включая доходы от пользования земельными, лесными и водными фондами.</w:t>
      </w:r>
    </w:p>
    <w:p>
      <w:pPr>
        <w:spacing w:after="60"/>
        <w:ind w:firstLine="567"/>
        <w:jc w:val="both"/>
      </w:pPr>
      <w:r>
        <w:rPr>
          <w:rFonts w:ascii="Arial" w:cs="Arial" w:eastAsia="Arial" w:hAnsi="Arial"/>
          <w:sz w:val="24"/>
          <w:szCs w:val="24"/>
        </w:rPr>
        <w:t xml:space="preserve">14152100 Учитываются платежи за аренду земли в населенных пунктах.</w:t>
      </w:r>
    </w:p>
    <w:p>
      <w:pPr>
        <w:spacing w:after="60"/>
        <w:ind w:firstLine="567"/>
        <w:jc w:val="both"/>
      </w:pPr>
      <w:r>
        <w:rPr>
          <w:rFonts w:ascii="Arial" w:cs="Arial" w:eastAsia="Arial" w:hAnsi="Arial"/>
          <w:sz w:val="24"/>
          <w:szCs w:val="24"/>
        </w:rPr>
        <w:t xml:space="preserve">14152200 Учитываются сборы за пользование пастбищными угодьями от выпаса скота.</w:t>
      </w:r>
    </w:p>
    <w:p>
      <w:pPr>
        <w:spacing w:after="60"/>
        <w:ind w:firstLine="567"/>
        <w:jc w:val="both"/>
      </w:pPr>
      <w:r>
        <w:rPr>
          <w:rFonts w:ascii="Arial" w:cs="Arial" w:eastAsia="Arial" w:hAnsi="Arial"/>
          <w:sz w:val="24"/>
          <w:szCs w:val="24"/>
        </w:rPr>
        <w:t xml:space="preserve">14152300 Учитывается плата в республиканский бюджет от возмещения потерь и убытков сельскохозяйственного и лесохозяйственного производства.</w:t>
      </w:r>
    </w:p>
    <w:p>
      <w:pPr>
        <w:spacing w:after="60"/>
        <w:ind w:firstLine="567"/>
        <w:jc w:val="both"/>
      </w:pPr>
      <w:r>
        <w:rPr>
          <w:rFonts w:ascii="Arial" w:cs="Arial" w:eastAsia="Arial" w:hAnsi="Arial"/>
          <w:sz w:val="24"/>
          <w:szCs w:val="24"/>
        </w:rPr>
        <w:t xml:space="preserve">Плата в республиканский бюджет от возмещения потерь сельскохозяйственного производства. Согласно </w:t>
      </w:r>
      <w:r>
        <w:rPr>
          <w:rFonts w:ascii="Arial" w:cs="Arial" w:eastAsia="Arial" w:hAnsi="Arial"/>
          <w:sz w:val="24"/>
          <w:szCs w:val="24"/>
        </w:rPr>
        <w:t xml:space="preserve">статье 4</w:t>
      </w:r>
      <w:r>
        <w:rPr>
          <w:rFonts w:ascii="Arial" w:cs="Arial" w:eastAsia="Arial" w:hAnsi="Arial"/>
          <w:sz w:val="24"/>
          <w:szCs w:val="24"/>
        </w:rPr>
        <w:t xml:space="preserve"> Закона Кыргызской Республики "О переводе (трансформации) земельных участков", при переводе (трансформации) сельскохозяйственных угодий из категорий земель сельскохозяйственного назначения, лесного, водного фонда и запаса в другие категории земель или виды угодий, не связанных с сельскохозяйственным и лесохозяйственным производством, выплачиваются суммы стоимости возмещения потерь и упущенной выгоды. Средства от возмещения сельскохозяйственных и лесохозяйственных потерь поступают в республиканский бюджет, средства от возмещения упущенной выгоды - в местный бюджет.</w:t>
      </w:r>
    </w:p>
    <w:p>
      <w:pPr>
        <w:spacing w:after="60"/>
        <w:ind w:firstLine="567"/>
        <w:jc w:val="both"/>
      </w:pPr>
      <w:r>
        <w:rPr>
          <w:rFonts w:ascii="Arial" w:cs="Arial" w:eastAsia="Arial" w:hAnsi="Arial"/>
          <w:sz w:val="24"/>
          <w:szCs w:val="24"/>
        </w:rPr>
        <w:t xml:space="preserve">14152400 Учитывается плата в местный бюджет от возмещения упущенной выгоды.</w:t>
      </w:r>
    </w:p>
    <w:p>
      <w:pPr>
        <w:spacing w:after="60"/>
        <w:ind w:firstLine="567"/>
        <w:jc w:val="both"/>
      </w:pPr>
      <w:r>
        <w:rPr>
          <w:rFonts w:ascii="Arial" w:cs="Arial" w:eastAsia="Arial" w:hAnsi="Arial"/>
          <w:sz w:val="24"/>
          <w:szCs w:val="24"/>
        </w:rPr>
        <w:t xml:space="preserve">14152600 Учитывается арендная плата за пользование землями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14152700 Учитываются сборы за пользование природными объектами растительного, животного мира, грибами и Государственным лесным фондом.</w:t>
      </w:r>
    </w:p>
    <w:p>
      <w:pPr>
        <w:spacing w:after="60"/>
        <w:ind w:firstLine="567"/>
        <w:jc w:val="both"/>
      </w:pPr>
      <w:r>
        <w:rPr>
          <w:rFonts w:ascii="Arial" w:cs="Arial" w:eastAsia="Arial" w:hAnsi="Arial"/>
          <w:sz w:val="24"/>
          <w:szCs w:val="24"/>
        </w:rPr>
        <w:t xml:space="preserve">14152800 Учитывается плата за пользование водными ресурсами и водными объектами.</w:t>
      </w:r>
    </w:p>
    <w:p>
      <w:pPr>
        <w:spacing w:after="60"/>
        <w:ind w:firstLine="567"/>
        <w:jc w:val="both"/>
      </w:pPr>
      <w:r>
        <w:rPr>
          <w:rFonts w:ascii="Arial" w:cs="Arial" w:eastAsia="Arial" w:hAnsi="Arial"/>
          <w:sz w:val="24"/>
          <w:szCs w:val="24"/>
        </w:rPr>
        <w:t xml:space="preserve">14152900 Относятся прочие платежи за использование природных активов, не предусмотренные вышеприведенными элементами классификации.</w:t>
      </w:r>
    </w:p>
    <w:p>
      <w:pPr>
        <w:spacing w:after="60"/>
        <w:ind w:firstLine="567"/>
        <w:jc w:val="both"/>
      </w:pPr>
      <w:r>
        <w:rPr>
          <w:rFonts w:ascii="Arial" w:cs="Arial" w:eastAsia="Arial" w:hAnsi="Arial"/>
          <w:sz w:val="24"/>
          <w:szCs w:val="24"/>
        </w:rPr>
        <w:t xml:space="preserve">14153 Сбор за загрязнение окружающей среды.</w:t>
      </w:r>
    </w:p>
    <w:p>
      <w:pPr>
        <w:spacing w:after="60"/>
        <w:ind w:firstLine="567"/>
        <w:jc w:val="both"/>
      </w:pPr>
      <w:r>
        <w:rPr>
          <w:rFonts w:ascii="Arial" w:cs="Arial" w:eastAsia="Arial" w:hAnsi="Arial"/>
          <w:sz w:val="24"/>
          <w:szCs w:val="24"/>
        </w:rPr>
        <w:t xml:space="preserve">14153100 Учитываются сборы за загрязнение окружающей среды.</w:t>
      </w:r>
    </w:p>
    <w:p>
      <w:pPr>
        <w:spacing w:after="60"/>
        <w:ind w:firstLine="567"/>
        <w:jc w:val="both"/>
      </w:pPr>
      <w:r>
        <w:rPr>
          <w:rFonts w:ascii="Arial" w:cs="Arial" w:eastAsia="Arial" w:hAnsi="Arial"/>
          <w:sz w:val="24"/>
          <w:szCs w:val="24"/>
        </w:rPr>
        <w:t xml:space="preserve">14153200 Учитываются поступления от производителей, импортеров ртутьсодержащих изделий, подлежащих переработке после утраты ими потребительских свойств.</w:t>
      </w:r>
    </w:p>
    <w:p>
      <w:pPr>
        <w:spacing w:after="60"/>
        <w:ind w:firstLine="567"/>
        <w:jc w:val="both"/>
      </w:pPr>
      <w:r>
        <w:rPr>
          <w:rFonts w:ascii="Arial" w:cs="Arial" w:eastAsia="Arial" w:hAnsi="Arial"/>
          <w:sz w:val="24"/>
          <w:szCs w:val="24"/>
        </w:rPr>
        <w:t xml:space="preserve">142 Доходы от продажи товаров и оказания услуг</w:t>
      </w:r>
    </w:p>
    <w:p>
      <w:pPr>
        <w:spacing w:after="60"/>
        <w:ind w:firstLine="567"/>
        <w:jc w:val="both"/>
      </w:pPr>
      <w:r>
        <w:rPr>
          <w:rFonts w:ascii="Arial" w:cs="Arial" w:eastAsia="Arial" w:hAnsi="Arial"/>
          <w:sz w:val="24"/>
          <w:szCs w:val="24"/>
        </w:rPr>
        <w:t xml:space="preserve">1421 Учитывается плата за аренду.</w:t>
      </w:r>
    </w:p>
    <w:p>
      <w:pPr>
        <w:spacing w:after="60"/>
        <w:ind w:firstLine="567"/>
        <w:jc w:val="both"/>
      </w:pPr>
      <w:r>
        <w:rPr>
          <w:rFonts w:ascii="Arial" w:cs="Arial" w:eastAsia="Arial" w:hAnsi="Arial"/>
          <w:sz w:val="24"/>
          <w:szCs w:val="24"/>
        </w:rPr>
        <w:t xml:space="preserve">14211 Учитывается плата за аренду имущества.</w:t>
      </w:r>
    </w:p>
    <w:p>
      <w:pPr>
        <w:spacing w:after="60"/>
        <w:ind w:firstLine="567"/>
        <w:jc w:val="both"/>
      </w:pPr>
      <w:r>
        <w:rPr>
          <w:rFonts w:ascii="Arial" w:cs="Arial" w:eastAsia="Arial" w:hAnsi="Arial"/>
          <w:sz w:val="24"/>
          <w:szCs w:val="24"/>
        </w:rPr>
        <w:t xml:space="preserve">Плата за аренду имущества подразделяется на поступления от сдачи в аренду помещений, зданий и сооружений, являющихся государственной собственностью (14211100) и муниципальной собственностью (14211200), а также от сдачи в аренду прочего имущества (14211900). Арендная плата вносится арендаторами за пользование этим имуществом в порядке и на условиях, предусмотренных договором, заключенным в соответствии с требованиями законодательства об аренде. Оплата коммунальных услуг, предусмотренных договором об аренде, перечисляется на счета арендодателей.</w:t>
      </w:r>
    </w:p>
    <w:p>
      <w:pPr>
        <w:spacing w:after="60"/>
        <w:ind w:firstLine="567"/>
        <w:jc w:val="both"/>
      </w:pPr>
      <w:r>
        <w:rPr>
          <w:rFonts w:ascii="Arial" w:cs="Arial" w:eastAsia="Arial" w:hAnsi="Arial"/>
          <w:sz w:val="24"/>
          <w:szCs w:val="24"/>
        </w:rPr>
        <w:t xml:space="preserve">К поступлениям от арендной платы прочего имущества, например, относятся арендная плата за оборудование или инвентаря, транспортных средств и др.</w:t>
      </w:r>
    </w:p>
    <w:p>
      <w:pPr>
        <w:spacing w:after="60"/>
        <w:ind w:firstLine="567"/>
        <w:jc w:val="both"/>
      </w:pPr>
      <w:r>
        <w:rPr>
          <w:rFonts w:ascii="Arial" w:cs="Arial" w:eastAsia="Arial" w:hAnsi="Arial"/>
          <w:sz w:val="24"/>
          <w:szCs w:val="24"/>
        </w:rPr>
        <w:t xml:space="preserve">14211100 Учитывается плата за аренду помещений, зданий и сооружений, находящихся в государственной собственности.</w:t>
      </w:r>
    </w:p>
    <w:p>
      <w:pPr>
        <w:spacing w:after="60"/>
        <w:ind w:firstLine="567"/>
        <w:jc w:val="both"/>
      </w:pPr>
      <w:r>
        <w:rPr>
          <w:rFonts w:ascii="Arial" w:cs="Arial" w:eastAsia="Arial" w:hAnsi="Arial"/>
          <w:sz w:val="24"/>
          <w:szCs w:val="24"/>
        </w:rPr>
        <w:t xml:space="preserve">14211200 Учитывается плата за аренду помещений, зданий, сооружений, оборудования, техники и т.д., находящихся в муниципальной собственности.</w:t>
      </w:r>
    </w:p>
    <w:p>
      <w:pPr>
        <w:spacing w:after="60"/>
        <w:ind w:firstLine="567"/>
        <w:jc w:val="both"/>
      </w:pPr>
      <w:r>
        <w:rPr>
          <w:rFonts w:ascii="Arial" w:cs="Arial" w:eastAsia="Arial" w:hAnsi="Arial"/>
          <w:sz w:val="24"/>
          <w:szCs w:val="24"/>
        </w:rPr>
        <w:t xml:space="preserve">14211900 Учитывается плата за аренду прочего имущества.</w:t>
      </w:r>
    </w:p>
    <w:p>
      <w:pPr>
        <w:spacing w:after="60"/>
        <w:ind w:firstLine="567"/>
        <w:jc w:val="both"/>
      </w:pPr>
      <w:r>
        <w:rPr>
          <w:rFonts w:ascii="Arial" w:cs="Arial" w:eastAsia="Arial" w:hAnsi="Arial"/>
          <w:sz w:val="24"/>
          <w:szCs w:val="24"/>
        </w:rPr>
        <w:t xml:space="preserve">14212 Учитывается плата за аренду нематериальных активов.</w:t>
      </w:r>
    </w:p>
    <w:p>
      <w:pPr>
        <w:spacing w:after="60"/>
        <w:ind w:firstLine="567"/>
        <w:jc w:val="both"/>
      </w:pPr>
      <w:r>
        <w:rPr>
          <w:rFonts w:ascii="Arial" w:cs="Arial" w:eastAsia="Arial" w:hAnsi="Arial"/>
          <w:sz w:val="24"/>
          <w:szCs w:val="24"/>
        </w:rPr>
        <w:t xml:space="preserve">14212100 Учитываются поступления от проведения конкурса на право пользования полос радиочастотного спектра.</w:t>
      </w:r>
    </w:p>
    <w:p>
      <w:pPr>
        <w:spacing w:after="60"/>
        <w:ind w:firstLine="567"/>
        <w:jc w:val="both"/>
      </w:pPr>
      <w:r>
        <w:rPr>
          <w:rFonts w:ascii="Arial" w:cs="Arial" w:eastAsia="Arial" w:hAnsi="Arial"/>
          <w:sz w:val="24"/>
          <w:szCs w:val="24"/>
        </w:rPr>
        <w:t xml:space="preserve">1422 Сборы и платежи.</w:t>
      </w:r>
    </w:p>
    <w:p>
      <w:pPr>
        <w:spacing w:after="60"/>
        <w:ind w:firstLine="567"/>
        <w:jc w:val="both"/>
      </w:pPr>
      <w:r>
        <w:rPr>
          <w:rFonts w:ascii="Arial" w:cs="Arial" w:eastAsia="Arial" w:hAnsi="Arial"/>
          <w:sz w:val="24"/>
          <w:szCs w:val="24"/>
        </w:rPr>
        <w:t xml:space="preserve">14221 Платежи.</w:t>
      </w:r>
    </w:p>
    <w:p>
      <w:pPr>
        <w:spacing w:after="60"/>
        <w:ind w:firstLine="567"/>
        <w:jc w:val="both"/>
      </w:pPr>
      <w:r>
        <w:rPr>
          <w:rFonts w:ascii="Arial" w:cs="Arial" w:eastAsia="Arial" w:hAnsi="Arial"/>
          <w:sz w:val="24"/>
          <w:szCs w:val="24"/>
        </w:rPr>
        <w:t xml:space="preserve">14221300 Учитываются поступления от проведения государственных лотерей.</w:t>
      </w:r>
    </w:p>
    <w:p>
      <w:pPr>
        <w:spacing w:after="60"/>
        <w:ind w:firstLine="567"/>
        <w:jc w:val="both"/>
      </w:pPr>
      <w:r>
        <w:rPr>
          <w:rFonts w:ascii="Arial" w:cs="Arial" w:eastAsia="Arial" w:hAnsi="Arial"/>
          <w:sz w:val="24"/>
          <w:szCs w:val="24"/>
        </w:rPr>
        <w:t xml:space="preserve">14221400 Плата от реализации ушных бирок.</w:t>
      </w:r>
    </w:p>
    <w:p>
      <w:pPr>
        <w:spacing w:after="60"/>
        <w:ind w:firstLine="567"/>
        <w:jc w:val="both"/>
      </w:pPr>
      <w:r>
        <w:rPr>
          <w:rFonts w:ascii="Arial" w:cs="Arial" w:eastAsia="Arial" w:hAnsi="Arial"/>
          <w:sz w:val="24"/>
          <w:szCs w:val="24"/>
        </w:rPr>
        <w:t xml:space="preserve">14221500 Учитываются сборы за прохождение видов служб и сборов, предоставляемых взамен срочной военной службы.</w:t>
      </w:r>
    </w:p>
    <w:p>
      <w:pPr>
        <w:spacing w:after="60"/>
        <w:ind w:firstLine="567"/>
        <w:jc w:val="both"/>
      </w:pPr>
      <w:r>
        <w:rPr>
          <w:rFonts w:ascii="Arial" w:cs="Arial" w:eastAsia="Arial" w:hAnsi="Arial"/>
          <w:sz w:val="24"/>
          <w:szCs w:val="24"/>
        </w:rPr>
        <w:t xml:space="preserve">14221600 Учитываются отчисления на развитие отрасли связи.</w:t>
      </w:r>
    </w:p>
    <w:p>
      <w:pPr>
        <w:spacing w:after="60"/>
        <w:ind w:firstLine="567"/>
        <w:jc w:val="both"/>
      </w:pPr>
      <w:r>
        <w:rPr>
          <w:rFonts w:ascii="Arial" w:cs="Arial" w:eastAsia="Arial" w:hAnsi="Arial"/>
          <w:sz w:val="24"/>
          <w:szCs w:val="24"/>
        </w:rPr>
        <w:t xml:space="preserve">14221700 Учитываются сборы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p>
    <w:p>
      <w:pPr>
        <w:spacing w:after="60"/>
        <w:ind w:firstLine="567"/>
        <w:jc w:val="both"/>
      </w:pPr>
      <w:r>
        <w:rPr>
          <w:rFonts w:ascii="Arial" w:cs="Arial" w:eastAsia="Arial" w:hAnsi="Arial"/>
          <w:sz w:val="24"/>
          <w:szCs w:val="24"/>
        </w:rPr>
        <w:t xml:space="preserve">14221800 Учитываются сборы за опробование, анализ и клеймение ювелирных и других бытовых изделий из драгоценных металлов.</w:t>
      </w:r>
    </w:p>
    <w:p>
      <w:pPr>
        <w:spacing w:after="60"/>
        <w:ind w:firstLine="567"/>
        <w:jc w:val="both"/>
      </w:pPr>
      <w:r>
        <w:rPr>
          <w:rFonts w:ascii="Arial" w:cs="Arial" w:eastAsia="Arial" w:hAnsi="Arial"/>
          <w:sz w:val="24"/>
          <w:szCs w:val="24"/>
        </w:rPr>
        <w:t xml:space="preserve">14221900 Ведется учет денежных средств, не предусмотренных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14222 Пошлины</w:t>
      </w:r>
    </w:p>
    <w:p>
      <w:pPr>
        <w:spacing w:after="60"/>
        <w:ind w:firstLine="567"/>
        <w:jc w:val="both"/>
      </w:pPr>
      <w:r>
        <w:rPr>
          <w:rFonts w:ascii="Arial" w:cs="Arial" w:eastAsia="Arial" w:hAnsi="Arial"/>
          <w:sz w:val="24"/>
          <w:szCs w:val="24"/>
        </w:rPr>
        <w:t xml:space="preserve">Пошлина - это денежный сбор, взимаемый соответствующими государственными органами: судом, нотариатом и иными специально уполномоченными органами - при выполнении ими определенных действий и выдаче документов, имеющих юридическое значение. Плательщиками пошлины являются физические и юридические лица.</w:t>
      </w:r>
    </w:p>
    <w:p>
      <w:pPr>
        <w:spacing w:after="60"/>
        <w:ind w:firstLine="567"/>
        <w:jc w:val="both"/>
      </w:pPr>
      <w:r>
        <w:rPr>
          <w:rFonts w:ascii="Arial" w:cs="Arial" w:eastAsia="Arial" w:hAnsi="Arial"/>
          <w:sz w:val="24"/>
          <w:szCs w:val="24"/>
        </w:rPr>
        <w:t xml:space="preserve">14222100 На данном уровне учитывается государственная пошлина за выдачу паспорта гражданину Кыргызской Республики и общегражданского паспорта гражданину Кыргызской Республики.</w:t>
      </w:r>
    </w:p>
    <w:p>
      <w:pPr>
        <w:spacing w:after="60"/>
        <w:ind w:firstLine="567"/>
        <w:jc w:val="both"/>
      </w:pPr>
      <w:r>
        <w:rPr>
          <w:rFonts w:ascii="Arial" w:cs="Arial" w:eastAsia="Arial" w:hAnsi="Arial"/>
          <w:sz w:val="24"/>
          <w:szCs w:val="24"/>
        </w:rPr>
        <w:t xml:space="preserve">14222200 На данном уровне учитывается государственная пошлина, взимаемая органами юстиции, в т.ч.:</w:t>
      </w:r>
    </w:p>
    <w:p>
      <w:pPr>
        <w:spacing w:after="60"/>
        <w:ind w:firstLine="567"/>
        <w:jc w:val="both"/>
      </w:pPr>
      <w:r>
        <w:rPr>
          <w:rFonts w:ascii="Arial" w:cs="Arial" w:eastAsia="Arial" w:hAnsi="Arial"/>
          <w:sz w:val="24"/>
          <w:szCs w:val="24"/>
        </w:rPr>
        <w:t xml:space="preserve">1) за совершение нотариальных действий нотариальными конторами и уполномоченными на то государственными органами, а также за выдачу копий (дубликатов) нотариально удостоверенных документов;</w:t>
      </w:r>
    </w:p>
    <w:p>
      <w:pPr>
        <w:spacing w:after="60"/>
        <w:ind w:firstLine="567"/>
        <w:jc w:val="both"/>
      </w:pPr>
      <w:r>
        <w:rPr>
          <w:rFonts w:ascii="Arial" w:cs="Arial" w:eastAsia="Arial" w:hAnsi="Arial"/>
          <w:sz w:val="24"/>
          <w:szCs w:val="24"/>
        </w:rPr>
        <w:t xml:space="preserve">2) за выдачу гражданам повторных свидетельств о регистрации актов гражданского состояния и свидетельств в связи с изменением, дополнением, исправлением и восстановлением записи актов гражданского состояния.</w:t>
      </w:r>
    </w:p>
    <w:p>
      <w:pPr>
        <w:spacing w:after="60"/>
        <w:ind w:firstLine="567"/>
        <w:jc w:val="both"/>
      </w:pPr>
      <w:r>
        <w:rPr>
          <w:rFonts w:ascii="Arial" w:cs="Arial" w:eastAsia="Arial" w:hAnsi="Arial"/>
          <w:sz w:val="24"/>
          <w:szCs w:val="24"/>
        </w:rPr>
        <w:t xml:space="preserve">14222300 На данном уровне учитывается государственная пошлина, 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w:t>
      </w:r>
    </w:p>
    <w:p>
      <w:pPr>
        <w:spacing w:after="60"/>
        <w:ind w:firstLine="567"/>
        <w:jc w:val="both"/>
      </w:pPr>
      <w:r>
        <w:rPr>
          <w:rFonts w:ascii="Arial" w:cs="Arial" w:eastAsia="Arial" w:hAnsi="Arial"/>
          <w:sz w:val="24"/>
          <w:szCs w:val="24"/>
        </w:rPr>
        <w:t xml:space="preserve">14222400 Учитываются поступления патентных и иных пошлин, сборов за предоставление исключительного права на объекты интеллектуальной собственности, традиционные знания, аттестацию и регистрацию патентных поверенных.</w:t>
      </w:r>
    </w:p>
    <w:p>
      <w:pPr>
        <w:spacing w:after="60"/>
        <w:ind w:firstLine="567"/>
        <w:jc w:val="both"/>
      </w:pPr>
      <w:r>
        <w:rPr>
          <w:rFonts w:ascii="Arial" w:cs="Arial" w:eastAsia="Arial" w:hAnsi="Arial"/>
          <w:sz w:val="24"/>
          <w:szCs w:val="24"/>
        </w:rPr>
        <w:t xml:space="preserve">Ведется учет денежных средств, поступающих за патентование изобретений, полезных моделей, промышленных образцов, селекционных достижений,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w:t>
      </w:r>
    </w:p>
    <w:p>
      <w:pPr>
        <w:spacing w:after="60"/>
        <w:ind w:firstLine="567"/>
        <w:jc w:val="both"/>
      </w:pPr>
      <w:r>
        <w:rPr>
          <w:rFonts w:ascii="Arial" w:cs="Arial" w:eastAsia="Arial" w:hAnsi="Arial"/>
          <w:sz w:val="24"/>
          <w:szCs w:val="24"/>
        </w:rPr>
        <w:t xml:space="preserve">14222500 Государственная пошлина, взимаемая за совершение нотариальных действий при декларировании.</w:t>
      </w:r>
    </w:p>
    <w:p>
      <w:pPr>
        <w:spacing w:after="60"/>
        <w:ind w:firstLine="567"/>
        <w:jc w:val="both"/>
      </w:pPr>
      <w:r>
        <w:rPr>
          <w:rFonts w:ascii="Arial" w:cs="Arial" w:eastAsia="Arial" w:hAnsi="Arial"/>
          <w:sz w:val="24"/>
          <w:szCs w:val="24"/>
        </w:rPr>
        <w:t xml:space="preserve">14222600 Учитывается государственная пошлина за разрешения на работу иностранному специалисту в пределах установленного лимита для иностранных работников в одном хозяйствующем субъекте и свыше установленного лимита, а также на работу высококвалифицированным иностранным специалистам, на работу иностранным индивидуальным предпринимателям и за право деятельности, связанной с трудоустройством граждан Кыргызской Республики за ее пределами.</w:t>
      </w:r>
    </w:p>
    <w:p>
      <w:pPr>
        <w:spacing w:after="60"/>
        <w:ind w:firstLine="567"/>
        <w:jc w:val="both"/>
      </w:pPr>
      <w:r>
        <w:rPr>
          <w:rFonts w:ascii="Arial" w:cs="Arial" w:eastAsia="Arial" w:hAnsi="Arial"/>
          <w:sz w:val="24"/>
          <w:szCs w:val="24"/>
        </w:rPr>
        <w:t xml:space="preserve">14222700 Учитываются государственные пошлины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pPr>
        <w:spacing w:after="60"/>
        <w:ind w:firstLine="567"/>
        <w:jc w:val="both"/>
      </w:pPr>
      <w:r>
        <w:rPr>
          <w:rFonts w:ascii="Arial" w:cs="Arial" w:eastAsia="Arial" w:hAnsi="Arial"/>
          <w:sz w:val="24"/>
          <w:szCs w:val="24"/>
        </w:rPr>
        <w:t xml:space="preserve">14222800 Учитываются государственные пошлины,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w:t>
      </w:r>
    </w:p>
    <w:p>
      <w:pPr>
        <w:spacing w:after="60"/>
        <w:ind w:firstLine="567"/>
        <w:jc w:val="both"/>
      </w:pPr>
      <w:r>
        <w:rPr>
          <w:rFonts w:ascii="Arial" w:cs="Arial" w:eastAsia="Arial" w:hAnsi="Arial"/>
          <w:sz w:val="24"/>
          <w:szCs w:val="24"/>
        </w:rPr>
        <w:t xml:space="preserve">14222900 Учитывается прочая государственная пошлина.</w:t>
      </w:r>
    </w:p>
    <w:p>
      <w:pPr>
        <w:spacing w:after="60"/>
        <w:ind w:firstLine="567"/>
        <w:jc w:val="both"/>
      </w:pPr>
      <w:r>
        <w:rPr>
          <w:rFonts w:ascii="Arial" w:cs="Arial" w:eastAsia="Arial" w:hAnsi="Arial"/>
          <w:sz w:val="24"/>
          <w:szCs w:val="24"/>
        </w:rPr>
        <w:t xml:space="preserve">14223 Единовременный декларационный платеж.</w:t>
      </w:r>
    </w:p>
    <w:p>
      <w:pPr>
        <w:spacing w:after="60"/>
        <w:ind w:firstLine="567"/>
        <w:jc w:val="both"/>
      </w:pPr>
      <w:r>
        <w:rPr>
          <w:rFonts w:ascii="Arial" w:cs="Arial" w:eastAsia="Arial" w:hAnsi="Arial"/>
          <w:sz w:val="24"/>
          <w:szCs w:val="24"/>
        </w:rPr>
        <w:t xml:space="preserve">14223100 Единовременный декларационный платеж.</w:t>
      </w:r>
    </w:p>
    <w:p>
      <w:pPr>
        <w:spacing w:after="60"/>
        <w:ind w:firstLine="567"/>
        <w:jc w:val="both"/>
      </w:pPr>
      <w:r>
        <w:rPr>
          <w:rFonts w:ascii="Arial" w:cs="Arial" w:eastAsia="Arial" w:hAnsi="Arial"/>
          <w:sz w:val="24"/>
          <w:szCs w:val="24"/>
        </w:rPr>
        <w:t xml:space="preserve">14224 Сборы.</w:t>
      </w:r>
    </w:p>
    <w:p>
      <w:pPr>
        <w:spacing w:after="60"/>
        <w:ind w:firstLine="567"/>
        <w:jc w:val="both"/>
      </w:pPr>
      <w:r>
        <w:rPr>
          <w:rFonts w:ascii="Arial" w:cs="Arial" w:eastAsia="Arial" w:hAnsi="Arial"/>
          <w:sz w:val="24"/>
          <w:szCs w:val="24"/>
        </w:rPr>
        <w:t xml:space="preserve">Учитываются обязательные денежные взносы за оказываемые государственными органами услуги, установленные государством и носящие разовый характер. Размер сбора соотносится со стоимостью предоставляемой услуги.</w:t>
      </w:r>
    </w:p>
    <w:p>
      <w:pPr>
        <w:spacing w:after="60"/>
        <w:ind w:firstLine="567"/>
        <w:jc w:val="both"/>
      </w:pPr>
      <w:r>
        <w:rPr>
          <w:rFonts w:ascii="Arial" w:cs="Arial" w:eastAsia="Arial" w:hAnsi="Arial"/>
          <w:sz w:val="24"/>
          <w:szCs w:val="24"/>
        </w:rPr>
        <w:t xml:space="preserve">14224100 Учитываются сборы за государственную регистрацию, в том числе учитываются сборы за регистрацию автомототранспортных средств и специальной продукции, за государственную (налоговую, учетную) регистрацию юридических лиц, филиалов и представительств, а также их перерегистрацию, за государственную регистрацию прекращения деятельности, за учетную регистрацию, снятие с учетной регистрации, за государственную регистрацию индивидуальных предпринимателей, за государственную регистрацию прав на недвижимое имущество, за государственную регистрацию залога движимого имущества, за государственную регистрацию транспортных средств, а также их перерегистрацию. Также учитывается сбор за государственную регистрацию выпуска ценных бумаг.</w:t>
      </w:r>
    </w:p>
    <w:p>
      <w:pPr>
        <w:spacing w:after="60"/>
        <w:ind w:firstLine="567"/>
        <w:jc w:val="both"/>
      </w:pPr>
      <w:r>
        <w:rPr>
          <w:rFonts w:ascii="Arial" w:cs="Arial" w:eastAsia="Arial" w:hAnsi="Arial"/>
          <w:sz w:val="24"/>
          <w:szCs w:val="24"/>
        </w:rPr>
        <w:t xml:space="preserve">14224200 Учитываются сборы за вывоз мусора/отходов населенных пунктов, установленные органами местного самоуправления.</w:t>
      </w:r>
    </w:p>
    <w:p>
      <w:pPr>
        <w:spacing w:after="60"/>
        <w:ind w:firstLine="567"/>
        <w:jc w:val="both"/>
      </w:pPr>
      <w:r>
        <w:rPr>
          <w:rFonts w:ascii="Arial" w:cs="Arial" w:eastAsia="Arial" w:hAnsi="Arial"/>
          <w:sz w:val="24"/>
          <w:szCs w:val="24"/>
        </w:rPr>
        <w:t xml:space="preserve">14224300 Учитываются сборы за парковку и стоянку автотранспортных средств, установленные органами местного самоуправления в специально оборудованных или отведенных местах.</w:t>
      </w:r>
    </w:p>
    <w:p>
      <w:pPr>
        <w:spacing w:after="60"/>
        <w:ind w:firstLine="567"/>
        <w:jc w:val="both"/>
      </w:pPr>
      <w:r>
        <w:rPr>
          <w:rFonts w:ascii="Arial" w:cs="Arial" w:eastAsia="Arial" w:hAnsi="Arial"/>
          <w:sz w:val="24"/>
          <w:szCs w:val="24"/>
        </w:rPr>
        <w:t xml:space="preserve">14224410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осуществление оптовой и розничной реализации алкогольной продукции.</w:t>
      </w:r>
    </w:p>
    <w:p>
      <w:pPr>
        <w:spacing w:after="60"/>
        <w:ind w:firstLine="567"/>
        <w:jc w:val="both"/>
      </w:pPr>
      <w:r>
        <w:rPr>
          <w:rFonts w:ascii="Arial" w:cs="Arial" w:eastAsia="Arial" w:hAnsi="Arial"/>
          <w:sz w:val="24"/>
          <w:szCs w:val="24"/>
        </w:rPr>
        <w:t xml:space="preserve">14224420 Учитывается сборы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w:t>
      </w:r>
    </w:p>
    <w:p>
      <w:pPr>
        <w:spacing w:after="60"/>
        <w:ind w:firstLine="567"/>
        <w:jc w:val="both"/>
      </w:pPr>
      <w:r>
        <w:rPr>
          <w:rFonts w:ascii="Arial" w:cs="Arial" w:eastAsia="Arial" w:hAnsi="Arial"/>
          <w:sz w:val="24"/>
          <w:szCs w:val="24"/>
        </w:rPr>
        <w:t xml:space="preserve">14224500 Учитываются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 сборы за проезд по автомобильным дорогам общего пользования, сборы за проезд по искусственным сооружениям на автомобильных дорогах общего пользования.</w:t>
      </w:r>
    </w:p>
    <w:p>
      <w:pPr>
        <w:spacing w:after="60"/>
        <w:ind w:firstLine="567"/>
        <w:jc w:val="both"/>
      </w:pPr>
      <w:r>
        <w:rPr>
          <w:rFonts w:ascii="Arial" w:cs="Arial" w:eastAsia="Arial" w:hAnsi="Arial"/>
          <w:sz w:val="24"/>
          <w:szCs w:val="24"/>
        </w:rPr>
        <w:t xml:space="preserve">14224600 Учитываются сборы за проставление апостиля.</w:t>
      </w:r>
    </w:p>
    <w:p>
      <w:pPr>
        <w:spacing w:after="60"/>
        <w:ind w:firstLine="567"/>
        <w:jc w:val="both"/>
      </w:pPr>
      <w:r>
        <w:rPr>
          <w:rFonts w:ascii="Arial" w:cs="Arial" w:eastAsia="Arial" w:hAnsi="Arial"/>
          <w:sz w:val="24"/>
          <w:szCs w:val="24"/>
        </w:rPr>
        <w:t xml:space="preserve">14224700 Учитываются сборы за получение квалификационного свидетельства профессионального участника рынка ценных бумаг в соответствии с законодательством о рынке ценных бумаг.</w:t>
      </w:r>
    </w:p>
    <w:p>
      <w:pPr>
        <w:spacing w:after="60"/>
        <w:ind w:firstLine="567"/>
        <w:jc w:val="both"/>
      </w:pPr>
      <w:r>
        <w:rPr>
          <w:rFonts w:ascii="Arial" w:cs="Arial" w:eastAsia="Arial" w:hAnsi="Arial"/>
          <w:sz w:val="24"/>
          <w:szCs w:val="24"/>
        </w:rPr>
        <w:t xml:space="preserve">14224800 Учитывается сбор за выдачу свидетельства о регистрации в едином государственном реестре товарных складов в соответствии с законодательством в сфере регулирования товарных складов и складских свидетельств.</w:t>
      </w:r>
    </w:p>
    <w:p>
      <w:pPr>
        <w:spacing w:after="60"/>
        <w:ind w:firstLine="567"/>
        <w:jc w:val="both"/>
      </w:pPr>
      <w:r>
        <w:rPr>
          <w:rFonts w:ascii="Arial" w:cs="Arial" w:eastAsia="Arial" w:hAnsi="Arial"/>
          <w:sz w:val="24"/>
          <w:szCs w:val="24"/>
        </w:rPr>
        <w:t xml:space="preserve">14224900 Учитываются сборы, непредусмотренные по вышеизложенным элементам.</w:t>
      </w:r>
    </w:p>
    <w:p>
      <w:pPr>
        <w:spacing w:after="60"/>
        <w:ind w:firstLine="567"/>
        <w:jc w:val="both"/>
      </w:pPr>
      <w:r>
        <w:rPr>
          <w:rFonts w:ascii="Arial" w:cs="Arial" w:eastAsia="Arial" w:hAnsi="Arial"/>
          <w:sz w:val="24"/>
          <w:szCs w:val="24"/>
        </w:rPr>
        <w:t xml:space="preserve">1423 Поступления от оказания платных услуг.</w:t>
      </w:r>
    </w:p>
    <w:p>
      <w:pPr>
        <w:spacing w:after="60"/>
        <w:ind w:firstLine="567"/>
        <w:jc w:val="both"/>
      </w:pPr>
      <w:r>
        <w:rPr>
          <w:rFonts w:ascii="Arial" w:cs="Arial" w:eastAsia="Arial" w:hAnsi="Arial"/>
          <w:sz w:val="24"/>
          <w:szCs w:val="24"/>
        </w:rPr>
        <w:t xml:space="preserve">Отражаются доходы государственных органов и учреждений, полученные в соответствии с Законом Кыргызской Республики "О государственных и муниципальных услугах" и с Реестрами государственных и муниципальных услуг.</w:t>
      </w:r>
    </w:p>
    <w:p>
      <w:pPr>
        <w:spacing w:after="60"/>
        <w:ind w:firstLine="567"/>
        <w:jc w:val="both"/>
      </w:pPr>
      <w:r>
        <w:rPr>
          <w:rFonts w:ascii="Arial" w:cs="Arial" w:eastAsia="Arial" w:hAnsi="Arial"/>
          <w:sz w:val="24"/>
          <w:szCs w:val="24"/>
        </w:rPr>
        <w:t xml:space="preserve">14231 Медицинские услуги.</w:t>
      </w:r>
    </w:p>
    <w:p>
      <w:pPr>
        <w:spacing w:after="60"/>
        <w:ind w:firstLine="567"/>
        <w:jc w:val="both"/>
      </w:pPr>
      <w:r>
        <w:rPr>
          <w:rFonts w:ascii="Arial" w:cs="Arial" w:eastAsia="Arial" w:hAnsi="Arial"/>
          <w:sz w:val="24"/>
          <w:szCs w:val="24"/>
        </w:rPr>
        <w:t xml:space="preserve">14231100 Учитываются платежи за консультативно-диагностическую помощь на амбулаторном уровне (фельдшерско-акушерские пункты, группы семейных врачей, центры семейной медицины, центры общеврачебной практики, национальные, областные и республиканские центры) в объеме, представленном в Программе государственных гарантий.</w:t>
      </w:r>
    </w:p>
    <w:p>
      <w:pPr>
        <w:spacing w:after="60"/>
        <w:ind w:firstLine="567"/>
        <w:jc w:val="both"/>
      </w:pPr>
      <w:r>
        <w:rPr>
          <w:rFonts w:ascii="Arial" w:cs="Arial" w:eastAsia="Arial" w:hAnsi="Arial"/>
          <w:sz w:val="24"/>
          <w:szCs w:val="24"/>
        </w:rPr>
        <w:t xml:space="preserve">14231200 Учитываются поступления за проведение лечебных мероприятий на амбулаторном уровне (назначение лечебных процедур, выписка рецептов, предоставление пациентам медицинской документации и рекомендаций) сверх объема, представленного в Программе государственных гарантий.</w:t>
      </w:r>
    </w:p>
    <w:p>
      <w:pPr>
        <w:spacing w:after="60"/>
        <w:ind w:firstLine="567"/>
        <w:jc w:val="both"/>
      </w:pPr>
      <w:r>
        <w:rPr>
          <w:rFonts w:ascii="Arial" w:cs="Arial" w:eastAsia="Arial" w:hAnsi="Arial"/>
          <w:sz w:val="24"/>
          <w:szCs w:val="24"/>
        </w:rPr>
        <w:t xml:space="preserve">14231300 Учитываются поступления за оказание медицинской помощи в стационарозамещающих отделениях, не представленной в Программе государственных гарантий по обеспечению граждан медико-санитарной помощью.</w:t>
      </w:r>
    </w:p>
    <w:p>
      <w:pPr>
        <w:spacing w:after="60"/>
        <w:ind w:firstLine="567"/>
        <w:jc w:val="both"/>
      </w:pPr>
      <w:r>
        <w:rPr>
          <w:rFonts w:ascii="Arial" w:cs="Arial" w:eastAsia="Arial" w:hAnsi="Arial"/>
          <w:sz w:val="24"/>
          <w:szCs w:val="24"/>
        </w:rPr>
        <w:t xml:space="preserve">14231400 Учитываются платежи за оказание медицинской помощи в специализированных стационарах (терапевтического, педиатрического, хирургического, акушерско-гинекологического профиля и др.) сверх объема, представленного в Программе государственных гарантий.</w:t>
      </w:r>
    </w:p>
    <w:p>
      <w:pPr>
        <w:spacing w:after="60"/>
        <w:ind w:firstLine="567"/>
        <w:jc w:val="both"/>
      </w:pPr>
      <w:r>
        <w:rPr>
          <w:rFonts w:ascii="Arial" w:cs="Arial" w:eastAsia="Arial" w:hAnsi="Arial"/>
          <w:sz w:val="24"/>
          <w:szCs w:val="24"/>
        </w:rPr>
        <w:t xml:space="preserve">14231500 Учитываются средства, поступающие в качестве участия граждан в оплате стоимости получаемых ими услуг, оказываемых сверх объема финансирования Программы государственных гарантий.</w:t>
      </w:r>
    </w:p>
    <w:p>
      <w:pPr>
        <w:spacing w:after="60"/>
        <w:ind w:firstLine="567"/>
        <w:jc w:val="both"/>
      </w:pPr>
      <w:r>
        <w:rPr>
          <w:rFonts w:ascii="Arial" w:cs="Arial" w:eastAsia="Arial" w:hAnsi="Arial"/>
          <w:sz w:val="24"/>
          <w:szCs w:val="24"/>
        </w:rPr>
        <w:t xml:space="preserve">14231600 Учитываются платежи за оказание стоматологической помощи сверх объема, представленного в Программе государственных гарантий.</w:t>
      </w:r>
    </w:p>
    <w:p>
      <w:pPr>
        <w:spacing w:after="60"/>
        <w:ind w:firstLine="567"/>
        <w:jc w:val="both"/>
      </w:pPr>
      <w:r>
        <w:rPr>
          <w:rFonts w:ascii="Arial" w:cs="Arial" w:eastAsia="Arial" w:hAnsi="Arial"/>
          <w:sz w:val="24"/>
          <w:szCs w:val="24"/>
        </w:rPr>
        <w:t xml:space="preserve">14231700 Отражаются поступления за проведение дезинсекционных, дезинфекционных и дератизационных мероприятий по заявкам и договорам.</w:t>
      </w:r>
    </w:p>
    <w:p>
      <w:pPr>
        <w:spacing w:after="60"/>
        <w:ind w:firstLine="567"/>
        <w:jc w:val="both"/>
      </w:pPr>
      <w:r>
        <w:rPr>
          <w:rFonts w:ascii="Arial" w:cs="Arial" w:eastAsia="Arial" w:hAnsi="Arial"/>
          <w:sz w:val="24"/>
          <w:szCs w:val="24"/>
        </w:rPr>
        <w:t xml:space="preserve">14231800 Учитываются платежи за оказание высокотехнологичных видов медицинской помощи (сверх установленной квоты).</w:t>
      </w:r>
    </w:p>
    <w:p>
      <w:pPr>
        <w:spacing w:after="60"/>
        <w:ind w:firstLine="567"/>
        <w:jc w:val="both"/>
      </w:pPr>
      <w:r>
        <w:rPr>
          <w:rFonts w:ascii="Arial" w:cs="Arial" w:eastAsia="Arial" w:hAnsi="Arial"/>
          <w:sz w:val="24"/>
          <w:szCs w:val="24"/>
        </w:rPr>
        <w:t xml:space="preserve">14231900 Учитываются прочие платежи за медицинские услуги, не 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14232 Образовательные и культурные услуги.</w:t>
      </w:r>
    </w:p>
    <w:p>
      <w:pPr>
        <w:spacing w:after="60"/>
        <w:ind w:firstLine="567"/>
        <w:jc w:val="both"/>
      </w:pPr>
      <w:r>
        <w:rPr>
          <w:rFonts w:ascii="Arial" w:cs="Arial" w:eastAsia="Arial" w:hAnsi="Arial"/>
          <w:sz w:val="24"/>
          <w:szCs w:val="24"/>
        </w:rPr>
        <w:t xml:space="preserve">14232100 Учитываются платежи за контрактное обучение в государственных учебных заведениях (высших, средне-специальных и профессионально-технических).</w:t>
      </w:r>
    </w:p>
    <w:p>
      <w:pPr>
        <w:spacing w:after="60"/>
        <w:ind w:firstLine="567"/>
        <w:jc w:val="both"/>
      </w:pPr>
      <w:r>
        <w:rPr>
          <w:rFonts w:ascii="Arial" w:cs="Arial" w:eastAsia="Arial" w:hAnsi="Arial"/>
          <w:sz w:val="24"/>
          <w:szCs w:val="24"/>
        </w:rPr>
        <w:t xml:space="preserve">14232200 Учитываются платежи за проведение тестирования выпускников общеобразовательных школ - претендентов на получение документов особого образца.</w:t>
      </w:r>
    </w:p>
    <w:p>
      <w:pPr>
        <w:spacing w:after="60"/>
        <w:ind w:firstLine="567"/>
        <w:jc w:val="both"/>
      </w:pPr>
      <w:r>
        <w:rPr>
          <w:rFonts w:ascii="Arial" w:cs="Arial" w:eastAsia="Arial" w:hAnsi="Arial"/>
          <w:sz w:val="24"/>
          <w:szCs w:val="24"/>
        </w:rPr>
        <w:t xml:space="preserve">14232300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w:t>
      </w:r>
    </w:p>
    <w:p>
      <w:pPr>
        <w:spacing w:after="60"/>
        <w:ind w:firstLine="567"/>
        <w:jc w:val="both"/>
      </w:pPr>
      <w:r>
        <w:rPr>
          <w:rFonts w:ascii="Arial" w:cs="Arial" w:eastAsia="Arial" w:hAnsi="Arial"/>
          <w:sz w:val="24"/>
          <w:szCs w:val="24"/>
        </w:rPr>
        <w:t xml:space="preserve">14232400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w:t>
      </w:r>
    </w:p>
    <w:p>
      <w:pPr>
        <w:spacing w:after="60"/>
        <w:ind w:firstLine="567"/>
        <w:jc w:val="both"/>
      </w:pPr>
      <w:r>
        <w:rPr>
          <w:rFonts w:ascii="Arial" w:cs="Arial" w:eastAsia="Arial" w:hAnsi="Arial"/>
          <w:sz w:val="24"/>
          <w:szCs w:val="24"/>
        </w:rPr>
        <w:t xml:space="preserve">14232500 Учитываются платежи за организацию и проведение обучающих программ, семинаров, конференций.</w:t>
      </w:r>
    </w:p>
    <w:p>
      <w:pPr>
        <w:spacing w:after="60"/>
        <w:ind w:firstLine="567"/>
        <w:jc w:val="both"/>
      </w:pPr>
      <w:r>
        <w:rPr>
          <w:rFonts w:ascii="Arial" w:cs="Arial" w:eastAsia="Arial" w:hAnsi="Arial"/>
          <w:sz w:val="24"/>
          <w:szCs w:val="24"/>
        </w:rPr>
        <w:t xml:space="preserve">14232600 Учитываются поступления за предоставление довузовского, послевузовского и дополнительного образования.</w:t>
      </w:r>
    </w:p>
    <w:p>
      <w:pPr>
        <w:spacing w:after="60"/>
        <w:ind w:firstLine="567"/>
        <w:jc w:val="both"/>
      </w:pPr>
      <w:r>
        <w:rPr>
          <w:rFonts w:ascii="Arial" w:cs="Arial" w:eastAsia="Arial" w:hAnsi="Arial"/>
          <w:sz w:val="24"/>
          <w:szCs w:val="24"/>
        </w:rPr>
        <w:t xml:space="preserve">14232700 Учитываются платежи за оказание показов театральных постановок, таких как спектакль, балет, опера, цирковая программа, концертная программа и др.</w:t>
      </w:r>
    </w:p>
    <w:p>
      <w:pPr>
        <w:spacing w:after="60"/>
        <w:ind w:firstLine="567"/>
        <w:jc w:val="both"/>
      </w:pPr>
      <w:r>
        <w:rPr>
          <w:rFonts w:ascii="Arial" w:cs="Arial" w:eastAsia="Arial" w:hAnsi="Arial"/>
          <w:sz w:val="24"/>
          <w:szCs w:val="24"/>
        </w:rPr>
        <w:t xml:space="preserve">14232800 Учитываются платежи за предоставление залов и помещений, а также оборудования, инвентаря учреждений культуры, искусства и образования в сфере культуры.</w:t>
      </w:r>
    </w:p>
    <w:p>
      <w:pPr>
        <w:spacing w:after="60"/>
        <w:ind w:firstLine="567"/>
        <w:jc w:val="both"/>
      </w:pPr>
      <w:r>
        <w:rPr>
          <w:rFonts w:ascii="Arial" w:cs="Arial" w:eastAsia="Arial" w:hAnsi="Arial"/>
          <w:sz w:val="24"/>
          <w:szCs w:val="24"/>
        </w:rPr>
        <w:t xml:space="preserve">14232900 Учитываются прочие платежи за образовательные и культурные услуги, непредусмотренные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14233 Социальные услуги.</w:t>
      </w:r>
    </w:p>
    <w:p>
      <w:pPr>
        <w:spacing w:after="60"/>
        <w:ind w:firstLine="567"/>
        <w:jc w:val="both"/>
      </w:pPr>
      <w:r>
        <w:rPr>
          <w:rFonts w:ascii="Arial" w:cs="Arial" w:eastAsia="Arial" w:hAnsi="Arial"/>
          <w:sz w:val="24"/>
          <w:szCs w:val="24"/>
        </w:rPr>
        <w:t xml:space="preserve">14233100 Учитываются поступления за содействие в трудоустройстве за рубежом гражданам Кыргызской Республики, ищущим работу в рамках государственных программ, межправительственных и других официальных соглашений.</w:t>
      </w:r>
    </w:p>
    <w:p>
      <w:pPr>
        <w:spacing w:after="60"/>
        <w:ind w:firstLine="567"/>
        <w:jc w:val="both"/>
      </w:pPr>
      <w:r>
        <w:rPr>
          <w:rFonts w:ascii="Arial" w:cs="Arial" w:eastAsia="Arial" w:hAnsi="Arial"/>
          <w:sz w:val="24"/>
          <w:szCs w:val="24"/>
        </w:rPr>
        <w:t xml:space="preserve">14233200 Учитываются платежи за выдачу разрешения на привлечение иностранной рабочей силы и разрешения на работу.</w:t>
      </w:r>
    </w:p>
    <w:p>
      <w:pPr>
        <w:spacing w:after="60"/>
        <w:ind w:firstLine="567"/>
        <w:jc w:val="both"/>
      </w:pPr>
      <w:r>
        <w:rPr>
          <w:rFonts w:ascii="Arial" w:cs="Arial" w:eastAsia="Arial" w:hAnsi="Arial"/>
          <w:sz w:val="24"/>
          <w:szCs w:val="24"/>
        </w:rPr>
        <w:t xml:space="preserve">14233300 Отражаются поступления за публикацию научных статей в интернет-журнале Высшей аттестационной комиссии при Правительстве Кыргызской Республики.</w:t>
      </w:r>
    </w:p>
    <w:p>
      <w:pPr>
        <w:spacing w:after="60"/>
        <w:ind w:firstLine="567"/>
        <w:jc w:val="both"/>
      </w:pPr>
      <w:r>
        <w:rPr>
          <w:rFonts w:ascii="Arial" w:cs="Arial" w:eastAsia="Arial" w:hAnsi="Arial"/>
          <w:sz w:val="24"/>
          <w:szCs w:val="24"/>
        </w:rPr>
        <w:t xml:space="preserve">14233400 Учитываются платежи за предоставление комнат для свиданий повышенной комфортности.</w:t>
      </w:r>
    </w:p>
    <w:p>
      <w:pPr>
        <w:spacing w:after="60"/>
        <w:ind w:firstLine="567"/>
        <w:jc w:val="both"/>
      </w:pPr>
      <w:r>
        <w:rPr>
          <w:rFonts w:ascii="Arial" w:cs="Arial" w:eastAsia="Arial" w:hAnsi="Arial"/>
          <w:sz w:val="24"/>
          <w:szCs w:val="24"/>
        </w:rPr>
        <w:t xml:space="preserve">14233500 Учитываются услуги по предоставлению санаторно-курортных путевок на оздоровление лиц с ограниченными возможностями здоровья в соответствии с реестрами государственных и муниципальных услуг: лицу, сопровождающему лиц с ограниченными возможностями здоровья с инвалидностью I группы, согласно медицинским показаниям - скидка 50%; лицу, сопровождающему лиц с ограниченными возможностями здоровья с инвалидностью II группы - скидка 50%; лицу, сопровождающему лиц с ограниченными возможностями здоровья с инвалидностью III группы - скидка 30%.</w:t>
      </w:r>
    </w:p>
    <w:p>
      <w:pPr>
        <w:spacing w:after="60"/>
        <w:ind w:firstLine="567"/>
        <w:jc w:val="both"/>
      </w:pPr>
      <w:r>
        <w:rPr>
          <w:rFonts w:ascii="Arial" w:cs="Arial" w:eastAsia="Arial" w:hAnsi="Arial"/>
          <w:sz w:val="24"/>
          <w:szCs w:val="24"/>
        </w:rPr>
        <w:t xml:space="preserve">14233600 Учитываются услуги по изготовлению и предоставлению протезно-ортопедических изделий сверх установленного перечня нуждающимся гражданам, не имеющим группу инвалидности, по направлению врача, в соответствии с реестрами государственных и муниципальных услуг.</w:t>
      </w:r>
    </w:p>
    <w:p>
      <w:pPr>
        <w:spacing w:after="60"/>
        <w:ind w:firstLine="567"/>
        <w:jc w:val="both"/>
      </w:pPr>
      <w:r>
        <w:rPr>
          <w:rFonts w:ascii="Arial" w:cs="Arial" w:eastAsia="Arial" w:hAnsi="Arial"/>
          <w:sz w:val="24"/>
          <w:szCs w:val="24"/>
        </w:rPr>
        <w:t xml:space="preserve">14233900 Учитываются прочие платежи за социальные услуги, не 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14234 Услуги регистрации, выдачи справок, удостоверений и других документов, а также их копии и дубликатов.</w:t>
      </w:r>
    </w:p>
    <w:p>
      <w:pPr>
        <w:spacing w:after="60"/>
        <w:ind w:firstLine="567"/>
        <w:jc w:val="both"/>
      </w:pPr>
      <w:r>
        <w:rPr>
          <w:rFonts w:ascii="Arial" w:cs="Arial" w:eastAsia="Arial" w:hAnsi="Arial"/>
          <w:sz w:val="24"/>
          <w:szCs w:val="24"/>
        </w:rPr>
        <w:t xml:space="preserve">14234100 Отражаются поступления за выдачу сертификата соответствия на оборудование и услуги связи, а также на другие технические средства, дающие радиочастотное излучение или являющиеся источником высокочастотных электромагнитных волн.</w:t>
      </w:r>
    </w:p>
    <w:p>
      <w:pPr>
        <w:spacing w:after="60"/>
        <w:ind w:firstLine="567"/>
        <w:jc w:val="both"/>
      </w:pPr>
      <w:r>
        <w:rPr>
          <w:rFonts w:ascii="Arial" w:cs="Arial" w:eastAsia="Arial" w:hAnsi="Arial"/>
          <w:sz w:val="24"/>
          <w:szCs w:val="24"/>
        </w:rPr>
        <w:t xml:space="preserve">14234200 Учитываются платежи за выдачу дубликатов военно-учетных документов военнообязанным, военнослужащим срочной и контрактной служб, прапорщикам и офицерам.</w:t>
      </w:r>
    </w:p>
    <w:p>
      <w:pPr>
        <w:spacing w:after="60"/>
        <w:ind w:firstLine="567"/>
        <w:jc w:val="both"/>
      </w:pPr>
      <w:r>
        <w:rPr>
          <w:rFonts w:ascii="Arial" w:cs="Arial" w:eastAsia="Arial" w:hAnsi="Arial"/>
          <w:sz w:val="24"/>
          <w:szCs w:val="24"/>
        </w:rPr>
        <w:t xml:space="preserve">14234300 Отражаются поступления за выдачу диплома о присуждении ученой степени и аттестата о присвоении ученого звания, нострификацию документов о присуждении ученых степеней и присвоении ученых званий, выданных иностранными государствами, и переаттестацию научных и научно-педагогических кадров.</w:t>
      </w:r>
    </w:p>
    <w:p>
      <w:pPr>
        <w:spacing w:after="60"/>
        <w:ind w:firstLine="567"/>
        <w:jc w:val="both"/>
      </w:pPr>
      <w:r>
        <w:rPr>
          <w:rFonts w:ascii="Arial" w:cs="Arial" w:eastAsia="Arial" w:hAnsi="Arial"/>
          <w:sz w:val="24"/>
          <w:szCs w:val="24"/>
        </w:rPr>
        <w:t xml:space="preserve">14234400 Отражаются поступления за выдачу справок, удостоверений, дубликатов, доверенности и полиса.</w:t>
      </w:r>
    </w:p>
    <w:p>
      <w:pPr>
        <w:spacing w:after="60"/>
        <w:ind w:firstLine="567"/>
        <w:jc w:val="both"/>
      </w:pPr>
      <w:r>
        <w:rPr>
          <w:rFonts w:ascii="Arial" w:cs="Arial" w:eastAsia="Arial" w:hAnsi="Arial"/>
          <w:sz w:val="24"/>
          <w:szCs w:val="24"/>
        </w:rPr>
        <w:t xml:space="preserve">14234500 Учитываются платежи за подтверждение компетентности лабораторий, органов по сертификации продукции, персонала и так далее в соответствии с требованиями международного стандарта.</w:t>
      </w:r>
    </w:p>
    <w:p>
      <w:pPr>
        <w:spacing w:after="60"/>
        <w:ind w:firstLine="567"/>
        <w:jc w:val="both"/>
      </w:pPr>
      <w:r>
        <w:rPr>
          <w:rFonts w:ascii="Arial" w:cs="Arial" w:eastAsia="Arial" w:hAnsi="Arial"/>
          <w:sz w:val="24"/>
          <w:szCs w:val="24"/>
        </w:rPr>
        <w:t xml:space="preserve">14234600 Учитываются платежи за предоставление сертификатов.</w:t>
      </w:r>
    </w:p>
    <w:p>
      <w:pPr>
        <w:spacing w:after="60"/>
        <w:ind w:firstLine="567"/>
        <w:jc w:val="both"/>
      </w:pPr>
      <w:r>
        <w:rPr>
          <w:rFonts w:ascii="Arial" w:cs="Arial" w:eastAsia="Arial" w:hAnsi="Arial"/>
          <w:sz w:val="24"/>
          <w:szCs w:val="24"/>
        </w:rPr>
        <w:t xml:space="preserve">14234700 Учитывается плата за оказание услуги по проставлению апостиля.</w:t>
      </w:r>
    </w:p>
    <w:p>
      <w:pPr>
        <w:spacing w:after="60"/>
        <w:ind w:firstLine="567"/>
        <w:jc w:val="both"/>
      </w:pPr>
      <w:r>
        <w:rPr>
          <w:rFonts w:ascii="Arial" w:cs="Arial" w:eastAsia="Arial" w:hAnsi="Arial"/>
          <w:sz w:val="24"/>
          <w:szCs w:val="24"/>
        </w:rPr>
        <w:t xml:space="preserve">14234900 Учитываются прочие платежи за неклассифицированные услуги по регистрации, выдаче справок, удостоверений и других документов.</w:t>
      </w:r>
    </w:p>
    <w:p>
      <w:pPr>
        <w:spacing w:after="60"/>
        <w:ind w:firstLine="567"/>
        <w:jc w:val="both"/>
      </w:pPr>
      <w:r>
        <w:rPr>
          <w:rFonts w:ascii="Arial" w:cs="Arial" w:eastAsia="Arial" w:hAnsi="Arial"/>
          <w:sz w:val="24"/>
          <w:szCs w:val="24"/>
        </w:rPr>
        <w:t xml:space="preserve">14235 Услуги по исследованию, анализу, оценке и экспертизе.</w:t>
      </w:r>
    </w:p>
    <w:p>
      <w:pPr>
        <w:spacing w:after="60"/>
        <w:ind w:firstLine="567"/>
        <w:jc w:val="both"/>
      </w:pPr>
      <w:r>
        <w:rPr>
          <w:rFonts w:ascii="Arial" w:cs="Arial" w:eastAsia="Arial" w:hAnsi="Arial"/>
          <w:sz w:val="24"/>
          <w:szCs w:val="24"/>
        </w:rPr>
        <w:t xml:space="preserve">14235100 Учитывается плата за определение активности дезинфекционных средств по заявкам и договорам.</w:t>
      </w:r>
    </w:p>
    <w:p>
      <w:pPr>
        <w:spacing w:after="60"/>
        <w:ind w:firstLine="567"/>
        <w:jc w:val="both"/>
      </w:pPr>
      <w:r>
        <w:rPr>
          <w:rFonts w:ascii="Arial" w:cs="Arial" w:eastAsia="Arial" w:hAnsi="Arial"/>
          <w:sz w:val="24"/>
          <w:szCs w:val="24"/>
        </w:rPr>
        <w:t xml:space="preserve">14235200 Отражаются поступления за проведение внеплановых лабораторных исследований промышленных выбросов, сточных вод и загрязнений земельных ресурсов и выполнение внеплановых лесоохотоустроительных и научно-исследовательских работ в особо охраняемых природных территориях, охотничьих угодьях и вне земель Государственного лесного фонда и др.</w:t>
      </w:r>
    </w:p>
    <w:p>
      <w:pPr>
        <w:spacing w:after="60"/>
        <w:ind w:firstLine="567"/>
        <w:jc w:val="both"/>
      </w:pPr>
      <w:r>
        <w:rPr>
          <w:rFonts w:ascii="Arial" w:cs="Arial" w:eastAsia="Arial" w:hAnsi="Arial"/>
          <w:sz w:val="24"/>
          <w:szCs w:val="24"/>
        </w:rPr>
        <w:t xml:space="preserve">14235300 Учитываются платежи за 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организаций, а также экспертизы рукописей учебников, учебно-методических пособий и дидактических материалов вне Тематического плана, утвержденного Министерством образования и науки Кыргызской Республики и другие экспертизы. Также исследования воздуха рабочей зоны (санитарно-химические исследования) по заявкам и договорам, информации по запросам социально-правового характера физических и юридических лиц и другие исследования. Проведение криминалистических, инженерно-технических, экономических исследований по заявлениям физических и юридических лиц и др.</w:t>
      </w:r>
    </w:p>
    <w:p>
      <w:pPr>
        <w:spacing w:after="60"/>
        <w:ind w:firstLine="567"/>
        <w:jc w:val="both"/>
      </w:pPr>
      <w:r>
        <w:rPr>
          <w:rFonts w:ascii="Arial" w:cs="Arial" w:eastAsia="Arial" w:hAnsi="Arial"/>
          <w:sz w:val="24"/>
          <w:szCs w:val="24"/>
        </w:rPr>
        <w:t xml:space="preserve">14235400 Учитываются платежи за проведение тестирования уровня знаний начального общего, основного общего, среднего (полного) общего образования учащихся общеобразовательных организаций, проведение оценки уровня знаний кыргызского языка для физических лиц.</w:t>
      </w:r>
    </w:p>
    <w:p>
      <w:pPr>
        <w:spacing w:after="60"/>
        <w:ind w:firstLine="567"/>
        <w:jc w:val="both"/>
      </w:pPr>
      <w:r>
        <w:rPr>
          <w:rFonts w:ascii="Arial" w:cs="Arial" w:eastAsia="Arial" w:hAnsi="Arial"/>
          <w:sz w:val="24"/>
          <w:szCs w:val="24"/>
        </w:rPr>
        <w:t xml:space="preserve">14235500 Учитываются платежи за проведение химического анализа растений, почв, оросительных вод на содержание остаточных количеств пестицидов и агрохимикатов, а также на соответствие их стандартам и техническим условиям и мониторинг почвы на содержание питательных веществ и гумуса по заявкам сельскохозяйственных товаропроизводителей, обследование сельскохозяйственных угодий, насаждений, предприятий и прилегающих территорий, деятельность которых связана с продукцией растительного происхождения, на выявление карантинных объектов, с отбором образцов и проведением лабораторных экспертиз по заявкам физических и юридических лиц (энтомологическая экспертиза, гербологическая экспертиза, фитопатологическая экспертиза) и др.</w:t>
      </w:r>
    </w:p>
    <w:p>
      <w:pPr>
        <w:spacing w:after="60"/>
        <w:ind w:firstLine="567"/>
        <w:jc w:val="both"/>
      </w:pPr>
      <w:r>
        <w:rPr>
          <w:rFonts w:ascii="Arial" w:cs="Arial" w:eastAsia="Arial" w:hAnsi="Arial"/>
          <w:sz w:val="24"/>
          <w:szCs w:val="24"/>
        </w:rPr>
        <w:t xml:space="preserve">14235600 Учитываются платежи за клинический осмотр и термометрию с выдачей ветеринарных сопроводительных документов при экспорте, ветеринарный осмотр продуктов и сырья животного происхождения, кормов, кормовых добавок, ветеринарных лекарственных средств и препаратов при экспорте.</w:t>
      </w:r>
    </w:p>
    <w:p>
      <w:pPr>
        <w:spacing w:after="60"/>
        <w:ind w:firstLine="567"/>
        <w:jc w:val="both"/>
      </w:pPr>
      <w:r>
        <w:rPr>
          <w:rFonts w:ascii="Arial" w:cs="Arial" w:eastAsia="Arial" w:hAnsi="Arial"/>
          <w:sz w:val="24"/>
          <w:szCs w:val="24"/>
        </w:rPr>
        <w:t xml:space="preserve">14235700 Учитываются денежные средства, поступающие от исследований санитарно-химических, токсикологических, микробиологических, радиометрических экспертиз для выявления генетически модифицированных источников пищевой продукции по заявкам и договорам.</w:t>
      </w:r>
    </w:p>
    <w:p>
      <w:pPr>
        <w:spacing w:after="60"/>
        <w:ind w:firstLine="567"/>
        <w:jc w:val="both"/>
      </w:pPr>
      <w:r>
        <w:rPr>
          <w:rFonts w:ascii="Arial" w:cs="Arial" w:eastAsia="Arial" w:hAnsi="Arial"/>
          <w:sz w:val="24"/>
          <w:szCs w:val="24"/>
        </w:rPr>
        <w:t xml:space="preserve">14235800 Учитываются денежные средства, поступающие за проведение экспертизы эффективности и безопасности ветеринарных лекарственных средств по заявкам физических и юридических лиц, и денежные средства, поступающие от ветеринарной экспертизы лекарственных средств, производимых в Кыргызской Республике и ввозимых на территорию республики.</w:t>
      </w:r>
    </w:p>
    <w:p>
      <w:pPr>
        <w:spacing w:after="60"/>
        <w:ind w:firstLine="567"/>
        <w:jc w:val="both"/>
      </w:pPr>
      <w:r>
        <w:rPr>
          <w:rFonts w:ascii="Arial" w:cs="Arial" w:eastAsia="Arial" w:hAnsi="Arial"/>
          <w:sz w:val="24"/>
          <w:szCs w:val="24"/>
        </w:rPr>
        <w:t xml:space="preserve">14235900 В данную категорию включаются платежи за неклассифицированные услуги по исследованию, анализу, оценке и экспертизе.</w:t>
      </w:r>
    </w:p>
    <w:p>
      <w:pPr>
        <w:spacing w:after="60"/>
        <w:ind w:firstLine="567"/>
        <w:jc w:val="both"/>
      </w:pPr>
      <w:r>
        <w:rPr>
          <w:rFonts w:ascii="Arial" w:cs="Arial" w:eastAsia="Arial" w:hAnsi="Arial"/>
          <w:sz w:val="24"/>
          <w:szCs w:val="24"/>
        </w:rPr>
        <w:t xml:space="preserve">14236 Предоставление информации и услуги печати.</w:t>
      </w:r>
    </w:p>
    <w:p>
      <w:pPr>
        <w:spacing w:after="60"/>
        <w:ind w:firstLine="567"/>
        <w:jc w:val="both"/>
      </w:pPr>
      <w:r>
        <w:rPr>
          <w:rFonts w:ascii="Arial" w:cs="Arial" w:eastAsia="Arial" w:hAnsi="Arial"/>
          <w:sz w:val="24"/>
          <w:szCs w:val="24"/>
        </w:rPr>
        <w:t xml:space="preserve">14236100 Учитываются платежи за предоставление информации по авторефератам диссертаций и диссертациям.</w:t>
      </w:r>
    </w:p>
    <w:p>
      <w:pPr>
        <w:spacing w:after="60"/>
        <w:ind w:firstLine="567"/>
        <w:jc w:val="both"/>
      </w:pPr>
      <w:r>
        <w:rPr>
          <w:rFonts w:ascii="Arial" w:cs="Arial" w:eastAsia="Arial" w:hAnsi="Arial"/>
          <w:sz w:val="24"/>
          <w:szCs w:val="24"/>
        </w:rPr>
        <w:t xml:space="preserve">14236200 Учитываются платежи за проведение статистических наблюдений, предоставление статистической информации.</w:t>
      </w:r>
    </w:p>
    <w:p>
      <w:pPr>
        <w:spacing w:after="60"/>
        <w:ind w:firstLine="567"/>
        <w:jc w:val="both"/>
      </w:pPr>
      <w:r>
        <w:rPr>
          <w:rFonts w:ascii="Arial" w:cs="Arial" w:eastAsia="Arial" w:hAnsi="Arial"/>
          <w:sz w:val="24"/>
          <w:szCs w:val="24"/>
        </w:rPr>
        <w:t xml:space="preserve">14236300 Учитываются платежи за проведение поиска, подбора и предоставление информации.</w:t>
      </w:r>
    </w:p>
    <w:p>
      <w:pPr>
        <w:spacing w:after="60"/>
        <w:ind w:firstLine="567"/>
        <w:jc w:val="both"/>
      </w:pPr>
      <w:r>
        <w:rPr>
          <w:rFonts w:ascii="Arial" w:cs="Arial" w:eastAsia="Arial" w:hAnsi="Arial"/>
          <w:sz w:val="24"/>
          <w:szCs w:val="24"/>
        </w:rPr>
        <w:t xml:space="preserve">14236400 Учитываются платежи за организацию выездных выставок научно-технической литературы, показ музейных коллекций, экскурсий по экспозициям и выставкам с экскурсоводом и др.</w:t>
      </w:r>
    </w:p>
    <w:p>
      <w:pPr>
        <w:spacing w:after="60"/>
        <w:ind w:firstLine="567"/>
        <w:jc w:val="both"/>
      </w:pPr>
      <w:r>
        <w:rPr>
          <w:rFonts w:ascii="Arial" w:cs="Arial" w:eastAsia="Arial" w:hAnsi="Arial"/>
          <w:sz w:val="24"/>
          <w:szCs w:val="24"/>
        </w:rPr>
        <w:t xml:space="preserve">14236500 Учитываются платежи за выдачу документов во временное пользование.</w:t>
      </w:r>
    </w:p>
    <w:p>
      <w:pPr>
        <w:spacing w:after="60"/>
        <w:ind w:firstLine="567"/>
        <w:jc w:val="both"/>
      </w:pPr>
      <w:r>
        <w:rPr>
          <w:rFonts w:ascii="Arial" w:cs="Arial" w:eastAsia="Arial" w:hAnsi="Arial"/>
          <w:sz w:val="24"/>
          <w:szCs w:val="24"/>
        </w:rPr>
        <w:t xml:space="preserve">14236600 Учитываются платежи за оформление документов и документирование граждан.</w:t>
      </w:r>
    </w:p>
    <w:p>
      <w:pPr>
        <w:spacing w:after="60"/>
        <w:ind w:firstLine="567"/>
        <w:jc w:val="both"/>
      </w:pPr>
      <w:r>
        <w:rPr>
          <w:rFonts w:ascii="Arial" w:cs="Arial" w:eastAsia="Arial" w:hAnsi="Arial"/>
          <w:sz w:val="24"/>
          <w:szCs w:val="24"/>
        </w:rPr>
        <w:t xml:space="preserve">14236700 Учитываются поступления денежных средств от платы за документы, содержащие геологическую и иную информацию о недрах, а также созданные с их использованием информационные продукты.</w:t>
      </w:r>
    </w:p>
    <w:p>
      <w:pPr>
        <w:spacing w:after="60"/>
        <w:ind w:firstLine="567"/>
        <w:jc w:val="both"/>
      </w:pPr>
      <w:r>
        <w:rPr>
          <w:rFonts w:ascii="Arial" w:cs="Arial" w:eastAsia="Arial" w:hAnsi="Arial"/>
          <w:sz w:val="24"/>
          <w:szCs w:val="24"/>
        </w:rPr>
        <w:t xml:space="preserve">14236800 Учитываются платежи за сканирование и копирование научно-технической литературы и документации от государственных патентно-технических библиотек.</w:t>
      </w:r>
    </w:p>
    <w:p>
      <w:pPr>
        <w:spacing w:after="60"/>
        <w:ind w:firstLine="567"/>
        <w:jc w:val="both"/>
      </w:pPr>
      <w:r>
        <w:rPr>
          <w:rFonts w:ascii="Arial" w:cs="Arial" w:eastAsia="Arial" w:hAnsi="Arial"/>
          <w:sz w:val="24"/>
          <w:szCs w:val="24"/>
        </w:rPr>
        <w:t xml:space="preserve">14236900 Учитываются прочие платежи за неклассифицированные услуги по предоставлению информации и печати.</w:t>
      </w:r>
    </w:p>
    <w:p>
      <w:pPr>
        <w:spacing w:after="60"/>
        <w:ind w:firstLine="567"/>
        <w:jc w:val="both"/>
      </w:pPr>
      <w:r>
        <w:rPr>
          <w:rFonts w:ascii="Arial" w:cs="Arial" w:eastAsia="Arial" w:hAnsi="Arial"/>
          <w:sz w:val="24"/>
          <w:szCs w:val="24"/>
        </w:rPr>
        <w:t xml:space="preserve">14237 Обеспечение безопасности и хранения.</w:t>
      </w:r>
    </w:p>
    <w:p>
      <w:pPr>
        <w:spacing w:after="60"/>
        <w:ind w:firstLine="567"/>
        <w:jc w:val="both"/>
      </w:pPr>
      <w:r>
        <w:rPr>
          <w:rFonts w:ascii="Arial" w:cs="Arial" w:eastAsia="Arial" w:hAnsi="Arial"/>
          <w:sz w:val="24"/>
          <w:szCs w:val="24"/>
        </w:rPr>
        <w:t xml:space="preserve">14237100 Учитываются платежи за химическую и биологическую обработку против вредителей.</w:t>
      </w:r>
    </w:p>
    <w:p>
      <w:pPr>
        <w:spacing w:after="60"/>
        <w:ind w:firstLine="567"/>
        <w:jc w:val="both"/>
      </w:pPr>
      <w:r>
        <w:rPr>
          <w:rFonts w:ascii="Arial" w:cs="Arial" w:eastAsia="Arial" w:hAnsi="Arial"/>
          <w:sz w:val="24"/>
          <w:szCs w:val="24"/>
        </w:rPr>
        <w:t xml:space="preserve">14237200 Учитываются платежи за обеззараживание подкарантинных продуктов, средств и помещений.</w:t>
      </w:r>
    </w:p>
    <w:p>
      <w:pPr>
        <w:spacing w:after="60"/>
        <w:ind w:firstLine="567"/>
        <w:jc w:val="both"/>
      </w:pPr>
      <w:r>
        <w:rPr>
          <w:rFonts w:ascii="Arial" w:cs="Arial" w:eastAsia="Arial" w:hAnsi="Arial"/>
          <w:sz w:val="24"/>
          <w:szCs w:val="24"/>
        </w:rPr>
        <w:t xml:space="preserve">14237300 Учитываются платежи за содержание животных в карантинном изоляторе.</w:t>
      </w:r>
    </w:p>
    <w:p>
      <w:pPr>
        <w:spacing w:after="60"/>
        <w:ind w:firstLine="567"/>
        <w:jc w:val="both"/>
      </w:pPr>
      <w:r>
        <w:rPr>
          <w:rFonts w:ascii="Arial" w:cs="Arial" w:eastAsia="Arial" w:hAnsi="Arial"/>
          <w:sz w:val="24"/>
          <w:szCs w:val="24"/>
        </w:rPr>
        <w:t xml:space="preserve">14237400 Учитываются платежи за таможенное сопровождение товаров и транспортных средств.</w:t>
      </w:r>
    </w:p>
    <w:p>
      <w:pPr>
        <w:spacing w:after="60"/>
        <w:ind w:firstLine="567"/>
        <w:jc w:val="both"/>
      </w:pPr>
      <w:r>
        <w:rPr>
          <w:rFonts w:ascii="Arial" w:cs="Arial" w:eastAsia="Arial" w:hAnsi="Arial"/>
          <w:sz w:val="24"/>
          <w:szCs w:val="24"/>
        </w:rPr>
        <w:t xml:space="preserve">14237500 Учитываются платежи за подготовку, прием и хранение документов.</w:t>
      </w:r>
    </w:p>
    <w:p>
      <w:pPr>
        <w:spacing w:after="60"/>
        <w:ind w:firstLine="567"/>
        <w:jc w:val="both"/>
      </w:pPr>
      <w:r>
        <w:rPr>
          <w:rFonts w:ascii="Arial" w:cs="Arial" w:eastAsia="Arial" w:hAnsi="Arial"/>
          <w:sz w:val="24"/>
          <w:szCs w:val="24"/>
        </w:rPr>
        <w:t xml:space="preserve">14237600 Учитываются платежи за охрану и обеспечение безопасности объектов по договорам.</w:t>
      </w:r>
    </w:p>
    <w:p>
      <w:pPr>
        <w:spacing w:after="60"/>
        <w:ind w:firstLine="567"/>
        <w:jc w:val="both"/>
      </w:pPr>
      <w:r>
        <w:rPr>
          <w:rFonts w:ascii="Arial" w:cs="Arial" w:eastAsia="Arial" w:hAnsi="Arial"/>
          <w:sz w:val="24"/>
          <w:szCs w:val="24"/>
        </w:rPr>
        <w:t xml:space="preserve">14237700 Учитываются платежи за сопровождение легковоспламеняющихся, сильно действующих, ядовитых веществ.</w:t>
      </w:r>
    </w:p>
    <w:p>
      <w:pPr>
        <w:spacing w:after="60"/>
        <w:ind w:firstLine="567"/>
        <w:jc w:val="both"/>
      </w:pPr>
      <w:r>
        <w:rPr>
          <w:rFonts w:ascii="Arial" w:cs="Arial" w:eastAsia="Arial" w:hAnsi="Arial"/>
          <w:sz w:val="24"/>
          <w:szCs w:val="24"/>
        </w:rPr>
        <w:t xml:space="preserve">14237800 Учитываются платежи за подготовку документов к сдаче на государственное хранение и по инициативе заявителя, также отраслевых и индивидуальных номенклатур дел для учреждений.</w:t>
      </w:r>
    </w:p>
    <w:p>
      <w:pPr>
        <w:spacing w:after="60"/>
        <w:ind w:firstLine="567"/>
        <w:jc w:val="both"/>
      </w:pPr>
      <w:r>
        <w:rPr>
          <w:rFonts w:ascii="Arial" w:cs="Arial" w:eastAsia="Arial" w:hAnsi="Arial"/>
          <w:sz w:val="24"/>
          <w:szCs w:val="24"/>
        </w:rPr>
        <w:t xml:space="preserve">14237900 Учитываются прочие платежи за неклассифицированные услуги по обеспечению безопасности и хранения.</w:t>
      </w:r>
    </w:p>
    <w:p>
      <w:pPr>
        <w:spacing w:after="60"/>
        <w:ind w:firstLine="567"/>
        <w:jc w:val="both"/>
      </w:pPr>
      <w:r>
        <w:rPr>
          <w:rFonts w:ascii="Arial" w:cs="Arial" w:eastAsia="Arial" w:hAnsi="Arial"/>
          <w:sz w:val="24"/>
          <w:szCs w:val="24"/>
        </w:rPr>
        <w:t xml:space="preserve">14238 Другие виды услуг.</w:t>
      </w:r>
    </w:p>
    <w:p>
      <w:pPr>
        <w:spacing w:after="60"/>
        <w:ind w:firstLine="567"/>
        <w:jc w:val="both"/>
      </w:pPr>
      <w:r>
        <w:rPr>
          <w:rFonts w:ascii="Arial" w:cs="Arial" w:eastAsia="Arial" w:hAnsi="Arial"/>
          <w:sz w:val="24"/>
          <w:szCs w:val="24"/>
        </w:rPr>
        <w:t xml:space="preserve">14238100 Учитываются платежи за поставку воды водопользователям.</w:t>
      </w:r>
    </w:p>
    <w:p>
      <w:pPr>
        <w:spacing w:after="60"/>
        <w:ind w:firstLine="567"/>
        <w:jc w:val="both"/>
      </w:pPr>
      <w:r>
        <w:rPr>
          <w:rFonts w:ascii="Arial" w:cs="Arial" w:eastAsia="Arial" w:hAnsi="Arial"/>
          <w:sz w:val="24"/>
          <w:szCs w:val="24"/>
        </w:rPr>
        <w:t xml:space="preserve">14238200 Учитываются платежи за посещение объектов особо охраняемых природных территорий.</w:t>
      </w:r>
    </w:p>
    <w:p>
      <w:pPr>
        <w:spacing w:after="60"/>
        <w:ind w:firstLine="567"/>
        <w:jc w:val="both"/>
      </w:pPr>
      <w:r>
        <w:rPr>
          <w:rFonts w:ascii="Arial" w:cs="Arial" w:eastAsia="Arial" w:hAnsi="Arial"/>
          <w:sz w:val="24"/>
          <w:szCs w:val="24"/>
        </w:rPr>
        <w:t xml:space="preserve">14238300 Учитываются платежи за реализацию древесины и посадочного материала.</w:t>
      </w:r>
    </w:p>
    <w:p>
      <w:pPr>
        <w:spacing w:after="60"/>
        <w:ind w:firstLine="567"/>
        <w:jc w:val="both"/>
      </w:pPr>
      <w:r>
        <w:rPr>
          <w:rFonts w:ascii="Arial" w:cs="Arial" w:eastAsia="Arial" w:hAnsi="Arial"/>
          <w:sz w:val="24"/>
          <w:szCs w:val="24"/>
        </w:rPr>
        <w:t xml:space="preserve">14238400 Учитываются платежи за классификацию темы по международной патентной классификации.</w:t>
      </w:r>
    </w:p>
    <w:p>
      <w:pPr>
        <w:spacing w:after="60"/>
        <w:ind w:firstLine="567"/>
        <w:jc w:val="both"/>
      </w:pPr>
      <w:r>
        <w:rPr>
          <w:rFonts w:ascii="Arial" w:cs="Arial" w:eastAsia="Arial" w:hAnsi="Arial"/>
          <w:sz w:val="24"/>
          <w:szCs w:val="24"/>
        </w:rPr>
        <w:t xml:space="preserve">14238500 Учитываются платежи за классификацию темы по международной патентной классификации, универсальной десятичной классификации, индексирование авторефератов диссертаций (статей) по УДК.</w:t>
      </w:r>
    </w:p>
    <w:p>
      <w:pPr>
        <w:spacing w:after="60"/>
        <w:ind w:firstLine="567"/>
        <w:jc w:val="both"/>
      </w:pPr>
      <w:r>
        <w:rPr>
          <w:rFonts w:ascii="Arial" w:cs="Arial" w:eastAsia="Arial" w:hAnsi="Arial"/>
          <w:sz w:val="24"/>
          <w:szCs w:val="24"/>
        </w:rPr>
        <w:t xml:space="preserve">14238600 Учитываются платежи за разработку карты схемы для установки и эксплуатации садковых сооружений.</w:t>
      </w:r>
    </w:p>
    <w:p>
      <w:pPr>
        <w:spacing w:after="60"/>
        <w:ind w:firstLine="567"/>
        <w:jc w:val="both"/>
      </w:pPr>
      <w:r>
        <w:rPr>
          <w:rFonts w:ascii="Arial" w:cs="Arial" w:eastAsia="Arial" w:hAnsi="Arial"/>
          <w:sz w:val="24"/>
          <w:szCs w:val="24"/>
        </w:rPr>
        <w:t xml:space="preserve">14238700 Учитываются платежи за организацию и проведение подводно-технических, водолазных работ и дайвинга.</w:t>
      </w:r>
    </w:p>
    <w:p>
      <w:pPr>
        <w:spacing w:after="60"/>
        <w:ind w:firstLine="567"/>
        <w:jc w:val="both"/>
      </w:pPr>
      <w:r>
        <w:rPr>
          <w:rFonts w:ascii="Arial" w:cs="Arial" w:eastAsia="Arial" w:hAnsi="Arial"/>
          <w:sz w:val="24"/>
          <w:szCs w:val="24"/>
        </w:rPr>
        <w:t xml:space="preserve">14238800 Учитывается плата за организацию и проведение мероприятий сверх формата.</w:t>
      </w:r>
    </w:p>
    <w:p>
      <w:pPr>
        <w:spacing w:after="60"/>
        <w:ind w:firstLine="567"/>
        <w:jc w:val="both"/>
      </w:pPr>
      <w:r>
        <w:rPr>
          <w:rFonts w:ascii="Arial" w:cs="Arial" w:eastAsia="Arial" w:hAnsi="Arial"/>
          <w:sz w:val="24"/>
          <w:szCs w:val="24"/>
        </w:rPr>
        <w:t xml:space="preserve">14238900 Учитываются прочие платежи за неклассифицированные услуги по другим видам услуг, согласно с реестрами государственных и муниципальных услуг.</w:t>
      </w:r>
    </w:p>
    <w:p>
      <w:pPr>
        <w:spacing w:after="60"/>
        <w:ind w:firstLine="567"/>
        <w:jc w:val="both"/>
      </w:pPr>
      <w:r>
        <w:rPr>
          <w:rFonts w:ascii="Arial" w:cs="Arial" w:eastAsia="Arial" w:hAnsi="Arial"/>
          <w:sz w:val="24"/>
          <w:szCs w:val="24"/>
        </w:rPr>
        <w:t xml:space="preserve">14239 Прочие поступления.</w:t>
      </w:r>
    </w:p>
    <w:p>
      <w:pPr>
        <w:spacing w:after="60"/>
        <w:ind w:firstLine="567"/>
        <w:jc w:val="both"/>
      </w:pPr>
      <w:r>
        <w:rPr>
          <w:rFonts w:ascii="Arial" w:cs="Arial" w:eastAsia="Arial" w:hAnsi="Arial"/>
          <w:sz w:val="24"/>
          <w:szCs w:val="24"/>
        </w:rPr>
        <w:t xml:space="preserve">14239100 Учитываются денежные средства от добровольных взносов юридических и физических лиц.</w:t>
      </w:r>
    </w:p>
    <w:p>
      <w:pPr>
        <w:spacing w:after="60"/>
        <w:ind w:firstLine="567"/>
        <w:jc w:val="both"/>
      </w:pPr>
      <w:r>
        <w:rPr>
          <w:rFonts w:ascii="Arial" w:cs="Arial" w:eastAsia="Arial" w:hAnsi="Arial"/>
          <w:sz w:val="24"/>
          <w:szCs w:val="24"/>
        </w:rPr>
        <w:t xml:space="preserve">14239200 Учитываются отчисления от международных институтов для проведения совместной научно-исследовательской работы (спонсорская помощь от международных институтов).</w:t>
      </w:r>
    </w:p>
    <w:p>
      <w:pPr>
        <w:spacing w:after="60"/>
        <w:ind w:firstLine="567"/>
        <w:jc w:val="both"/>
      </w:pPr>
      <w:r>
        <w:rPr>
          <w:rFonts w:ascii="Arial" w:cs="Arial" w:eastAsia="Arial" w:hAnsi="Arial"/>
          <w:sz w:val="24"/>
          <w:szCs w:val="24"/>
        </w:rPr>
        <w:t xml:space="preserve">14239300 Учитываются средства от реализации товаров собственного производства.</w:t>
      </w:r>
    </w:p>
    <w:p>
      <w:pPr>
        <w:spacing w:after="60"/>
        <w:ind w:firstLine="567"/>
        <w:jc w:val="both"/>
      </w:pPr>
      <w:r>
        <w:rPr>
          <w:rFonts w:ascii="Arial" w:cs="Arial" w:eastAsia="Arial" w:hAnsi="Arial"/>
          <w:sz w:val="24"/>
          <w:szCs w:val="24"/>
        </w:rPr>
        <w:t xml:space="preserve">14239400 Учитывается плата за оказание межведомственных услуг, предоставляемых на договорной основе государственными и муниципальными учреждениями.</w:t>
      </w:r>
    </w:p>
    <w:p>
      <w:pPr>
        <w:spacing w:after="60"/>
        <w:ind w:firstLine="567"/>
        <w:jc w:val="both"/>
      </w:pPr>
      <w:r>
        <w:rPr>
          <w:rFonts w:ascii="Arial" w:cs="Arial" w:eastAsia="Arial" w:hAnsi="Arial"/>
          <w:sz w:val="24"/>
          <w:szCs w:val="24"/>
        </w:rPr>
        <w:t xml:space="preserve">14239500 Учитываются отчисления выше/нижестоящих учреждений, установленных в соответствии с нормативно-правовыми актами.</w:t>
      </w:r>
    </w:p>
    <w:p>
      <w:pPr>
        <w:spacing w:after="60"/>
        <w:ind w:firstLine="567"/>
        <w:jc w:val="both"/>
      </w:pPr>
      <w:r>
        <w:rPr>
          <w:rFonts w:ascii="Arial" w:cs="Arial" w:eastAsia="Arial" w:hAnsi="Arial"/>
          <w:sz w:val="24"/>
          <w:szCs w:val="24"/>
        </w:rPr>
        <w:t xml:space="preserve">14239700 Учитываются поступления за предоставленные медицинские и иные услуги в системе Единого плательщика.</w:t>
      </w:r>
    </w:p>
    <w:p>
      <w:pPr>
        <w:spacing w:after="60"/>
        <w:ind w:firstLine="567"/>
        <w:jc w:val="both"/>
      </w:pPr>
      <w:r>
        <w:rPr>
          <w:rFonts w:ascii="Arial" w:cs="Arial" w:eastAsia="Arial" w:hAnsi="Arial"/>
          <w:sz w:val="24"/>
          <w:szCs w:val="24"/>
        </w:rPr>
        <w:t xml:space="preserve">14239900 Учитываются прочие поступления, отнесенные к категории государственных и муниципальных услуг, непредусмотренные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143 Штрафы, пени, санкции, конфискации.</w:t>
      </w:r>
    </w:p>
    <w:p>
      <w:pPr>
        <w:spacing w:after="60"/>
        <w:ind w:firstLine="567"/>
        <w:jc w:val="both"/>
      </w:pPr>
      <w:r>
        <w:rPr>
          <w:rFonts w:ascii="Arial" w:cs="Arial" w:eastAsia="Arial" w:hAnsi="Arial"/>
          <w:sz w:val="24"/>
          <w:szCs w:val="24"/>
        </w:rPr>
        <w:t xml:space="preserve">1431 Штрафы, пени, санкции, конфискации.</w:t>
      </w:r>
    </w:p>
    <w:p>
      <w:pPr>
        <w:spacing w:after="60"/>
        <w:ind w:firstLine="567"/>
        <w:jc w:val="both"/>
      </w:pPr>
      <w:r>
        <w:rPr>
          <w:rFonts w:ascii="Arial" w:cs="Arial" w:eastAsia="Arial" w:hAnsi="Arial"/>
          <w:sz w:val="24"/>
          <w:szCs w:val="24"/>
        </w:rPr>
        <w:t xml:space="preserve">14311 Штрафы, пени, санкции, конфискации.</w:t>
      </w:r>
    </w:p>
    <w:p>
      <w:pPr>
        <w:spacing w:after="60"/>
        <w:ind w:firstLine="567"/>
        <w:jc w:val="both"/>
      </w:pPr>
      <w:r>
        <w:rPr>
          <w:rFonts w:ascii="Arial" w:cs="Arial" w:eastAsia="Arial" w:hAnsi="Arial"/>
          <w:sz w:val="24"/>
          <w:szCs w:val="24"/>
        </w:rPr>
        <w:t xml:space="preserve">14311110 Учитываются штрафы, уплачиваемые юридическими и физическими лицами за допущенные ими правонарушения.</w:t>
      </w:r>
    </w:p>
    <w:p>
      <w:pPr>
        <w:spacing w:after="60"/>
        <w:ind w:firstLine="567"/>
        <w:jc w:val="both"/>
      </w:pPr>
      <w:r>
        <w:rPr>
          <w:rFonts w:ascii="Arial" w:cs="Arial" w:eastAsia="Arial" w:hAnsi="Arial"/>
          <w:sz w:val="24"/>
          <w:szCs w:val="24"/>
        </w:rPr>
        <w:t xml:space="preserve">14311120 Пени, финансовые санкции по штрафам - учитываются денежные средства за несвоевременную оплату штрафов.</w:t>
      </w:r>
    </w:p>
    <w:p>
      <w:pPr>
        <w:spacing w:after="60"/>
        <w:ind w:firstLine="567"/>
        <w:jc w:val="both"/>
      </w:pPr>
      <w:r>
        <w:rPr>
          <w:rFonts w:ascii="Arial" w:cs="Arial" w:eastAsia="Arial" w:hAnsi="Arial"/>
          <w:sz w:val="24"/>
          <w:szCs w:val="24"/>
        </w:rPr>
        <w:t xml:space="preserve">14311300 Учитываются поступления денежных средств от реализации конфискованного, бесхозяйного и выморочного имущества, согласно оперативным мероприятиям, проводимым фискальными и правоохранительными органами, а также в соответствии с судебными решениями о конфискации имущества в пользу государства.</w:t>
      </w:r>
    </w:p>
    <w:p>
      <w:pPr>
        <w:spacing w:after="60"/>
        <w:ind w:firstLine="567"/>
        <w:jc w:val="both"/>
      </w:pPr>
      <w:r>
        <w:rPr>
          <w:rFonts w:ascii="Arial" w:cs="Arial" w:eastAsia="Arial" w:hAnsi="Arial"/>
          <w:sz w:val="24"/>
          <w:szCs w:val="24"/>
        </w:rPr>
        <w:t xml:space="preserve">14311400 К поступлениям от проведенных контрольно-надзорных мероприятий относятся средства, взыскиваемые органами государственной власти и местного самоуправления при нарушении физическими и юридическими лицами установленных законодательством финансовых процедур, невыполнении подписанных соглашений, договоров и государственных обязательств. Например: согласно предписаниям Счетной палаты Кыргызской Республики по фактам нецелевого использования и расходования бюджетных средств, минуя систему казначейства, штрафные санкции, взыскиваемые уполномоченными органами Кыргызской Республики при нарушении соглашений, договоров или других государственных обязательств, а также при отклонении от регулятивных требований, установленных антимонопольным законодательством и при финансовых нарушениях, установленных фискальными и правоохранительными органами в ходе документальной проверки.</w:t>
      </w:r>
    </w:p>
    <w:p>
      <w:pPr>
        <w:spacing w:after="60"/>
        <w:ind w:firstLine="567"/>
        <w:jc w:val="both"/>
      </w:pPr>
      <w:r>
        <w:rPr>
          <w:rFonts w:ascii="Arial" w:cs="Arial" w:eastAsia="Arial" w:hAnsi="Arial"/>
          <w:sz w:val="24"/>
          <w:szCs w:val="24"/>
        </w:rPr>
        <w:t xml:space="preserve">14311500 На данном уровне учитываются возмещения причиненного ущерба по экономическим преступлениям, установленные Уголовным кодексом Кыргызской Республики, в особо крупных размерах.</w:t>
      </w:r>
    </w:p>
    <w:p>
      <w:pPr>
        <w:spacing w:after="60"/>
        <w:ind w:firstLine="567"/>
        <w:jc w:val="both"/>
      </w:pPr>
      <w:r>
        <w:rPr>
          <w:rFonts w:ascii="Arial" w:cs="Arial" w:eastAsia="Arial" w:hAnsi="Arial"/>
          <w:sz w:val="24"/>
          <w:szCs w:val="24"/>
        </w:rPr>
        <w:t xml:space="preserve">К экономическим преступлениям относится совокупность противоправных, корыстных, причиняющих материальный ущерб государству, предпринимательству, гражданам уголовно-наказуемых преступных деяний, которые совершаются в рамках и под прикрытием легальной экономической деятельности.</w:t>
      </w:r>
    </w:p>
    <w:p>
      <w:pPr>
        <w:spacing w:after="60"/>
        <w:ind w:firstLine="567"/>
        <w:jc w:val="both"/>
      </w:pPr>
      <w:r>
        <w:rPr>
          <w:rFonts w:ascii="Arial" w:cs="Arial" w:eastAsia="Arial" w:hAnsi="Arial"/>
          <w:sz w:val="24"/>
          <w:szCs w:val="24"/>
        </w:rPr>
        <w:t xml:space="preserve">14311600 Учитывается плата по возмещению ущерба, нанесенного объектам животного, растительного мира, грибам и государственному лесному фонду, а также за действия, повлекшие загрязнение среды, истощение природных и водных ресурсов, повреждение, разрушение экологических систем природы, создающие реальную угрозу здоровью и жизни человека, растительному и животному миру.</w:t>
      </w:r>
    </w:p>
    <w:p>
      <w:pPr>
        <w:spacing w:after="60"/>
        <w:ind w:firstLine="567"/>
        <w:jc w:val="both"/>
      </w:pPr>
      <w:r>
        <w:rPr>
          <w:rFonts w:ascii="Arial" w:cs="Arial" w:eastAsia="Arial" w:hAnsi="Arial"/>
          <w:sz w:val="24"/>
          <w:szCs w:val="24"/>
        </w:rPr>
        <w:t xml:space="preserve">14311700 Штрафы за порчу земель - учитываются поступления по возмещению потерь сельскохозяйственного производства, возникающие в результате порчи земель.</w:t>
      </w:r>
    </w:p>
    <w:p>
      <w:pPr>
        <w:spacing w:after="60"/>
        <w:ind w:firstLine="567"/>
        <w:jc w:val="both"/>
      </w:pPr>
      <w:r>
        <w:rPr>
          <w:rFonts w:ascii="Arial" w:cs="Arial" w:eastAsia="Arial" w:hAnsi="Arial"/>
          <w:sz w:val="24"/>
          <w:szCs w:val="24"/>
        </w:rPr>
        <w:t xml:space="preserve">14311800 Возмещение вреда и ущерба, причиненного автомобильным дорогам общего пользования.</w:t>
      </w:r>
    </w:p>
    <w:p>
      <w:pPr>
        <w:spacing w:after="60"/>
        <w:ind w:firstLine="567"/>
        <w:jc w:val="both"/>
      </w:pPr>
      <w:r>
        <w:rPr>
          <w:rFonts w:ascii="Arial" w:cs="Arial" w:eastAsia="Arial" w:hAnsi="Arial"/>
          <w:sz w:val="24"/>
          <w:szCs w:val="24"/>
        </w:rPr>
        <w:t xml:space="preserve">14311900 Возмещение ущерба по уголовным делам коррупционного характера - учитываются средства, поступающие от возмещения ущерба по уголовным делам, связанным с коррупционными преступлениями.</w:t>
      </w:r>
    </w:p>
    <w:p>
      <w:pPr>
        <w:spacing w:after="60"/>
        <w:ind w:firstLine="567"/>
        <w:jc w:val="both"/>
      </w:pPr>
      <w:r>
        <w:rPr>
          <w:rFonts w:ascii="Arial" w:cs="Arial" w:eastAsia="Arial" w:hAnsi="Arial"/>
          <w:sz w:val="24"/>
          <w:szCs w:val="24"/>
        </w:rPr>
        <w:t xml:space="preserve">Коррупционным преступлениям характерны следующие признаки:</w:t>
      </w:r>
    </w:p>
    <w:p>
      <w:pPr>
        <w:spacing w:after="60"/>
        <w:ind w:firstLine="567"/>
        <w:jc w:val="both"/>
      </w:pPr>
      <w:r>
        <w:rPr>
          <w:rFonts w:ascii="Arial" w:cs="Arial" w:eastAsia="Arial" w:hAnsi="Arial"/>
          <w:sz w:val="24"/>
          <w:szCs w:val="24"/>
        </w:rPr>
        <w:t xml:space="preserve">- наличие надлежащего субъекта уголовно наказуемого деяния, к которым относятся должностные лица, чьи функции прописаны в уголовном законодательстве Кыргызской Республики и судебной практике нормативного характера;</w:t>
      </w:r>
    </w:p>
    <w:p>
      <w:pPr>
        <w:spacing w:after="60"/>
        <w:ind w:firstLine="567"/>
        <w:jc w:val="both"/>
      </w:pPr>
      <w:r>
        <w:rPr>
          <w:rFonts w:ascii="Arial" w:cs="Arial" w:eastAsia="Arial" w:hAnsi="Arial"/>
          <w:sz w:val="24"/>
          <w:szCs w:val="24"/>
        </w:rPr>
        <w:t xml:space="preserve">- связь общественно опасного деяния со служебным положением субъекта, отступление от его прямых обязанностей вопреки интересам службы или занимаемой должности;</w:t>
      </w:r>
    </w:p>
    <w:p>
      <w:pPr>
        <w:spacing w:after="60"/>
        <w:ind w:firstLine="567"/>
        <w:jc w:val="both"/>
      </w:pPr>
      <w:r>
        <w:rPr>
          <w:rFonts w:ascii="Arial" w:cs="Arial" w:eastAsia="Arial" w:hAnsi="Arial"/>
          <w:sz w:val="24"/>
          <w:szCs w:val="24"/>
        </w:rPr>
        <w:t xml:space="preserve">- обязательное наличие у субъекта корыстного мотива;</w:t>
      </w:r>
    </w:p>
    <w:p>
      <w:pPr>
        <w:spacing w:after="60"/>
        <w:ind w:firstLine="567"/>
        <w:jc w:val="both"/>
      </w:pPr>
      <w:r>
        <w:rPr>
          <w:rFonts w:ascii="Arial" w:cs="Arial" w:eastAsia="Arial" w:hAnsi="Arial"/>
          <w:sz w:val="24"/>
          <w:szCs w:val="24"/>
        </w:rPr>
        <w:t xml:space="preserve">- совершение преступления только с прямым умыслом.</w:t>
      </w:r>
    </w:p>
    <w:p>
      <w:pPr>
        <w:spacing w:after="60"/>
        <w:ind w:firstLine="567"/>
        <w:jc w:val="both"/>
      </w:pPr>
      <w:r>
        <w:rPr>
          <w:rFonts w:ascii="Arial" w:cs="Arial" w:eastAsia="Arial" w:hAnsi="Arial"/>
          <w:sz w:val="24"/>
          <w:szCs w:val="24"/>
        </w:rPr>
        <w:t xml:space="preserve">1432 Штрафы и пени по страховым взносам.</w:t>
      </w:r>
    </w:p>
    <w:p>
      <w:pPr>
        <w:spacing w:after="60"/>
        <w:ind w:firstLine="567"/>
        <w:jc w:val="both"/>
      </w:pPr>
      <w:r>
        <w:rPr>
          <w:rFonts w:ascii="Arial" w:cs="Arial" w:eastAsia="Arial" w:hAnsi="Arial"/>
          <w:sz w:val="24"/>
          <w:szCs w:val="24"/>
        </w:rPr>
        <w:t xml:space="preserve">14321 Штрафы и пени по страховым взносам.</w:t>
      </w:r>
    </w:p>
    <w:p>
      <w:pPr>
        <w:spacing w:after="60"/>
        <w:ind w:firstLine="567"/>
        <w:jc w:val="both"/>
      </w:pPr>
      <w:r>
        <w:rPr>
          <w:rFonts w:ascii="Arial" w:cs="Arial" w:eastAsia="Arial" w:hAnsi="Arial"/>
          <w:sz w:val="24"/>
          <w:szCs w:val="24"/>
        </w:rPr>
        <w:t xml:space="preserve">14321100 Пени и штрафы, начисленные за несвоевременное и неполное перечисление страховых взносов Социальному фонду.</w:t>
      </w:r>
    </w:p>
    <w:p>
      <w:pPr>
        <w:spacing w:after="60"/>
        <w:ind w:firstLine="567"/>
        <w:jc w:val="both"/>
      </w:pPr>
      <w:r>
        <w:rPr>
          <w:rFonts w:ascii="Arial" w:cs="Arial" w:eastAsia="Arial" w:hAnsi="Arial"/>
          <w:sz w:val="24"/>
          <w:szCs w:val="24"/>
        </w:rPr>
        <w:t xml:space="preserve">14321200 Пени и штрафы, начисленные за несвоевременное и неполное перечисление страховых взносов на обязательное медицинское страхование.</w:t>
      </w:r>
    </w:p>
    <w:p>
      <w:pPr>
        <w:spacing w:after="60"/>
        <w:ind w:firstLine="567"/>
        <w:jc w:val="both"/>
      </w:pPr>
      <w:r>
        <w:rPr>
          <w:rFonts w:ascii="Arial" w:cs="Arial" w:eastAsia="Arial" w:hAnsi="Arial"/>
          <w:sz w:val="24"/>
          <w:szCs w:val="24"/>
        </w:rPr>
        <w:t xml:space="preserve">144 Добровольные трансферты и гранты единицам государственного сектора - данная категория включает прочие формы безвозмездной передачи средств государству, бюджетным учреждениям от физических или юридических лиц в соответствии с законодательством Кыргызской Республики. Также учитываются средства, поступающие в виде спонсорской помощи и грантов инвесторов отдельным единицам государственного сектора, в том числе гранты, полученные от международных организаций в бюджет ФОМС.</w:t>
      </w:r>
    </w:p>
    <w:p>
      <w:pPr>
        <w:spacing w:after="60"/>
        <w:ind w:firstLine="567"/>
        <w:jc w:val="both"/>
      </w:pPr>
      <w:r>
        <w:rPr>
          <w:rFonts w:ascii="Arial" w:cs="Arial" w:eastAsia="Arial" w:hAnsi="Arial"/>
          <w:sz w:val="24"/>
          <w:szCs w:val="24"/>
        </w:rPr>
        <w:t xml:space="preserve">1441 Добровольные трансферты и гранты единицам государственного сектора.</w:t>
      </w:r>
    </w:p>
    <w:p>
      <w:pPr>
        <w:spacing w:after="60"/>
        <w:ind w:firstLine="567"/>
        <w:jc w:val="both"/>
      </w:pPr>
      <w:r>
        <w:rPr>
          <w:rFonts w:ascii="Arial" w:cs="Arial" w:eastAsia="Arial" w:hAnsi="Arial"/>
          <w:sz w:val="24"/>
          <w:szCs w:val="24"/>
        </w:rPr>
        <w:t xml:space="preserve">14411 Текущие.</w:t>
      </w:r>
    </w:p>
    <w:p>
      <w:pPr>
        <w:spacing w:after="60"/>
        <w:ind w:firstLine="567"/>
        <w:jc w:val="both"/>
      </w:pPr>
      <w:r>
        <w:rPr>
          <w:rFonts w:ascii="Arial" w:cs="Arial" w:eastAsia="Arial" w:hAnsi="Arial"/>
          <w:sz w:val="24"/>
          <w:szCs w:val="24"/>
        </w:rPr>
        <w:t xml:space="preserve">14411100 Текущие добровольные трансферты и гранты единицам государственного сектора - это спонсорская помощь, поступающая от физических и юридических лиц для финансирования текущих расходов (предусмотренных в классификации расходов бюджета КР), а также грантовая помощь единицам государственного сектора, в том числе гранты, полученные от международных организаций в бюджет ФОМС.</w:t>
      </w:r>
    </w:p>
    <w:p>
      <w:pPr>
        <w:spacing w:after="60"/>
        <w:ind w:firstLine="567"/>
        <w:jc w:val="both"/>
      </w:pPr>
      <w:r>
        <w:rPr>
          <w:rFonts w:ascii="Arial" w:cs="Arial" w:eastAsia="Arial" w:hAnsi="Arial"/>
          <w:sz w:val="24"/>
          <w:szCs w:val="24"/>
        </w:rPr>
        <w:t xml:space="preserve">14412 Капитальные.</w:t>
      </w:r>
    </w:p>
    <w:p>
      <w:pPr>
        <w:spacing w:after="60"/>
        <w:ind w:firstLine="567"/>
        <w:jc w:val="both"/>
      </w:pPr>
      <w:r>
        <w:rPr>
          <w:rFonts w:ascii="Arial" w:cs="Arial" w:eastAsia="Arial" w:hAnsi="Arial"/>
          <w:sz w:val="24"/>
          <w:szCs w:val="24"/>
        </w:rPr>
        <w:t xml:space="preserve">14412100 Капитальные добровольные трансферты и гранты единицам государственного сектора - это спонсорская помощь, поступающая от физических и юридических лиц для финансирования капитальных расходов (предусмотренных в классификации по операциям с активами и обязательствами).</w:t>
      </w:r>
    </w:p>
    <w:p>
      <w:pPr>
        <w:spacing w:after="60"/>
        <w:ind w:firstLine="567"/>
        <w:jc w:val="both"/>
      </w:pPr>
      <w:r>
        <w:rPr>
          <w:rFonts w:ascii="Arial" w:cs="Arial" w:eastAsia="Arial" w:hAnsi="Arial"/>
          <w:sz w:val="24"/>
          <w:szCs w:val="24"/>
        </w:rPr>
        <w:t xml:space="preserve">145 Прочие неналоговые доходы - данная категория включает все прочие неналоговые доходы, нераспределенные по категориям от 141 до 144.</w:t>
      </w:r>
    </w:p>
    <w:p>
      <w:pPr>
        <w:spacing w:after="60"/>
        <w:ind w:firstLine="567"/>
        <w:jc w:val="both"/>
      </w:pPr>
      <w:r>
        <w:rPr>
          <w:rFonts w:ascii="Arial" w:cs="Arial" w:eastAsia="Arial" w:hAnsi="Arial"/>
          <w:sz w:val="24"/>
          <w:szCs w:val="24"/>
        </w:rPr>
        <w:t xml:space="preserve">1451 Прочие неналоговые доходы.</w:t>
      </w:r>
    </w:p>
    <w:p>
      <w:pPr>
        <w:spacing w:after="60"/>
        <w:ind w:firstLine="567"/>
        <w:jc w:val="both"/>
      </w:pPr>
      <w:r>
        <w:rPr>
          <w:rFonts w:ascii="Arial" w:cs="Arial" w:eastAsia="Arial" w:hAnsi="Arial"/>
          <w:sz w:val="24"/>
          <w:szCs w:val="24"/>
        </w:rPr>
        <w:t xml:space="preserve">14511 Прочие неналоговые доходы.</w:t>
      </w:r>
    </w:p>
    <w:p>
      <w:pPr>
        <w:spacing w:after="60"/>
        <w:ind w:firstLine="567"/>
        <w:jc w:val="both"/>
      </w:pPr>
      <w:r>
        <w:rPr>
          <w:rFonts w:ascii="Arial" w:cs="Arial" w:eastAsia="Arial" w:hAnsi="Arial"/>
          <w:sz w:val="24"/>
          <w:szCs w:val="24"/>
        </w:rPr>
        <w:t xml:space="preserve">14511110 К доходам, обращенным в пользу государства, относятся средства, поступившие в бюджет и которые не могут быть учтены в составе какой-либо другой категории, при этом имеют характер поступления не на регулярной основе или в виде разового платежа. К таким платежам и поступлениям относятся: средства прошлых лет, возвращенные по той или иной причине, остатки неиспользованных денежных средств при закрытии международных проектов либо при ликвидации других учреждений, средства от сдачи металлолома и макулатуры, поступления от реализации основных фондов, которые не относятся и не учитываются по уровням "продажи от нефинансовых и финансовых активов", а также средства, неклассифицированные как доходы государственного бюджета и невостребованные по истечении 2 месяцев со дня их поступления.</w:t>
      </w:r>
    </w:p>
    <w:p>
      <w:pPr>
        <w:spacing w:after="60"/>
        <w:ind w:firstLine="567"/>
        <w:jc w:val="both"/>
      </w:pPr>
      <w:r>
        <w:rPr>
          <w:rFonts w:ascii="Arial" w:cs="Arial" w:eastAsia="Arial" w:hAnsi="Arial"/>
          <w:sz w:val="24"/>
          <w:szCs w:val="24"/>
        </w:rPr>
        <w:t xml:space="preserve">14511120 К доходам, обращенным в пользу государства по экономической амнистии относятся средства, поступившие в бюджет как источник дополнительных денежных поступлений в бюджет, - от возмещения ущерба от экономических преступлений, от поступлений по ранее скрываемым доходам после их легализации, которые не могут быть учтены в составе какой-либо другой категории, при этом имеют характер поступления не на регулярной основе.</w:t>
      </w:r>
    </w:p>
    <w:p>
      <w:pPr>
        <w:spacing w:after="60"/>
        <w:ind w:firstLine="567"/>
        <w:jc w:val="both"/>
      </w:pPr>
      <w:r>
        <w:rPr>
          <w:rFonts w:ascii="Arial" w:cs="Arial" w:eastAsia="Arial" w:hAnsi="Arial"/>
          <w:sz w:val="24"/>
          <w:szCs w:val="24"/>
        </w:rPr>
        <w:t xml:space="preserve">14511200 На данном уровне учитывается прибыль, возникшая при конвертации иностранной валюты в национальную, т.е. курсовая разница, возникающая при проведении операций по валютным счетам казначейства и их последующем учете, а также при проведении загранучреждениями Кыргызской Республики операций по конвертации иностранных валют. В случаях убытка сумма платежа учитывается со знаком "минус".</w:t>
      </w:r>
    </w:p>
    <w:p>
      <w:pPr>
        <w:spacing w:after="60"/>
        <w:ind w:firstLine="567"/>
        <w:jc w:val="both"/>
      </w:pPr>
      <w:r>
        <w:rPr>
          <w:rFonts w:ascii="Arial" w:cs="Arial" w:eastAsia="Arial" w:hAnsi="Arial"/>
          <w:sz w:val="24"/>
          <w:szCs w:val="24"/>
        </w:rPr>
        <w:t xml:space="preserve">14511400 Учитываются поступления денежных средств от отчисления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производящее отчисления в фонды развития областей, районов и соответствующие местные бюджеты по месту нахождения месторождения полезных ископаемых.</w:t>
      </w:r>
    </w:p>
    <w:p>
      <w:pPr>
        <w:spacing w:after="60"/>
        <w:ind w:firstLine="567"/>
        <w:jc w:val="both"/>
      </w:pPr>
      <w:r>
        <w:rPr>
          <w:rFonts w:ascii="Arial" w:cs="Arial" w:eastAsia="Arial" w:hAnsi="Arial"/>
          <w:sz w:val="24"/>
          <w:szCs w:val="24"/>
        </w:rPr>
        <w:t xml:space="preserve">14511900 Прочие неналоговые доходы включают в себя доходы, по которым отсутствует достаточная информация для их классификации в составе других категорий, также к данному уровню могут быть отнесены поступления, требующие уточнения и выяснения получателем в течение 2 месяцев (невыясненные поступления). После определения принадлежности платежа средства отражаются на соответствующем уровне.</w:t>
      </w:r>
    </w:p>
    <w:p>
      <w:pPr>
        <w:spacing w:after="60"/>
        <w:ind w:firstLine="567"/>
        <w:jc w:val="both"/>
      </w:pPr>
      <w:r>
        <w:rPr>
          <w:rFonts w:ascii="Arial" w:cs="Arial" w:eastAsia="Arial" w:hAnsi="Arial"/>
          <w:sz w:val="24"/>
          <w:szCs w:val="24"/>
        </w:rPr>
        <w:t xml:space="preserve">14512 Поступление средств пенсионных накоплений.</w:t>
      </w:r>
    </w:p>
    <w:p>
      <w:pPr>
        <w:spacing w:after="60"/>
        <w:ind w:firstLine="567"/>
        <w:jc w:val="both"/>
      </w:pPr>
      <w:r>
        <w:rPr>
          <w:rFonts w:ascii="Arial" w:cs="Arial" w:eastAsia="Arial" w:hAnsi="Arial"/>
          <w:sz w:val="24"/>
          <w:szCs w:val="24"/>
        </w:rPr>
        <w:t xml:space="preserve">14512100 Поступление средств пенсионных накоплений в ГНПФ от управляющих компаний. Учитываются средства пенсионных накоплений, поступившие в Государственный накопительный пенсионный фонд от управляющих компаний для выплаты средств пенсионных накоплений застрахованным лицам.";</w:t>
      </w:r>
    </w:p>
    <w:p>
      <w:pPr>
        <w:spacing w:after="60"/>
        <w:ind w:firstLine="567"/>
        <w:jc w:val="both"/>
      </w:pPr>
      <w:r>
        <w:rPr>
          <w:rFonts w:ascii="Arial" w:cs="Arial" w:eastAsia="Arial" w:hAnsi="Arial"/>
          <w:sz w:val="24"/>
          <w:szCs w:val="24"/>
        </w:rPr>
        <w:t xml:space="preserve">- раздел III "Классификация расходов" Указаний о порядке применения Классификации доходов, Экономической классификации расходов и Классификации операций с активами и обязательствами изложить в следующей редакции: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"Раздел III. Экономическая классификация расходов</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w:t>
      </w:r>
    </w:p>
    <w:p>
      <w:pPr>
        <w:spacing w:after="60"/>
        <w:ind w:firstLine="567"/>
        <w:jc w:val="both"/>
      </w:pPr>
      <w:r>
        <w:rPr>
          <w:rFonts w:ascii="Arial" w:cs="Arial" w:eastAsia="Arial" w:hAnsi="Arial"/>
          <w:sz w:val="24"/>
          <w:szCs w:val="24"/>
        </w:rPr>
        <w:t xml:space="preserve">Экономическая классификация расходов включает в себя коды раздела, категорий, групп, статей, подстатей и элементов расходов, которые состоят из 8 знаков:</w:t>
      </w:r>
    </w:p>
    <w:p>
      <w:pPr>
        <w:spacing w:after="60"/>
        <w:ind w:firstLine="567"/>
        <w:jc w:val="both"/>
      </w:pPr>
      <w:r>
        <w:rPr>
          <w:rFonts w:ascii="Arial" w:cs="Arial" w:eastAsia="Arial" w:hAnsi="Arial"/>
          <w:sz w:val="24"/>
          <w:szCs w:val="24"/>
        </w:rPr>
        <w:t xml:space="preserve">Экономическая классификация расходов</w:t>
      </w:r>
    </w:p>
    <w:p>
      <w:pPr>
        <w:spacing w:after="60"/>
        <w:ind w:firstLine="567"/>
        <w:jc w:val="both"/>
      </w:pPr>
      <w:r>
        <w:rPr>
          <w:rFonts w:ascii="Arial" w:cs="Arial" w:eastAsia="Arial" w:hAnsi="Arial"/>
          <w:sz w:val="24"/>
          <w:szCs w:val="24"/>
        </w:rPr>
        <w:t xml:space="preserve">Раздел Категория Группа Статья Подстатья Элемент</w:t>
      </w:r>
    </w:p>
    <w:p>
      <w:pPr>
        <w:spacing w:after="60"/>
        <w:ind w:firstLine="567"/>
        <w:jc w:val="both"/>
      </w:pPr>
      <w:r>
        <w:rPr>
          <w:rFonts w:ascii="Arial" w:cs="Arial" w:eastAsia="Arial" w:hAnsi="Arial"/>
          <w:sz w:val="24"/>
          <w:szCs w:val="24"/>
        </w:rPr>
        <w:t xml:space="preserve">x xx xxx xxxx xxxxx xxxxxxx</w:t>
      </w:r>
    </w:p>
    <w:p>
      <w:pPr>
        <w:spacing w:after="60"/>
        <w:ind w:firstLine="567"/>
        <w:jc w:val="both"/>
      </w:pPr>
      <w:r>
        <w:rPr>
          <w:rFonts w:ascii="Arial" w:cs="Arial" w:eastAsia="Arial" w:hAnsi="Arial"/>
          <w:sz w:val="24"/>
          <w:szCs w:val="24"/>
        </w:rPr>
        <w:t xml:space="preserve">1 2 3 4 5 8</w:t>
      </w:r>
    </w:p>
    <w:p>
      <w:pPr>
        <w:spacing w:after="60"/>
        <w:ind w:firstLine="567"/>
        <w:jc w:val="both"/>
      </w:pPr>
      <w:r>
        <w:rPr>
          <w:rFonts w:ascii="Arial" w:cs="Arial" w:eastAsia="Arial" w:hAnsi="Arial"/>
          <w:sz w:val="24"/>
          <w:szCs w:val="24"/>
        </w:rPr>
        <w:t xml:space="preserve"> раздел - 1 знак;</w:t>
      </w:r>
    </w:p>
    <w:p>
      <w:pPr>
        <w:spacing w:after="60"/>
        <w:ind w:firstLine="567"/>
        <w:jc w:val="both"/>
      </w:pPr>
      <w:r>
        <w:rPr>
          <w:rFonts w:ascii="Arial" w:cs="Arial" w:eastAsia="Arial" w:hAnsi="Arial"/>
          <w:sz w:val="24"/>
          <w:szCs w:val="24"/>
        </w:rPr>
        <w:t xml:space="preserve">- категория - 2 знака;</w:t>
      </w:r>
    </w:p>
    <w:p>
      <w:pPr>
        <w:spacing w:after="60"/>
        <w:ind w:firstLine="567"/>
        <w:jc w:val="both"/>
      </w:pPr>
      <w:r>
        <w:rPr>
          <w:rFonts w:ascii="Arial" w:cs="Arial" w:eastAsia="Arial" w:hAnsi="Arial"/>
          <w:sz w:val="24"/>
          <w:szCs w:val="24"/>
        </w:rPr>
        <w:t xml:space="preserve">- группа - 3 знака;</w:t>
      </w:r>
    </w:p>
    <w:p>
      <w:pPr>
        <w:spacing w:after="60"/>
        <w:ind w:firstLine="567"/>
        <w:jc w:val="both"/>
      </w:pPr>
      <w:r>
        <w:rPr>
          <w:rFonts w:ascii="Arial" w:cs="Arial" w:eastAsia="Arial" w:hAnsi="Arial"/>
          <w:sz w:val="24"/>
          <w:szCs w:val="24"/>
        </w:rPr>
        <w:t xml:space="preserve">- статья - 4 знака;</w:t>
      </w:r>
    </w:p>
    <w:p>
      <w:pPr>
        <w:spacing w:after="60"/>
        <w:ind w:firstLine="567"/>
        <w:jc w:val="both"/>
      </w:pPr>
      <w:r>
        <w:rPr>
          <w:rFonts w:ascii="Arial" w:cs="Arial" w:eastAsia="Arial" w:hAnsi="Arial"/>
          <w:sz w:val="24"/>
          <w:szCs w:val="24"/>
        </w:rPr>
        <w:t xml:space="preserve">- подстатья - 5 знаков;</w:t>
      </w:r>
    </w:p>
    <w:p>
      <w:pPr>
        <w:spacing w:after="60"/>
        <w:ind w:firstLine="567"/>
        <w:jc w:val="both"/>
      </w:pPr>
      <w:r>
        <w:rPr>
          <w:rFonts w:ascii="Arial" w:cs="Arial" w:eastAsia="Arial" w:hAnsi="Arial"/>
          <w:sz w:val="24"/>
          <w:szCs w:val="24"/>
        </w:rPr>
        <w:t xml:space="preserve">- элемент - 8 знаков.</w:t>
      </w:r>
    </w:p>
    <w:p>
      <w:pPr>
        <w:spacing w:after="60"/>
        <w:ind w:firstLine="567"/>
        <w:jc w:val="both"/>
      </w:pPr>
      <w:r>
        <w:rPr>
          <w:rFonts w:ascii="Arial" w:cs="Arial" w:eastAsia="Arial" w:hAnsi="Arial"/>
          <w:sz w:val="24"/>
          <w:szCs w:val="24"/>
        </w:rPr>
        <w:t xml:space="preserve">Исполнение бюджета министерствами и ведомствами ведется на уровне 8 знаков.</w:t>
      </w:r>
    </w:p>
    <w:p>
      <w:pPr>
        <w:spacing w:after="60"/>
        <w:ind w:firstLine="567"/>
        <w:jc w:val="both"/>
      </w:pPr>
      <w:r>
        <w:rPr>
          <w:rFonts w:ascii="Arial" w:cs="Arial" w:eastAsia="Arial" w:hAnsi="Arial"/>
          <w:sz w:val="24"/>
          <w:szCs w:val="24"/>
        </w:rPr>
        <w:t xml:space="preserve">В раздел 2 "Расходы" включаются следующие категории расходов:</w:t>
      </w:r>
    </w:p>
    <w:p>
      <w:pPr>
        <w:spacing w:after="60"/>
        <w:ind w:firstLine="567"/>
        <w:jc w:val="both"/>
      </w:pPr>
      <w:r>
        <w:rPr>
          <w:rFonts w:ascii="Arial" w:cs="Arial" w:eastAsia="Arial" w:hAnsi="Arial"/>
          <w:sz w:val="24"/>
          <w:szCs w:val="24"/>
        </w:rPr>
        <w:t xml:space="preserve">21 Оплата труда работников;</w:t>
      </w:r>
    </w:p>
    <w:p>
      <w:pPr>
        <w:spacing w:after="60"/>
        <w:ind w:firstLine="567"/>
        <w:jc w:val="both"/>
      </w:pPr>
      <w:r>
        <w:rPr>
          <w:rFonts w:ascii="Arial" w:cs="Arial" w:eastAsia="Arial" w:hAnsi="Arial"/>
          <w:sz w:val="24"/>
          <w:szCs w:val="24"/>
        </w:rPr>
        <w:t xml:space="preserve">22 Приобретение и использование товаров и услуг;</w:t>
      </w:r>
    </w:p>
    <w:p>
      <w:pPr>
        <w:spacing w:after="60"/>
        <w:ind w:firstLine="567"/>
        <w:jc w:val="both"/>
      </w:pPr>
      <w:r>
        <w:rPr>
          <w:rFonts w:ascii="Arial" w:cs="Arial" w:eastAsia="Arial" w:hAnsi="Arial"/>
          <w:sz w:val="24"/>
          <w:szCs w:val="24"/>
        </w:rPr>
        <w:t xml:space="preserve">24 Проценты;</w:t>
      </w:r>
    </w:p>
    <w:p>
      <w:pPr>
        <w:spacing w:after="60"/>
        <w:ind w:firstLine="567"/>
        <w:jc w:val="both"/>
      </w:pPr>
      <w:r>
        <w:rPr>
          <w:rFonts w:ascii="Arial" w:cs="Arial" w:eastAsia="Arial" w:hAnsi="Arial"/>
          <w:sz w:val="24"/>
          <w:szCs w:val="24"/>
        </w:rPr>
        <w:t xml:space="preserve">25 Субсидии;</w:t>
      </w:r>
    </w:p>
    <w:p>
      <w:pPr>
        <w:spacing w:after="60"/>
        <w:ind w:firstLine="567"/>
        <w:jc w:val="both"/>
      </w:pPr>
      <w:r>
        <w:rPr>
          <w:rFonts w:ascii="Arial" w:cs="Arial" w:eastAsia="Arial" w:hAnsi="Arial"/>
          <w:sz w:val="24"/>
          <w:szCs w:val="24"/>
        </w:rPr>
        <w:t xml:space="preserve">26 Гранты и взносы;</w:t>
      </w:r>
    </w:p>
    <w:p>
      <w:pPr>
        <w:spacing w:after="60"/>
        <w:ind w:firstLine="567"/>
        <w:jc w:val="both"/>
      </w:pPr>
      <w:r>
        <w:rPr>
          <w:rFonts w:ascii="Arial" w:cs="Arial" w:eastAsia="Arial" w:hAnsi="Arial"/>
          <w:sz w:val="24"/>
          <w:szCs w:val="24"/>
        </w:rPr>
        <w:t xml:space="preserve">27 Социальные пособия и выплаты;</w:t>
      </w:r>
    </w:p>
    <w:p>
      <w:pPr>
        <w:spacing w:after="60"/>
        <w:ind w:firstLine="567"/>
        <w:jc w:val="both"/>
      </w:pPr>
      <w:r>
        <w:rPr>
          <w:rFonts w:ascii="Arial" w:cs="Arial" w:eastAsia="Arial" w:hAnsi="Arial"/>
          <w:sz w:val="24"/>
          <w:szCs w:val="24"/>
        </w:rPr>
        <w:t xml:space="preserve">28 Другие расходы.</w:t>
      </w:r>
    </w:p>
    <w:p>
      <w:pPr>
        <w:spacing w:after="60"/>
        <w:ind w:firstLine="567"/>
        <w:jc w:val="both"/>
      </w:pPr>
      <w:r>
        <w:rPr>
          <w:rFonts w:ascii="Arial" w:cs="Arial" w:eastAsia="Arial" w:hAnsi="Arial"/>
          <w:sz w:val="24"/>
          <w:szCs w:val="24"/>
        </w:rPr>
        <w:t xml:space="preserve">Каждая категория расходов состоит из групп расходов с последующей детализацией кодов в разрезе соответствующих статей, подстатей и элементов расходов.</w:t>
      </w:r>
    </w:p>
    <w:p>
      <w:pPr>
        <w:spacing w:after="60"/>
        <w:ind w:firstLine="567"/>
        <w:jc w:val="both"/>
      </w:pPr>
      <w:r>
        <w:rPr>
          <w:rFonts w:ascii="Arial" w:cs="Arial" w:eastAsia="Arial" w:hAnsi="Arial"/>
          <w:sz w:val="24"/>
          <w:szCs w:val="24"/>
        </w:rPr>
        <w:t xml:space="preserve">21 Оплата труда работников</w:t>
      </w:r>
    </w:p>
    <w:p>
      <w:pPr>
        <w:spacing w:after="60"/>
        <w:ind w:firstLine="567"/>
        <w:jc w:val="both"/>
      </w:pPr>
      <w:r>
        <w:rPr>
          <w:rFonts w:ascii="Arial" w:cs="Arial" w:eastAsia="Arial" w:hAnsi="Arial"/>
          <w:sz w:val="24"/>
          <w:szCs w:val="24"/>
        </w:rPr>
        <w:t xml:space="preserve">К категории 21 Оплата труда работников относятся расходы по выплате заработной платы служащим в соответствии с трудовым законодательством Кыргызской Республики. Оплата труда работников представляет собой полное вознаграждение в денежной форме, подлежащее выплате служащему за работу, выполненную в течение отчетного периода, за исключением работы, связанной с накоплением капитала за счет собственных средств.</w:t>
      </w:r>
    </w:p>
    <w:p>
      <w:pPr>
        <w:spacing w:after="60"/>
        <w:ind w:firstLine="567"/>
        <w:jc w:val="both"/>
      </w:pPr>
      <w:r>
        <w:rPr>
          <w:rFonts w:ascii="Arial" w:cs="Arial" w:eastAsia="Arial" w:hAnsi="Arial"/>
          <w:sz w:val="24"/>
          <w:szCs w:val="24"/>
        </w:rPr>
        <w:t xml:space="preserve">(То же исключение действует и в отношении всех подкатегорий оплаты труда работников.) В данную категорию входят заработная плата (211) и взносы/отчисления на социальные нужды (212), производимые работодателями от имени работников в программы социального страхования.</w:t>
      </w:r>
    </w:p>
    <w:p>
      <w:pPr>
        <w:spacing w:after="60"/>
        <w:ind w:firstLine="567"/>
        <w:jc w:val="both"/>
      </w:pPr>
      <w:r>
        <w:rPr>
          <w:rFonts w:ascii="Arial" w:cs="Arial" w:eastAsia="Arial" w:hAnsi="Arial"/>
          <w:sz w:val="24"/>
          <w:szCs w:val="24"/>
        </w:rPr>
        <w:t xml:space="preserve">Оплата труда работников измеряется величиной вознаграждения в денежной или натуральной форме, которое работник имеет право получить от работодателя за работу, выполненную в течение соответствующего периода, и выплачиваемое авансом по мере выполнения работы или же после ее завершения.</w:t>
      </w:r>
    </w:p>
    <w:p>
      <w:pPr>
        <w:spacing w:after="60"/>
        <w:ind w:firstLine="567"/>
        <w:jc w:val="both"/>
      </w:pPr>
      <w:r>
        <w:rPr>
          <w:rFonts w:ascii="Arial" w:cs="Arial" w:eastAsia="Arial" w:hAnsi="Arial"/>
          <w:sz w:val="24"/>
          <w:szCs w:val="24"/>
        </w:rPr>
        <w:t xml:space="preserve">Группа 211 Заработная плата включает все выплаты, производимые работодателями государственным служащим, кроме взносов/отчислений на социальные нужды (212). Она включает платежи в денежной форме. В данную категорию включаются также взносы/отчисления на социальные нужды, уплачиваемые путем вычета из заработной платы работников.</w:t>
      </w:r>
    </w:p>
    <w:p>
      <w:pPr>
        <w:spacing w:after="60"/>
        <w:ind w:firstLine="567"/>
        <w:jc w:val="both"/>
      </w:pPr>
      <w:r>
        <w:rPr>
          <w:rFonts w:ascii="Arial" w:cs="Arial" w:eastAsia="Arial" w:hAnsi="Arial"/>
          <w:sz w:val="24"/>
          <w:szCs w:val="24"/>
        </w:rPr>
        <w:t xml:space="preserve">Заработная плата не включает возмещение расходов, понесенных работниками в процессе получения работы или выполнения своих функций. Например, возмещение транспортных расходов, стоимости переезда или иных связанных с ним расходов, понесенных работниками при приеме на новую работу, классифицируется как использование товаров и услуг (22), а не как заработная плата. В данную категорию также не включаются возмещения расходов работников на инструменты, оборудование, спецодежду или другие предметы, необходимые исключительно или главным образом для выполнения ими своей работы. Возмещаемые суммы считаются использованием товаров и услуг (22).</w:t>
      </w:r>
    </w:p>
    <w:p>
      <w:pPr>
        <w:spacing w:after="60"/>
        <w:ind w:firstLine="567"/>
        <w:jc w:val="both"/>
      </w:pPr>
      <w:r>
        <w:rPr>
          <w:rFonts w:ascii="Arial" w:cs="Arial" w:eastAsia="Arial" w:hAnsi="Arial"/>
          <w:sz w:val="24"/>
          <w:szCs w:val="24"/>
        </w:rPr>
        <w:t xml:space="preserve">Заработная плата также не включает социальные пособия, выплачиваемые работодателями в форме пособий на детей, супруга, семьям с детьми, на образование или другие пособия на иждивенцев; выплаты по полной или неполной ставке заработной платы работникам, отсутствующим на работе по причине болезни, несчастного случая или находящимся в отпуске по беременности и родам.</w:t>
      </w:r>
    </w:p>
    <w:p>
      <w:pPr>
        <w:spacing w:after="60"/>
        <w:ind w:firstLine="567"/>
        <w:jc w:val="both"/>
      </w:pPr>
      <w:r>
        <w:rPr>
          <w:rFonts w:ascii="Arial" w:cs="Arial" w:eastAsia="Arial" w:hAnsi="Arial"/>
          <w:sz w:val="24"/>
          <w:szCs w:val="24"/>
        </w:rPr>
        <w:t xml:space="preserve">2111 Заработная плата - данная категория состоит из выплат работникам в денежной форме за оказанные ими услуги до вычетов и удержаний налогов и взносов работников в программы социального страхования. В данную категорию включается базовая заработная плата; дополнительная плата за сверхурочную и ночную работу, а также за работу в выходные дни; надбавки в связи с изменением стоимости жизни, местные надбавки и пособия в связи с экспатриацией; премии; ежегодные дополнительные выплаты, такие как "тринадцатая зарплата"; средства, выделяемые на проезд к месту работы и обратно; оплата официальных праздничных дней или ежегодных отпусков; пособия на жилье. Включает следующие подстатьи:</w:t>
      </w:r>
    </w:p>
    <w:p>
      <w:pPr>
        <w:spacing w:after="60"/>
        <w:ind w:firstLine="567"/>
        <w:jc w:val="both"/>
      </w:pPr>
      <w:r>
        <w:rPr>
          <w:rFonts w:ascii="Arial" w:cs="Arial" w:eastAsia="Arial" w:hAnsi="Arial"/>
          <w:sz w:val="24"/>
          <w:szCs w:val="24"/>
        </w:rPr>
        <w:t xml:space="preserve">21111 Заработная плата постоянных работников;</w:t>
      </w:r>
    </w:p>
    <w:p>
      <w:pPr>
        <w:spacing w:after="60"/>
        <w:ind w:firstLine="567"/>
        <w:jc w:val="both"/>
      </w:pPr>
      <w:r>
        <w:rPr>
          <w:rFonts w:ascii="Arial" w:cs="Arial" w:eastAsia="Arial" w:hAnsi="Arial"/>
          <w:sz w:val="24"/>
          <w:szCs w:val="24"/>
        </w:rPr>
        <w:t xml:space="preserve">21112 Заработная плата временных работников.</w:t>
      </w:r>
    </w:p>
    <w:p>
      <w:pPr>
        <w:spacing w:after="60"/>
        <w:ind w:firstLine="567"/>
        <w:jc w:val="both"/>
      </w:pPr>
      <w:r>
        <w:rPr>
          <w:rFonts w:ascii="Arial" w:cs="Arial" w:eastAsia="Arial" w:hAnsi="Arial"/>
          <w:sz w:val="24"/>
          <w:szCs w:val="24"/>
        </w:rPr>
        <w:t xml:space="preserve">21111 Заработная плата постоянных работников, включает следующие элементы:</w:t>
      </w:r>
    </w:p>
    <w:p>
      <w:pPr>
        <w:spacing w:after="60"/>
        <w:ind w:firstLine="567"/>
        <w:jc w:val="both"/>
      </w:pPr>
      <w:r>
        <w:rPr>
          <w:rFonts w:ascii="Arial" w:cs="Arial" w:eastAsia="Arial" w:hAnsi="Arial"/>
          <w:sz w:val="24"/>
          <w:szCs w:val="24"/>
        </w:rPr>
        <w:t xml:space="preserve">21111100 Основная заработная плата - относятся расходы по выплате основной заработной платы работникам бюджетных учреждений.</w:t>
      </w:r>
    </w:p>
    <w:p>
      <w:pPr>
        <w:spacing w:after="60"/>
        <w:ind w:firstLine="567"/>
        <w:jc w:val="both"/>
      </w:pPr>
      <w:r>
        <w:rPr>
          <w:rFonts w:ascii="Arial" w:cs="Arial" w:eastAsia="Arial" w:hAnsi="Arial"/>
          <w:sz w:val="24"/>
          <w:szCs w:val="24"/>
        </w:rPr>
        <w:t xml:space="preserve">21111200 Надбавки - относятся расходы по оплате за квалификационный разряд (воинские звания, классные чины, специальные классные чины, специальные звания, дипломатические ранги); особые условия государственной и иной службы (вредные и опасные условия труда; тяжелые неблагоприятные климатические условия, перечень которых определяется Правительством Кыргызской Республики; выслугу лет; ученые степени; ученое звание; знание иностранных языков; классность водителей; персональные надбавки, которые обеспечивают стимулирование работы.</w:t>
      </w:r>
    </w:p>
    <w:p>
      <w:pPr>
        <w:spacing w:after="60"/>
        <w:ind w:firstLine="567"/>
        <w:jc w:val="both"/>
      </w:pPr>
      <w:r>
        <w:rPr>
          <w:rFonts w:ascii="Arial" w:cs="Arial" w:eastAsia="Arial" w:hAnsi="Arial"/>
          <w:sz w:val="24"/>
          <w:szCs w:val="24"/>
        </w:rPr>
        <w:t xml:space="preserve">21111300 Дополнительные выплаты и компенсации - относятся расходы по выплате премий; материальной помощи; вознаграждений по итогам работы 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 заболевания или полученной травмы (за исключением несчастных случаев на производстве и профессиональных заболеваний) самого работника; оплата ежегодных отпусков, учебных отпусков, компенсация за неиспользованный 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льготное пенсионное обеспечение (досрочная пенсия), назначаемое согласно постановлению Правительства Кыргызской Республики; средства, выделяемые на проезд к месту работы и обратно; единовременное пособие за выслугу лет военнослужащим и сотрудникам правоохранительных органов, выходные пособия увольняемым со службы; расходы по обустройству на новом месте жительства.</w:t>
      </w:r>
    </w:p>
    <w:p>
      <w:pPr>
        <w:spacing w:after="60"/>
        <w:ind w:firstLine="567"/>
        <w:jc w:val="both"/>
      </w:pPr>
      <w:r>
        <w:rPr>
          <w:rFonts w:ascii="Arial" w:cs="Arial" w:eastAsia="Arial" w:hAnsi="Arial"/>
          <w:sz w:val="24"/>
          <w:szCs w:val="24"/>
        </w:rPr>
        <w:t xml:space="preserve">21112 Заработная плата временных работников включает следующие элементы:</w:t>
      </w:r>
    </w:p>
    <w:p>
      <w:pPr>
        <w:spacing w:after="60"/>
        <w:ind w:firstLine="567"/>
        <w:jc w:val="both"/>
      </w:pPr>
      <w:r>
        <w:rPr>
          <w:rFonts w:ascii="Arial" w:cs="Arial" w:eastAsia="Arial" w:hAnsi="Arial"/>
          <w:sz w:val="24"/>
          <w:szCs w:val="24"/>
        </w:rPr>
        <w:t xml:space="preserve">21112100 Работники, нанятые по контракту и на временной основе, - относятся расходы по оплате работающим по контракту (исключаются расходы на 22151200 Услуги консультантов) и работающим на временной краткосрочной основе.</w:t>
      </w:r>
    </w:p>
    <w:p>
      <w:pPr>
        <w:spacing w:after="60"/>
        <w:ind w:firstLine="567"/>
        <w:jc w:val="both"/>
      </w:pPr>
      <w:r>
        <w:rPr>
          <w:rFonts w:ascii="Arial" w:cs="Arial" w:eastAsia="Arial" w:hAnsi="Arial"/>
          <w:sz w:val="24"/>
          <w:szCs w:val="24"/>
        </w:rPr>
        <w:t xml:space="preserve">Выплаты в Социальный фонд являются частью общей суммы заработной платы работников и представляют вычеты, осуществляемые от имени работника в Социальный фонд работодателем. Расчеты по выплатам в Социальный фонд производятся по каждому элементу статьи 2111 Заработная плата в размере 8%.</w:t>
      </w:r>
    </w:p>
    <w:p>
      <w:pPr>
        <w:spacing w:after="60"/>
        <w:ind w:firstLine="567"/>
        <w:jc w:val="both"/>
      </w:pPr>
      <w:r>
        <w:rPr>
          <w:rFonts w:ascii="Arial" w:cs="Arial" w:eastAsia="Arial" w:hAnsi="Arial"/>
          <w:sz w:val="24"/>
          <w:szCs w:val="24"/>
        </w:rPr>
        <w:t xml:space="preserve">Расчеты по подоходному налогу производятся в размере, установленном Налоговым кодексом Кыргызской Республики. Удержание подоходного налога осуществляется из расчета от общей суммы заработной платы, и учитывается пропорционально по элементам статьи 2111 Заработная плата в зависимости от вида полученного работниками дохода (основной заработной платы, материальной помощи, выходного пособия к трудовому отпуску и т.д.).</w:t>
      </w:r>
    </w:p>
    <w:p>
      <w:pPr>
        <w:spacing w:after="60"/>
        <w:ind w:firstLine="567"/>
        <w:jc w:val="both"/>
      </w:pPr>
      <w:r>
        <w:rPr>
          <w:rFonts w:ascii="Arial" w:cs="Arial" w:eastAsia="Arial" w:hAnsi="Arial"/>
          <w:sz w:val="24"/>
          <w:szCs w:val="24"/>
        </w:rPr>
        <w:t xml:space="preserve">Группа 212 Взносы/отчисления на социальные нужды представляют собой реально произведенные или условно рассчитанные платежи, производимые единицами сектора государственного управления. К ним относятся взносы/отчисления на социальные нужды, которые представляют собой реально произведенные или условно рассчитанные платежи, производимые единицами сектора государственного управления в программы социального страхования с целью обеспечить своим работникам право на получение социальных пособий, включая пенсии и другие пенсионные пособия.</w:t>
      </w:r>
    </w:p>
    <w:p>
      <w:pPr>
        <w:spacing w:after="60"/>
        <w:ind w:firstLine="567"/>
        <w:jc w:val="both"/>
      </w:pPr>
      <w:r>
        <w:rPr>
          <w:rFonts w:ascii="Arial" w:cs="Arial" w:eastAsia="Arial" w:hAnsi="Arial"/>
          <w:sz w:val="24"/>
          <w:szCs w:val="24"/>
        </w:rPr>
        <w:t xml:space="preserve">2121 Взносы в Социальный фонд, в программы социального страхования с целью обеспечения в последующем работникам права на получение социальных пособий, 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 организацию и управление программами социального страхования, включая единицы сектора государственного управления, обслуживающие неавтономные пенсионные фонды. Включает следующие элементы:</w:t>
      </w:r>
    </w:p>
    <w:p>
      <w:pPr>
        <w:spacing w:after="60"/>
        <w:ind w:firstLine="567"/>
        <w:jc w:val="both"/>
      </w:pPr>
      <w:r>
        <w:rPr>
          <w:rFonts w:ascii="Arial" w:cs="Arial" w:eastAsia="Arial" w:hAnsi="Arial"/>
          <w:sz w:val="24"/>
          <w:szCs w:val="24"/>
        </w:rPr>
        <w:t xml:space="preserve">21211100 Страховые взносы в пенсионный фонд, Фонд обязательного медицинского страхования, Фонд оздоровления трудящихся.</w:t>
      </w:r>
    </w:p>
    <w:p>
      <w:pPr>
        <w:spacing w:after="60"/>
        <w:ind w:firstLine="567"/>
        <w:jc w:val="both"/>
      </w:pPr>
      <w:r>
        <w:rPr>
          <w:rFonts w:ascii="Arial" w:cs="Arial" w:eastAsia="Arial" w:hAnsi="Arial"/>
          <w:sz w:val="24"/>
          <w:szCs w:val="24"/>
        </w:rPr>
        <w:t xml:space="preserve">22 Приобретение и использование товаров и услуг</w:t>
      </w:r>
    </w:p>
    <w:p>
      <w:pPr>
        <w:spacing w:after="60"/>
        <w:ind w:firstLine="567"/>
        <w:jc w:val="both"/>
      </w:pPr>
      <w:r>
        <w:rPr>
          <w:rFonts w:ascii="Arial" w:cs="Arial" w:eastAsia="Arial" w:hAnsi="Arial"/>
          <w:sz w:val="24"/>
          <w:szCs w:val="24"/>
        </w:rPr>
        <w:t xml:space="preserve">Категория 22 Приобретение и использование товаров и услуг - данная категория состоит из товаров и услуг, используемых для производства рыночных и нерыночных товаров и услуг, кроме накопления капитала за счет собственных средств, а также товаров, приобретенных для перепродажи, за вычетом чистого изменения запасов незавершенного производства, готовой продукции и товаров, хранимых для перепродажи.</w:t>
      </w:r>
    </w:p>
    <w:p>
      <w:pPr>
        <w:spacing w:after="60"/>
        <w:ind w:firstLine="567"/>
        <w:jc w:val="both"/>
      </w:pPr>
      <w:r>
        <w:rPr>
          <w:rFonts w:ascii="Arial" w:cs="Arial" w:eastAsia="Arial" w:hAnsi="Arial"/>
          <w:sz w:val="24"/>
          <w:szCs w:val="24"/>
        </w:rPr>
        <w:t xml:space="preserve">Товары и услуги, израсходованные на техническое обслуживание и текущий ремонт основных фондов, представляют собой использование товаров и услуг. Товары и услуги, используемые для научных исследований и опытно-конструкторских разработок, обучения персонала, исследований рынка и иной подобной деятельности, отражаются как использование товаров и услуг, а не как приобретение нематериальных основных фондов, несмотря на то, что некоторые из них могут приносить выгоды в течение срока, превышающего один год. Материалы, используемые для изготовления банкнот и монет национальной валюты, или суммы, подлежащие уплате подрядчикам за их изготовление, отражаются в учете как использование товаров и услуг. Выпуск банкнот или монет представляет собой финансовую операцию, которая не связана ни с доходами, ни с расходами. Использование товаров и услуг включает закупки вооружения (например, ракет, снарядов и боеголовок к ним) и военной техники для запуска этого вооружения (например, пусковых ракетных установок, военных кораблей, подводных лодок и танков). Приобретение объектов, которые могут использоваться как для военных, так и для гражданских целей, например, военных аэродромов, доков, колледжей, больниц и офисного оборудования, отражается как приобретение основных фондов. Однако вооружение или вооруженные транспортные средства, приобретаемые полицией и службами внутренней безопасности, отражаются как приобретение основных фондов, хотя расходы военных ведомств на аналогичное оборудование будут считаться приобретением и использованием товаров и услуг. В зависимости от цели использования товары и услуги, приобретаемые государственными единицами и потребляемые их работниками, могут классифицироваться как приобретение и использование товаров и услуг. В общем случае, когда использование товаров или услуг работниками необходимо для выполнения ими своей работы, это является приобретением и использованием товаров и услуг.</w:t>
      </w:r>
    </w:p>
    <w:p>
      <w:pPr>
        <w:spacing w:after="60"/>
        <w:ind w:firstLine="567"/>
        <w:jc w:val="both"/>
      </w:pPr>
      <w:r>
        <w:rPr>
          <w:rFonts w:ascii="Arial" w:cs="Arial" w:eastAsia="Arial" w:hAnsi="Arial"/>
          <w:sz w:val="24"/>
          <w:szCs w:val="24"/>
        </w:rPr>
        <w:t xml:space="preserve">К приобретению и использованию товаров и услуг относятся следующие виды товаров и услуг, предоставляемых работникам - расходы на приобретение недорогих товаров, инструментов или оборудования, используемых в работе: а) инструмент или оборудование, применяемое исключительно или главным образом на работе; b) одежда или обувь, носимые исключительно или главным образом на работе, например защитная одежда, комбинезоны или форменная одежда; с) жилищные услуги на рабочем месте, которыми не могут пользоваться члены семей работников, например казармы, бытовки, общежития и бараки; d) специальная еда и напитки, необходимость потребления которых вызвана особыми условиями труда, а также еда и напитки, предоставляемые военнослужащим и другим работникам, находящимся при исполнении обязанностей;</w:t>
      </w:r>
    </w:p>
    <w:p>
      <w:pPr>
        <w:spacing w:after="60"/>
        <w:ind w:firstLine="567"/>
        <w:jc w:val="both"/>
      </w:pPr>
      <w:r>
        <w:rPr>
          <w:rFonts w:ascii="Arial" w:cs="Arial" w:eastAsia="Arial" w:hAnsi="Arial"/>
          <w:sz w:val="24"/>
          <w:szCs w:val="24"/>
        </w:rPr>
        <w:t xml:space="preserve">е) транспортные и гостиничные услуги, предоставляемые во время служебных командировок; f) раздевалки, туалетные, душевые и ванные комнаты, необходимые в силу характера работы, а также g) средства оказания первой помощи, медицинские осмотры или другие проверки состояния здоровья, обусловленные характером работы; товары и услуги, приобретенные и использованные на техническое обслуживание или текущий ремонт основных фондов, обучение персонала и другие.</w:t>
      </w:r>
    </w:p>
    <w:p>
      <w:pPr>
        <w:spacing w:after="60"/>
        <w:ind w:firstLine="567"/>
        <w:jc w:val="both"/>
      </w:pPr>
      <w:r>
        <w:rPr>
          <w:rFonts w:ascii="Arial" w:cs="Arial" w:eastAsia="Arial" w:hAnsi="Arial"/>
          <w:sz w:val="24"/>
          <w:szCs w:val="24"/>
        </w:rPr>
        <w:t xml:space="preserve">Включает статьи:</w:t>
      </w:r>
    </w:p>
    <w:p>
      <w:pPr>
        <w:spacing w:after="60"/>
        <w:ind w:firstLine="567"/>
        <w:jc w:val="both"/>
      </w:pPr>
      <w:r>
        <w:rPr>
          <w:rFonts w:ascii="Arial" w:cs="Arial" w:eastAsia="Arial" w:hAnsi="Arial"/>
          <w:sz w:val="24"/>
          <w:szCs w:val="24"/>
        </w:rPr>
        <w:t xml:space="preserve">2211 Расходы на служебные поездки;</w:t>
      </w:r>
    </w:p>
    <w:p>
      <w:pPr>
        <w:spacing w:after="60"/>
        <w:ind w:firstLine="567"/>
        <w:jc w:val="both"/>
      </w:pPr>
      <w:r>
        <w:rPr>
          <w:rFonts w:ascii="Arial" w:cs="Arial" w:eastAsia="Arial" w:hAnsi="Arial"/>
          <w:sz w:val="24"/>
          <w:szCs w:val="24"/>
        </w:rPr>
        <w:t xml:space="preserve">2212 Услуги связи;</w:t>
      </w:r>
    </w:p>
    <w:p>
      <w:pPr>
        <w:spacing w:after="60"/>
        <w:ind w:firstLine="567"/>
        <w:jc w:val="both"/>
      </w:pPr>
      <w:r>
        <w:rPr>
          <w:rFonts w:ascii="Arial" w:cs="Arial" w:eastAsia="Arial" w:hAnsi="Arial"/>
          <w:sz w:val="24"/>
          <w:szCs w:val="24"/>
        </w:rPr>
        <w:t xml:space="preserve">2213 Арендная плата;</w:t>
      </w:r>
    </w:p>
    <w:p>
      <w:pPr>
        <w:spacing w:after="60"/>
        <w:ind w:firstLine="567"/>
        <w:jc w:val="both"/>
      </w:pPr>
      <w:r>
        <w:rPr>
          <w:rFonts w:ascii="Arial" w:cs="Arial" w:eastAsia="Arial" w:hAnsi="Arial"/>
          <w:sz w:val="24"/>
          <w:szCs w:val="24"/>
        </w:rPr>
        <w:t xml:space="preserve">2214 Транспортные услуги;</w:t>
      </w:r>
    </w:p>
    <w:p>
      <w:pPr>
        <w:spacing w:after="60"/>
        <w:ind w:firstLine="567"/>
        <w:jc w:val="both"/>
      </w:pPr>
      <w:r>
        <w:rPr>
          <w:rFonts w:ascii="Arial" w:cs="Arial" w:eastAsia="Arial" w:hAnsi="Arial"/>
          <w:sz w:val="24"/>
          <w:szCs w:val="24"/>
        </w:rPr>
        <w:t xml:space="preserve">2215 Приобретение прочих товаров и услуг;</w:t>
      </w:r>
    </w:p>
    <w:p>
      <w:pPr>
        <w:spacing w:after="60"/>
        <w:ind w:firstLine="567"/>
        <w:jc w:val="both"/>
      </w:pPr>
      <w:r>
        <w:rPr>
          <w:rFonts w:ascii="Arial" w:cs="Arial" w:eastAsia="Arial" w:hAnsi="Arial"/>
          <w:sz w:val="24"/>
          <w:szCs w:val="24"/>
        </w:rPr>
        <w:t xml:space="preserve">2216 Расходы, представленные единой статьей в системе здравоохранения;</w:t>
      </w:r>
    </w:p>
    <w:p>
      <w:pPr>
        <w:spacing w:after="60"/>
        <w:ind w:firstLine="567"/>
        <w:jc w:val="both"/>
      </w:pPr>
      <w:r>
        <w:rPr>
          <w:rFonts w:ascii="Arial" w:cs="Arial" w:eastAsia="Arial" w:hAnsi="Arial"/>
          <w:sz w:val="24"/>
          <w:szCs w:val="24"/>
        </w:rPr>
        <w:t xml:space="preserve">2217 Приобретение медицинских товаров и услуг;</w:t>
      </w:r>
    </w:p>
    <w:p>
      <w:pPr>
        <w:spacing w:after="60"/>
        <w:ind w:firstLine="567"/>
        <w:jc w:val="both"/>
      </w:pPr>
      <w:r>
        <w:rPr>
          <w:rFonts w:ascii="Arial" w:cs="Arial" w:eastAsia="Arial" w:hAnsi="Arial"/>
          <w:sz w:val="24"/>
          <w:szCs w:val="24"/>
        </w:rPr>
        <w:t xml:space="preserve">2218 Приобретение продуктов питания;</w:t>
      </w:r>
    </w:p>
    <w:p>
      <w:pPr>
        <w:spacing w:after="60"/>
        <w:ind w:firstLine="567"/>
        <w:jc w:val="both"/>
      </w:pPr>
      <w:r>
        <w:rPr>
          <w:rFonts w:ascii="Arial" w:cs="Arial" w:eastAsia="Arial" w:hAnsi="Arial"/>
          <w:sz w:val="24"/>
          <w:szCs w:val="24"/>
        </w:rPr>
        <w:t xml:space="preserve">2219 Расходы, представленные единой статьей в системе высшего профессионального образования;</w:t>
      </w:r>
    </w:p>
    <w:p>
      <w:pPr>
        <w:spacing w:after="60"/>
        <w:ind w:firstLine="567"/>
        <w:jc w:val="both"/>
      </w:pPr>
      <w:r>
        <w:rPr>
          <w:rFonts w:ascii="Arial" w:cs="Arial" w:eastAsia="Arial" w:hAnsi="Arial"/>
          <w:sz w:val="24"/>
          <w:szCs w:val="24"/>
        </w:rPr>
        <w:t xml:space="preserve">2221 Расходы на текущий ремонт имущества;</w:t>
      </w:r>
    </w:p>
    <w:p>
      <w:pPr>
        <w:spacing w:after="60"/>
        <w:ind w:firstLine="567"/>
        <w:jc w:val="both"/>
      </w:pPr>
      <w:r>
        <w:rPr>
          <w:rFonts w:ascii="Arial" w:cs="Arial" w:eastAsia="Arial" w:hAnsi="Arial"/>
          <w:sz w:val="24"/>
          <w:szCs w:val="24"/>
        </w:rPr>
        <w:t xml:space="preserve">2222 Приобретение предметов и материалов для текущих хозяйственных целей;</w:t>
      </w:r>
    </w:p>
    <w:p>
      <w:pPr>
        <w:spacing w:after="60"/>
        <w:ind w:firstLine="567"/>
        <w:jc w:val="both"/>
      </w:pPr>
      <w:r>
        <w:rPr>
          <w:rFonts w:ascii="Arial" w:cs="Arial" w:eastAsia="Arial" w:hAnsi="Arial"/>
          <w:sz w:val="24"/>
          <w:szCs w:val="24"/>
        </w:rPr>
        <w:t xml:space="preserve">2223 Приобретение, пошив и ремонт предметов вещевого имущества и другого форменного и специального обмундирования;</w:t>
      </w:r>
    </w:p>
    <w:p>
      <w:pPr>
        <w:spacing w:after="60"/>
        <w:ind w:firstLine="567"/>
        <w:jc w:val="both"/>
      </w:pPr>
      <w:r>
        <w:rPr>
          <w:rFonts w:ascii="Arial" w:cs="Arial" w:eastAsia="Arial" w:hAnsi="Arial"/>
          <w:sz w:val="24"/>
          <w:szCs w:val="24"/>
        </w:rPr>
        <w:t xml:space="preserve">2224 Приобретение угля и других видов топлива;</w:t>
      </w:r>
    </w:p>
    <w:p>
      <w:pPr>
        <w:spacing w:after="60"/>
        <w:ind w:firstLine="567"/>
        <w:jc w:val="both"/>
      </w:pPr>
      <w:r>
        <w:rPr>
          <w:rFonts w:ascii="Arial" w:cs="Arial" w:eastAsia="Arial" w:hAnsi="Arial"/>
          <w:sz w:val="24"/>
          <w:szCs w:val="24"/>
        </w:rPr>
        <w:t xml:space="preserve">2225 Приобретение услуг охраны;</w:t>
      </w:r>
    </w:p>
    <w:p>
      <w:pPr>
        <w:spacing w:after="60"/>
        <w:ind w:firstLine="567"/>
        <w:jc w:val="both"/>
      </w:pPr>
      <w:r>
        <w:rPr>
          <w:rFonts w:ascii="Arial" w:cs="Arial" w:eastAsia="Arial" w:hAnsi="Arial"/>
          <w:sz w:val="24"/>
          <w:szCs w:val="24"/>
        </w:rPr>
        <w:t xml:space="preserve">2226 Расходы на оплату услуг банков и услуг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2227 Расходы по оплате услуг по выплате пенсий и пособий;</w:t>
      </w:r>
    </w:p>
    <w:p>
      <w:pPr>
        <w:spacing w:after="60"/>
        <w:ind w:firstLine="567"/>
        <w:jc w:val="both"/>
      </w:pPr>
      <w:r>
        <w:rPr>
          <w:rFonts w:ascii="Arial" w:cs="Arial" w:eastAsia="Arial" w:hAnsi="Arial"/>
          <w:sz w:val="24"/>
          <w:szCs w:val="24"/>
        </w:rPr>
        <w:t xml:space="preserve">2231 Коммунальные услуги;</w:t>
      </w:r>
    </w:p>
    <w:p>
      <w:pPr>
        <w:spacing w:after="60"/>
        <w:ind w:firstLine="567"/>
        <w:jc w:val="both"/>
      </w:pPr>
      <w:r>
        <w:rPr>
          <w:rFonts w:ascii="Arial" w:cs="Arial" w:eastAsia="Arial" w:hAnsi="Arial"/>
          <w:sz w:val="24"/>
          <w:szCs w:val="24"/>
        </w:rPr>
        <w:t xml:space="preserve">2235 Плата за прочие коммунальные услуги.</w:t>
      </w:r>
    </w:p>
    <w:p>
      <w:pPr>
        <w:spacing w:after="60"/>
        <w:ind w:firstLine="567"/>
        <w:jc w:val="both"/>
      </w:pPr>
      <w:r>
        <w:rPr>
          <w:rFonts w:ascii="Arial" w:cs="Arial" w:eastAsia="Arial" w:hAnsi="Arial"/>
          <w:sz w:val="24"/>
          <w:szCs w:val="24"/>
        </w:rPr>
        <w:t xml:space="preserve">2211 Расходы на служебные поездки - относятся расходы на покрытие сопутствующих расходов в течение поездок по делам государственной службы. Включает следующие подстатьи:</w:t>
      </w:r>
    </w:p>
    <w:p>
      <w:pPr>
        <w:spacing w:after="60"/>
        <w:ind w:firstLine="567"/>
        <w:jc w:val="both"/>
      </w:pPr>
      <w:r>
        <w:rPr>
          <w:rFonts w:ascii="Arial" w:cs="Arial" w:eastAsia="Arial" w:hAnsi="Arial"/>
          <w:sz w:val="24"/>
          <w:szCs w:val="24"/>
        </w:rPr>
        <w:t xml:space="preserve">22111 Командировочные расходы внутри страны;</w:t>
      </w:r>
    </w:p>
    <w:p>
      <w:pPr>
        <w:spacing w:after="60"/>
        <w:ind w:firstLine="567"/>
        <w:jc w:val="both"/>
      </w:pPr>
      <w:r>
        <w:rPr>
          <w:rFonts w:ascii="Arial" w:cs="Arial" w:eastAsia="Arial" w:hAnsi="Arial"/>
          <w:sz w:val="24"/>
          <w:szCs w:val="24"/>
        </w:rPr>
        <w:t xml:space="preserve">22112 Командировочные расходы за границу, включают следующие элементы:</w:t>
      </w:r>
    </w:p>
    <w:p>
      <w:pPr>
        <w:spacing w:after="60"/>
        <w:ind w:firstLine="567"/>
        <w:jc w:val="both"/>
      </w:pPr>
      <w:r>
        <w:rPr>
          <w:rFonts w:ascii="Arial" w:cs="Arial" w:eastAsia="Arial" w:hAnsi="Arial"/>
          <w:sz w:val="24"/>
          <w:szCs w:val="24"/>
        </w:rPr>
        <w:t xml:space="preserve">22111100; 22112100 Транспортные расходы;</w:t>
      </w:r>
    </w:p>
    <w:p>
      <w:pPr>
        <w:spacing w:after="60"/>
        <w:ind w:firstLine="567"/>
        <w:jc w:val="both"/>
      </w:pPr>
      <w:r>
        <w:rPr>
          <w:rFonts w:ascii="Arial" w:cs="Arial" w:eastAsia="Arial" w:hAnsi="Arial"/>
          <w:sz w:val="24"/>
          <w:szCs w:val="24"/>
        </w:rPr>
        <w:t xml:space="preserve">22111200; 22112200 Гостиничные расходы;</w:t>
      </w:r>
    </w:p>
    <w:p>
      <w:pPr>
        <w:spacing w:after="60"/>
        <w:ind w:firstLine="567"/>
        <w:jc w:val="both"/>
      </w:pPr>
      <w:r>
        <w:rPr>
          <w:rFonts w:ascii="Arial" w:cs="Arial" w:eastAsia="Arial" w:hAnsi="Arial"/>
          <w:sz w:val="24"/>
          <w:szCs w:val="24"/>
        </w:rPr>
        <w:t xml:space="preserve">22111300; 22112300 Суточные расходы.</w:t>
      </w:r>
    </w:p>
    <w:p>
      <w:pPr>
        <w:spacing w:after="60"/>
        <w:ind w:firstLine="567"/>
        <w:jc w:val="both"/>
      </w:pPr>
      <w:r>
        <w:rPr>
          <w:rFonts w:ascii="Arial" w:cs="Arial" w:eastAsia="Arial" w:hAnsi="Arial"/>
          <w:sz w:val="24"/>
          <w:szCs w:val="24"/>
        </w:rPr>
        <w:t xml:space="preserve">2212 Услуги связи - относятся расходы на оплату услуг связи: телефонной, факсимильной, сотовой, фельдъегерской, почтовой, трансляционной и прочей. Включает подстатьи:</w:t>
      </w:r>
    </w:p>
    <w:p>
      <w:pPr>
        <w:spacing w:after="60"/>
        <w:ind w:firstLine="567"/>
        <w:jc w:val="both"/>
      </w:pPr>
      <w:r>
        <w:rPr>
          <w:rFonts w:ascii="Arial" w:cs="Arial" w:eastAsia="Arial" w:hAnsi="Arial"/>
          <w:sz w:val="24"/>
          <w:szCs w:val="24"/>
        </w:rPr>
        <w:t xml:space="preserve">22122 Услуги связи</w:t>
      </w:r>
    </w:p>
    <w:p>
      <w:pPr>
        <w:spacing w:after="60"/>
        <w:ind w:firstLine="567"/>
        <w:jc w:val="both"/>
      </w:pPr>
      <w:r>
        <w:rPr>
          <w:rFonts w:ascii="Arial" w:cs="Arial" w:eastAsia="Arial" w:hAnsi="Arial"/>
          <w:sz w:val="24"/>
          <w:szCs w:val="24"/>
        </w:rPr>
        <w:t xml:space="preserve">22122 Услуги связи - относятся расходы на оказание услуг связи в целях обеспечения телефонных (сотовой, пейджинговой, подключение и использование интернет-сети), телеграфных каналов связи. Пересылка почтовых отправлений (в том числе оплата услуг фельдъегерской связи, почтовые переводы денежных средств и др.). Включает следующие элементы:</w:t>
      </w:r>
    </w:p>
    <w:p>
      <w:pPr>
        <w:spacing w:after="60"/>
        <w:ind w:firstLine="567"/>
        <w:jc w:val="both"/>
      </w:pPr>
      <w:r>
        <w:rPr>
          <w:rFonts w:ascii="Arial" w:cs="Arial" w:eastAsia="Arial" w:hAnsi="Arial"/>
          <w:sz w:val="24"/>
          <w:szCs w:val="24"/>
        </w:rPr>
        <w:t xml:space="preserve">22122100 Услуги телефонной и факсимильной связи;</w:t>
      </w:r>
    </w:p>
    <w:p>
      <w:pPr>
        <w:spacing w:after="60"/>
        <w:ind w:firstLine="567"/>
        <w:jc w:val="both"/>
      </w:pPr>
      <w:r>
        <w:rPr>
          <w:rFonts w:ascii="Arial" w:cs="Arial" w:eastAsia="Arial" w:hAnsi="Arial"/>
          <w:sz w:val="24"/>
          <w:szCs w:val="24"/>
        </w:rPr>
        <w:t xml:space="preserve">22122200 Услуги сотовой связи;</w:t>
      </w:r>
    </w:p>
    <w:p>
      <w:pPr>
        <w:spacing w:after="60"/>
        <w:ind w:firstLine="567"/>
        <w:jc w:val="both"/>
      </w:pPr>
      <w:r>
        <w:rPr>
          <w:rFonts w:ascii="Arial" w:cs="Arial" w:eastAsia="Arial" w:hAnsi="Arial"/>
          <w:sz w:val="24"/>
          <w:szCs w:val="24"/>
        </w:rPr>
        <w:t xml:space="preserve">22122300 Услуги фельдъегерской связи;</w:t>
      </w:r>
    </w:p>
    <w:p>
      <w:pPr>
        <w:spacing w:after="60"/>
        <w:ind w:firstLine="567"/>
        <w:jc w:val="both"/>
      </w:pPr>
      <w:r>
        <w:rPr>
          <w:rFonts w:ascii="Arial" w:cs="Arial" w:eastAsia="Arial" w:hAnsi="Arial"/>
          <w:sz w:val="24"/>
          <w:szCs w:val="24"/>
        </w:rPr>
        <w:t xml:space="preserve">22122400 Услуги почтовой связи - относятся расходы на оказание услуг почтовой связи (пересылка почтовых отправлений, почтовые переводы денежных средств и др.);</w:t>
      </w:r>
    </w:p>
    <w:p>
      <w:pPr>
        <w:spacing w:after="60"/>
        <w:ind w:firstLine="567"/>
        <w:jc w:val="both"/>
      </w:pPr>
      <w:r>
        <w:rPr>
          <w:rFonts w:ascii="Arial" w:cs="Arial" w:eastAsia="Arial" w:hAnsi="Arial"/>
          <w:sz w:val="24"/>
          <w:szCs w:val="24"/>
        </w:rPr>
        <w:t xml:space="preserve">22122500 Плата за услуги по трансляции телерадиопрограмм;</w:t>
      </w:r>
    </w:p>
    <w:p>
      <w:pPr>
        <w:spacing w:after="60"/>
        <w:ind w:firstLine="567"/>
        <w:jc w:val="both"/>
      </w:pPr>
      <w:r>
        <w:rPr>
          <w:rFonts w:ascii="Arial" w:cs="Arial" w:eastAsia="Arial" w:hAnsi="Arial"/>
          <w:sz w:val="24"/>
          <w:szCs w:val="24"/>
        </w:rPr>
        <w:t xml:space="preserve">22122900 Прочие услуги связи - относятся услуги связи, не отнесенные к вышеперечисленным элементам, в т.ч. подключение и использование интернет-связи.</w:t>
      </w:r>
    </w:p>
    <w:p>
      <w:pPr>
        <w:spacing w:after="60"/>
        <w:ind w:firstLine="567"/>
        <w:jc w:val="both"/>
      </w:pPr>
      <w:r>
        <w:rPr>
          <w:rFonts w:ascii="Arial" w:cs="Arial" w:eastAsia="Arial" w:hAnsi="Arial"/>
          <w:sz w:val="24"/>
          <w:szCs w:val="24"/>
        </w:rPr>
        <w:t xml:space="preserve">2213 Арендная плата - относятся расходы по оплате за аренду произведенных активов: зданий, помещений, транспортных средств (в соответствии с заключенными договорами аренды (субаренды) имущества в целях обеспечения собственных нужд).</w:t>
      </w:r>
    </w:p>
    <w:p>
      <w:pPr>
        <w:spacing w:after="60"/>
        <w:ind w:firstLine="567"/>
        <w:jc w:val="both"/>
      </w:pPr>
      <w:r>
        <w:rPr>
          <w:rFonts w:ascii="Arial" w:cs="Arial" w:eastAsia="Arial" w:hAnsi="Arial"/>
          <w:sz w:val="24"/>
          <w:szCs w:val="24"/>
        </w:rPr>
        <w:t xml:space="preserve">Включает элементы:</w:t>
      </w:r>
    </w:p>
    <w:p>
      <w:pPr>
        <w:spacing w:after="60"/>
        <w:ind w:firstLine="567"/>
        <w:jc w:val="both"/>
      </w:pPr>
      <w:r>
        <w:rPr>
          <w:rFonts w:ascii="Arial" w:cs="Arial" w:eastAsia="Arial" w:hAnsi="Arial"/>
          <w:sz w:val="24"/>
          <w:szCs w:val="24"/>
        </w:rPr>
        <w:t xml:space="preserve">22131100 Аренда зданий и помещений;</w:t>
      </w:r>
    </w:p>
    <w:p>
      <w:pPr>
        <w:spacing w:after="60"/>
        <w:ind w:firstLine="567"/>
        <w:jc w:val="both"/>
      </w:pPr>
      <w:r>
        <w:rPr>
          <w:rFonts w:ascii="Arial" w:cs="Arial" w:eastAsia="Arial" w:hAnsi="Arial"/>
          <w:sz w:val="24"/>
          <w:szCs w:val="24"/>
        </w:rPr>
        <w:t xml:space="preserve">22131200 Аренда оборудования и инвентаря;</w:t>
      </w:r>
    </w:p>
    <w:p>
      <w:pPr>
        <w:spacing w:after="60"/>
        <w:ind w:firstLine="567"/>
        <w:jc w:val="both"/>
      </w:pPr>
      <w:r>
        <w:rPr>
          <w:rFonts w:ascii="Arial" w:cs="Arial" w:eastAsia="Arial" w:hAnsi="Arial"/>
          <w:sz w:val="24"/>
          <w:szCs w:val="24"/>
        </w:rPr>
        <w:t xml:space="preserve">22131300 Аренда транспортных средств;</w:t>
      </w:r>
    </w:p>
    <w:p>
      <w:pPr>
        <w:spacing w:after="60"/>
        <w:ind w:firstLine="567"/>
        <w:jc w:val="both"/>
      </w:pPr>
      <w:r>
        <w:rPr>
          <w:rFonts w:ascii="Arial" w:cs="Arial" w:eastAsia="Arial" w:hAnsi="Arial"/>
          <w:sz w:val="24"/>
          <w:szCs w:val="24"/>
        </w:rPr>
        <w:t xml:space="preserve">22131900 Аренда прочего имущества.</w:t>
      </w:r>
    </w:p>
    <w:p>
      <w:pPr>
        <w:spacing w:after="60"/>
        <w:ind w:firstLine="567"/>
        <w:jc w:val="both"/>
      </w:pPr>
      <w:r>
        <w:rPr>
          <w:rFonts w:ascii="Arial" w:cs="Arial" w:eastAsia="Arial" w:hAnsi="Arial"/>
          <w:sz w:val="24"/>
          <w:szCs w:val="24"/>
        </w:rPr>
        <w:t xml:space="preserve">2214 Транспортные услуги - относятся расходы учреждения на оказание транспортных услуг в целях обеспечения собственных нужд, в том числе расходы по найму транспортных средств: услуги по пассажирским и грузовым перевозкам, обеспечение должностных лиц проездными документами в служебных целях на все виды общественного транспорта и др. расходы, связанные с перемещением работников в служебных целях (исключаются командировочные поездки 22111100, 22112100, фельдъегерские услуги 22122300).</w:t>
      </w:r>
    </w:p>
    <w:p>
      <w:pPr>
        <w:spacing w:after="60"/>
        <w:ind w:firstLine="567"/>
        <w:jc w:val="both"/>
      </w:pPr>
      <w:r>
        <w:rPr>
          <w:rFonts w:ascii="Arial" w:cs="Arial" w:eastAsia="Arial" w:hAnsi="Arial"/>
          <w:sz w:val="24"/>
          <w:szCs w:val="24"/>
        </w:rPr>
        <w:t xml:space="preserve">Включает элементы:</w:t>
      </w:r>
    </w:p>
    <w:p>
      <w:pPr>
        <w:spacing w:after="60"/>
        <w:ind w:firstLine="567"/>
        <w:jc w:val="both"/>
      </w:pPr>
      <w:r>
        <w:rPr>
          <w:rFonts w:ascii="Arial" w:cs="Arial" w:eastAsia="Arial" w:hAnsi="Arial"/>
          <w:sz w:val="24"/>
          <w:szCs w:val="24"/>
        </w:rPr>
        <w:t xml:space="preserve">22141100 Бензин, дизель и прочее топливо;</w:t>
      </w:r>
    </w:p>
    <w:p>
      <w:pPr>
        <w:spacing w:after="60"/>
        <w:ind w:firstLine="567"/>
        <w:jc w:val="both"/>
      </w:pPr>
      <w:r>
        <w:rPr>
          <w:rFonts w:ascii="Arial" w:cs="Arial" w:eastAsia="Arial" w:hAnsi="Arial"/>
          <w:sz w:val="24"/>
          <w:szCs w:val="24"/>
        </w:rPr>
        <w:t xml:space="preserve">22141200 Приобретение запасных частей;</w:t>
      </w:r>
    </w:p>
    <w:p>
      <w:pPr>
        <w:spacing w:after="60"/>
        <w:ind w:firstLine="567"/>
        <w:jc w:val="both"/>
      </w:pPr>
      <w:r>
        <w:rPr>
          <w:rFonts w:ascii="Arial" w:cs="Arial" w:eastAsia="Arial" w:hAnsi="Arial"/>
          <w:sz w:val="24"/>
          <w:szCs w:val="24"/>
        </w:rPr>
        <w:t xml:space="preserve">22141300 Обслуживание транспортных средств;</w:t>
      </w:r>
    </w:p>
    <w:p>
      <w:pPr>
        <w:spacing w:after="60"/>
        <w:ind w:firstLine="567"/>
        <w:jc w:val="both"/>
      </w:pPr>
      <w:r>
        <w:rPr>
          <w:rFonts w:ascii="Arial" w:cs="Arial" w:eastAsia="Arial" w:hAnsi="Arial"/>
          <w:sz w:val="24"/>
          <w:szCs w:val="24"/>
        </w:rPr>
        <w:t xml:space="preserve">22141900 Прочие транспортные услуги.</w:t>
      </w:r>
    </w:p>
    <w:p>
      <w:pPr>
        <w:spacing w:after="60"/>
        <w:ind w:firstLine="567"/>
        <w:jc w:val="both"/>
      </w:pPr>
      <w:r>
        <w:rPr>
          <w:rFonts w:ascii="Arial" w:cs="Arial" w:eastAsia="Arial" w:hAnsi="Arial"/>
          <w:sz w:val="24"/>
          <w:szCs w:val="24"/>
        </w:rPr>
        <w:t xml:space="preserve">2215 Приобретение прочих товаров и услуг включает следующие подстатьи:</w:t>
      </w:r>
    </w:p>
    <w:p>
      <w:pPr>
        <w:spacing w:after="60"/>
        <w:ind w:firstLine="567"/>
        <w:jc w:val="both"/>
      </w:pPr>
      <w:r>
        <w:rPr>
          <w:rFonts w:ascii="Arial" w:cs="Arial" w:eastAsia="Arial" w:hAnsi="Arial"/>
          <w:sz w:val="24"/>
          <w:szCs w:val="24"/>
        </w:rPr>
        <w:t xml:space="preserve">22151 Приобретение прочих услуг;</w:t>
      </w:r>
    </w:p>
    <w:p>
      <w:pPr>
        <w:spacing w:after="60"/>
        <w:ind w:firstLine="567"/>
        <w:jc w:val="both"/>
      </w:pPr>
      <w:r>
        <w:rPr>
          <w:rFonts w:ascii="Arial" w:cs="Arial" w:eastAsia="Arial" w:hAnsi="Arial"/>
          <w:sz w:val="24"/>
          <w:szCs w:val="24"/>
        </w:rPr>
        <w:t xml:space="preserve">22152 Приобретение услуг по содержанию состояния имущества;</w:t>
      </w:r>
    </w:p>
    <w:p>
      <w:pPr>
        <w:spacing w:after="60"/>
        <w:ind w:firstLine="567"/>
        <w:jc w:val="both"/>
      </w:pPr>
      <w:r>
        <w:rPr>
          <w:rFonts w:ascii="Arial" w:cs="Arial" w:eastAsia="Arial" w:hAnsi="Arial"/>
          <w:sz w:val="24"/>
          <w:szCs w:val="24"/>
        </w:rPr>
        <w:t xml:space="preserve">22153 Расходы на обучение государственных служащих, специалистов и населения;</w:t>
      </w:r>
    </w:p>
    <w:p>
      <w:pPr>
        <w:spacing w:after="60"/>
        <w:ind w:firstLine="567"/>
        <w:jc w:val="both"/>
      </w:pPr>
      <w:r>
        <w:rPr>
          <w:rFonts w:ascii="Arial" w:cs="Arial" w:eastAsia="Arial" w:hAnsi="Arial"/>
          <w:sz w:val="24"/>
          <w:szCs w:val="24"/>
        </w:rPr>
        <w:t xml:space="preserve">22154 Расходы, связанные с оплатой прочих услуг.</w:t>
      </w:r>
    </w:p>
    <w:p>
      <w:pPr>
        <w:spacing w:after="60"/>
        <w:ind w:firstLine="567"/>
        <w:jc w:val="both"/>
      </w:pPr>
      <w:r>
        <w:rPr>
          <w:rFonts w:ascii="Arial" w:cs="Arial" w:eastAsia="Arial" w:hAnsi="Arial"/>
          <w:sz w:val="24"/>
          <w:szCs w:val="24"/>
        </w:rPr>
        <w:t xml:space="preserve">22151 Приобретение прочих услуг - относятся расходы учреждения за оказанные юридические услуги и услуги консультантов. Включает следующие элементы:</w:t>
      </w:r>
    </w:p>
    <w:p>
      <w:pPr>
        <w:spacing w:after="60"/>
        <w:ind w:firstLine="567"/>
        <w:jc w:val="both"/>
      </w:pPr>
      <w:r>
        <w:rPr>
          <w:rFonts w:ascii="Arial" w:cs="Arial" w:eastAsia="Arial" w:hAnsi="Arial"/>
          <w:sz w:val="24"/>
          <w:szCs w:val="24"/>
        </w:rPr>
        <w:t xml:space="preserve">22151100 Юридические услуги;</w:t>
      </w:r>
    </w:p>
    <w:p>
      <w:pPr>
        <w:spacing w:after="60"/>
        <w:ind w:firstLine="567"/>
        <w:jc w:val="both"/>
      </w:pPr>
      <w:r>
        <w:rPr>
          <w:rFonts w:ascii="Arial" w:cs="Arial" w:eastAsia="Arial" w:hAnsi="Arial"/>
          <w:sz w:val="24"/>
          <w:szCs w:val="24"/>
        </w:rPr>
        <w:t xml:space="preserve">22151200 Услуги консультантов.</w:t>
      </w:r>
    </w:p>
    <w:p>
      <w:pPr>
        <w:spacing w:after="60"/>
        <w:ind w:firstLine="567"/>
        <w:jc w:val="both"/>
      </w:pPr>
      <w:r>
        <w:rPr>
          <w:rFonts w:ascii="Arial" w:cs="Arial" w:eastAsia="Arial" w:hAnsi="Arial"/>
          <w:sz w:val="24"/>
          <w:szCs w:val="24"/>
        </w:rPr>
        <w:t xml:space="preserve">22151400 Услуги в области информационных технологий - учитываются услуги, относящиеся к информационным технологиям, например, услуги по ремонту компьютерной техники, установка компьютерного оборудования, заправка и замена картриджей и т.д.</w:t>
      </w:r>
    </w:p>
    <w:p>
      <w:pPr>
        <w:spacing w:after="60"/>
        <w:ind w:firstLine="567"/>
        <w:jc w:val="both"/>
      </w:pPr>
      <w:r>
        <w:rPr>
          <w:rFonts w:ascii="Arial" w:cs="Arial" w:eastAsia="Arial" w:hAnsi="Arial"/>
          <w:sz w:val="24"/>
          <w:szCs w:val="24"/>
        </w:rPr>
        <w:t xml:space="preserve">22152 Приобретение услуг по содержанию состояния имущества - относятся расходы учреждения на оказание услуг, связанных с содержанием нефинансовых активов, находящихся в оперативном управлении или в аренде в целях обеспечения собственных нужд, как содержание в чистоте помещений, зданий, дворов или иного имущества.</w:t>
      </w:r>
    </w:p>
    <w:p>
      <w:pPr>
        <w:spacing w:after="60"/>
        <w:ind w:firstLine="567"/>
        <w:jc w:val="both"/>
      </w:pPr>
      <w:r>
        <w:rPr>
          <w:rFonts w:ascii="Arial" w:cs="Arial" w:eastAsia="Arial" w:hAnsi="Arial"/>
          <w:sz w:val="24"/>
          <w:szCs w:val="24"/>
        </w:rPr>
        <w:t xml:space="preserve">Включает следующие элементы:</w:t>
      </w:r>
    </w:p>
    <w:p>
      <w:pPr>
        <w:spacing w:after="60"/>
        <w:ind w:firstLine="567"/>
        <w:jc w:val="both"/>
      </w:pPr>
      <w:r>
        <w:rPr>
          <w:rFonts w:ascii="Arial" w:cs="Arial" w:eastAsia="Arial" w:hAnsi="Arial"/>
          <w:sz w:val="24"/>
          <w:szCs w:val="24"/>
        </w:rPr>
        <w:t xml:space="preserve">22152100 Приобретение санитарных услуг в содержании зданий и помещений - учитываются услуги по уборке и вывозу снега, мусора, дезинфекции, дератизации, санитарно-гигиенического обслуживания, очистка и вывоз выгребных ям и неканализированных туалетов и др.</w:t>
      </w:r>
    </w:p>
    <w:p>
      <w:pPr>
        <w:spacing w:after="60"/>
        <w:ind w:firstLine="567"/>
        <w:jc w:val="both"/>
      </w:pPr>
      <w:r>
        <w:rPr>
          <w:rFonts w:ascii="Arial" w:cs="Arial" w:eastAsia="Arial" w:hAnsi="Arial"/>
          <w:sz w:val="24"/>
          <w:szCs w:val="24"/>
        </w:rPr>
        <w:t xml:space="preserve">22152200 Приобретение услуг по реставрации памятников истории и культуры.</w:t>
      </w:r>
    </w:p>
    <w:p>
      <w:pPr>
        <w:spacing w:after="60"/>
        <w:ind w:firstLine="567"/>
        <w:jc w:val="both"/>
      </w:pPr>
      <w:r>
        <w:rPr>
          <w:rFonts w:ascii="Arial" w:cs="Arial" w:eastAsia="Arial" w:hAnsi="Arial"/>
          <w:sz w:val="24"/>
          <w:szCs w:val="24"/>
        </w:rPr>
        <w:t xml:space="preserve">22152900 Приобретение прочих услуг по содержанию зданий, помещений и иного имущества.</w:t>
      </w:r>
    </w:p>
    <w:p>
      <w:pPr>
        <w:spacing w:after="60"/>
        <w:ind w:firstLine="567"/>
        <w:jc w:val="both"/>
      </w:pPr>
      <w:r>
        <w:rPr>
          <w:rFonts w:ascii="Arial" w:cs="Arial" w:eastAsia="Arial" w:hAnsi="Arial"/>
          <w:sz w:val="24"/>
          <w:szCs w:val="24"/>
        </w:rPr>
        <w:t xml:space="preserve">22153 Расходы на обучение государственных служащих, специалистов и населения, обучение персонала - отражаются как использование товаров и услуг, а не как приобретение нематериальных основных фондов, несмотря на то, что обучение может принести выгоду в течение срока, превышающего более одного года. Включает элемент:</w:t>
      </w:r>
    </w:p>
    <w:p>
      <w:pPr>
        <w:spacing w:after="60"/>
        <w:ind w:firstLine="567"/>
        <w:jc w:val="both"/>
      </w:pPr>
      <w:r>
        <w:rPr>
          <w:rFonts w:ascii="Arial" w:cs="Arial" w:eastAsia="Arial" w:hAnsi="Arial"/>
          <w:sz w:val="24"/>
          <w:szCs w:val="24"/>
        </w:rPr>
        <w:t xml:space="preserve">22153100 Расходы на обучение государственных служащих;</w:t>
      </w:r>
    </w:p>
    <w:p>
      <w:pPr>
        <w:spacing w:after="60"/>
        <w:ind w:firstLine="567"/>
        <w:jc w:val="both"/>
      </w:pPr>
      <w:r>
        <w:rPr>
          <w:rFonts w:ascii="Arial" w:cs="Arial" w:eastAsia="Arial" w:hAnsi="Arial"/>
          <w:sz w:val="24"/>
          <w:szCs w:val="24"/>
        </w:rPr>
        <w:t xml:space="preserve">22153200 Расходы на обучение и переобучение взрослого населения в учебных заведениях профессионально-технического образования на краткосрочной основе.</w:t>
      </w:r>
    </w:p>
    <w:p>
      <w:pPr>
        <w:spacing w:after="60"/>
        <w:ind w:firstLine="567"/>
        <w:jc w:val="both"/>
      </w:pPr>
      <w:r>
        <w:rPr>
          <w:rFonts w:ascii="Arial" w:cs="Arial" w:eastAsia="Arial" w:hAnsi="Arial"/>
          <w:sz w:val="24"/>
          <w:szCs w:val="24"/>
        </w:rPr>
        <w:t xml:space="preserve">22153300 Расходы на обучение и переобучение специалистов - учитываются платежи за обучение специалистов негосударственных служащих (сотрудники Социального фонда не относятся к госслужащим).</w:t>
      </w:r>
    </w:p>
    <w:p>
      <w:pPr>
        <w:spacing w:after="60"/>
        <w:ind w:firstLine="567"/>
        <w:jc w:val="both"/>
      </w:pPr>
      <w:r>
        <w:rPr>
          <w:rFonts w:ascii="Arial" w:cs="Arial" w:eastAsia="Arial" w:hAnsi="Arial"/>
          <w:sz w:val="24"/>
          <w:szCs w:val="24"/>
        </w:rPr>
        <w:t xml:space="preserve">22153400 Расходы, связанные с развитием избирательной системы, в том числе внедрением новых избирательных технологий, средств, с правовым обучением участников выборов и референдумов, сотрудников аппарата и членов избирательных комиссий.</w:t>
      </w:r>
    </w:p>
    <w:p>
      <w:pPr>
        <w:spacing w:after="60"/>
        <w:ind w:firstLine="567"/>
        <w:jc w:val="both"/>
      </w:pPr>
      <w:r>
        <w:rPr>
          <w:rFonts w:ascii="Arial" w:cs="Arial" w:eastAsia="Arial" w:hAnsi="Arial"/>
          <w:sz w:val="24"/>
          <w:szCs w:val="24"/>
        </w:rPr>
        <w:t xml:space="preserve">22154 Расходы, связанные с оплатой прочих услуг, - относятся расходы учреждения, связанные с представительскими расходами (прием и обслуживание делегаций), оплатой услуг по изготовлению бланков (государственных сертификатов, отчетности и др.), оплатой информационно-коммуникационных услуг и прочих услуг, не отнесенных к другим статьям в целях обеспечения собственных нужд. Включает следующие элементы:</w:t>
      </w:r>
    </w:p>
    <w:p>
      <w:pPr>
        <w:spacing w:after="60"/>
        <w:ind w:firstLine="567"/>
        <w:jc w:val="both"/>
      </w:pPr>
      <w:r>
        <w:rPr>
          <w:rFonts w:ascii="Arial" w:cs="Arial" w:eastAsia="Arial" w:hAnsi="Arial"/>
          <w:sz w:val="24"/>
          <w:szCs w:val="24"/>
        </w:rPr>
        <w:t xml:space="preserve">22154100 Представительские расходы, расходы на организацию встреч, в т.ч. расходы на оплату услуг по организации презентаций, встреч делегаций, праздничных или поздравительных встреч для сотрудников и ветеранов, по проведению загранучреждениями представительских мероприятий.</w:t>
      </w:r>
    </w:p>
    <w:p>
      <w:pPr>
        <w:spacing w:after="60"/>
        <w:ind w:firstLine="567"/>
        <w:jc w:val="both"/>
      </w:pPr>
      <w:r>
        <w:rPr>
          <w:rFonts w:ascii="Arial" w:cs="Arial" w:eastAsia="Arial" w:hAnsi="Arial"/>
          <w:sz w:val="24"/>
          <w:szCs w:val="24"/>
        </w:rPr>
        <w:t xml:space="preserve">22154200 Расходы на изготовление бланков, медалей, значков - относится оплата услуг по изготовлению бланочной продукции, медалей, дипломов, почетных грамот, грамот, кубков, значков, полисов ОМС, талонов на сооплату, пломб для ГСМ, пломб для ККМ, витой проволоки.</w:t>
      </w:r>
    </w:p>
    <w:p>
      <w:pPr>
        <w:spacing w:after="60"/>
        <w:ind w:firstLine="567"/>
        <w:jc w:val="both"/>
      </w:pPr>
      <w:r>
        <w:rPr>
          <w:rFonts w:ascii="Arial" w:cs="Arial" w:eastAsia="Arial" w:hAnsi="Arial"/>
          <w:sz w:val="24"/>
          <w:szCs w:val="24"/>
        </w:rPr>
        <w:t xml:space="preserve">22154300 Оплата за оказание информационно-коммуникационных услуг по ведению, обработке баз данных по застрахованным лицам и поддержании ее в актуальном состоянии учитывается приобретение услуг по обеспечению надежности информационных потоков, по сопровождению работоспособности коммуникационных сетей и программного обеспечения, предоставлению доступа к использованию программ и т.п.</w:t>
      </w:r>
    </w:p>
    <w:p>
      <w:pPr>
        <w:spacing w:after="60"/>
        <w:ind w:firstLine="567"/>
        <w:jc w:val="both"/>
      </w:pPr>
      <w:r>
        <w:rPr>
          <w:rFonts w:ascii="Arial" w:cs="Arial" w:eastAsia="Arial" w:hAnsi="Arial"/>
          <w:sz w:val="24"/>
          <w:szCs w:val="24"/>
        </w:rPr>
        <w:t xml:space="preserve">22154900 Прочие расходы, связанные с оплатой прочих услуг, в т.ч. относятся:</w:t>
      </w:r>
    </w:p>
    <w:p>
      <w:pPr>
        <w:spacing w:after="60"/>
        <w:ind w:firstLine="567"/>
        <w:jc w:val="both"/>
      </w:pPr>
      <w:r>
        <w:rPr>
          <w:rFonts w:ascii="Arial" w:cs="Arial" w:eastAsia="Arial" w:hAnsi="Arial"/>
          <w:sz w:val="24"/>
          <w:szCs w:val="24"/>
        </w:rPr>
        <w:t xml:space="preserve">- расходы на услуги по организации социальных мероприятий по молодежной политике;</w:t>
      </w:r>
    </w:p>
    <w:p>
      <w:pPr>
        <w:spacing w:after="60"/>
        <w:ind w:firstLine="567"/>
        <w:jc w:val="both"/>
      </w:pPr>
      <w:r>
        <w:rPr>
          <w:rFonts w:ascii="Arial" w:cs="Arial" w:eastAsia="Arial" w:hAnsi="Arial"/>
          <w:sz w:val="24"/>
          <w:szCs w:val="24"/>
        </w:rPr>
        <w:t xml:space="preserve">- расходы на копирование и распечатку документов;</w:t>
      </w:r>
    </w:p>
    <w:p>
      <w:pPr>
        <w:spacing w:after="60"/>
        <w:ind w:firstLine="567"/>
        <w:jc w:val="both"/>
      </w:pPr>
      <w:r>
        <w:rPr>
          <w:rFonts w:ascii="Arial" w:cs="Arial" w:eastAsia="Arial" w:hAnsi="Arial"/>
          <w:sz w:val="24"/>
          <w:szCs w:val="24"/>
        </w:rPr>
        <w:t xml:space="preserve">- расходы по выплате льготной части стоимости путевок сотрудников органов внутренних дел, военнослужащих Вооруженных сил и других воинских формирований Кыргызской Республики и членов их семей;</w:t>
      </w:r>
    </w:p>
    <w:p>
      <w:pPr>
        <w:spacing w:after="60"/>
        <w:ind w:firstLine="567"/>
        <w:jc w:val="both"/>
      </w:pPr>
      <w:r>
        <w:rPr>
          <w:rFonts w:ascii="Arial" w:cs="Arial" w:eastAsia="Arial" w:hAnsi="Arial"/>
          <w:sz w:val="24"/>
          <w:szCs w:val="24"/>
        </w:rPr>
        <w:t xml:space="preserve">- приобретение патронов, корма для служебных собак, сена лошадям, ветеринарных средств и препаратов для противоэпизоотических мероприятий, а также приобретение корма для подопытных животных, предназначенных для ветеринарного исследования и т.д. (кроме задействованных в оборонных и правоохранительных органах);</w:t>
      </w:r>
    </w:p>
    <w:p>
      <w:pPr>
        <w:spacing w:after="60"/>
        <w:ind w:firstLine="567"/>
        <w:jc w:val="both"/>
      </w:pPr>
      <w:r>
        <w:rPr>
          <w:rFonts w:ascii="Arial" w:cs="Arial" w:eastAsia="Arial" w:hAnsi="Arial"/>
          <w:sz w:val="24"/>
          <w:szCs w:val="24"/>
        </w:rPr>
        <w:t xml:space="preserve">- расходы по переезду работника и членов его семьи, и расходы по провозу имущества;</w:t>
      </w:r>
    </w:p>
    <w:p>
      <w:pPr>
        <w:spacing w:after="60"/>
        <w:ind w:firstLine="567"/>
        <w:jc w:val="both"/>
      </w:pPr>
      <w:r>
        <w:rPr>
          <w:rFonts w:ascii="Arial" w:cs="Arial" w:eastAsia="Arial" w:hAnsi="Arial"/>
          <w:sz w:val="24"/>
          <w:szCs w:val="24"/>
        </w:rPr>
        <w:t xml:space="preserve">- расходы на оплату прочих услуг, оказанных по контракту;</w:t>
      </w:r>
    </w:p>
    <w:p>
      <w:pPr>
        <w:spacing w:after="60"/>
        <w:ind w:firstLine="567"/>
        <w:jc w:val="both"/>
      </w:pPr>
      <w:r>
        <w:rPr>
          <w:rFonts w:ascii="Arial" w:cs="Arial" w:eastAsia="Arial" w:hAnsi="Arial"/>
          <w:sz w:val="24"/>
          <w:szCs w:val="24"/>
        </w:rPr>
        <w:t xml:space="preserve">- расходы на оплату налога на имущество;</w:t>
      </w:r>
    </w:p>
    <w:p>
      <w:pPr>
        <w:spacing w:after="60"/>
        <w:ind w:firstLine="567"/>
        <w:jc w:val="both"/>
      </w:pPr>
      <w:r>
        <w:rPr>
          <w:rFonts w:ascii="Arial" w:cs="Arial" w:eastAsia="Arial" w:hAnsi="Arial"/>
          <w:sz w:val="24"/>
          <w:szCs w:val="24"/>
        </w:rPr>
        <w:t xml:space="preserve">- расходы на оплату услуг по организации кинопроизводства;</w:t>
      </w:r>
    </w:p>
    <w:p>
      <w:pPr>
        <w:spacing w:after="60"/>
        <w:ind w:firstLine="567"/>
        <w:jc w:val="both"/>
      </w:pPr>
      <w:r>
        <w:rPr>
          <w:rFonts w:ascii="Arial" w:cs="Arial" w:eastAsia="Arial" w:hAnsi="Arial"/>
          <w:sz w:val="24"/>
          <w:szCs w:val="24"/>
        </w:rPr>
        <w:t xml:space="preserve">- расходы по оплате государственной пошлины при подаче исковых заявлений в судебные органы;</w:t>
      </w:r>
    </w:p>
    <w:p>
      <w:pPr>
        <w:spacing w:after="60"/>
        <w:ind w:firstLine="567"/>
        <w:jc w:val="both"/>
      </w:pPr>
      <w:r>
        <w:rPr>
          <w:rFonts w:ascii="Arial" w:cs="Arial" w:eastAsia="Arial" w:hAnsi="Arial"/>
          <w:sz w:val="24"/>
          <w:szCs w:val="24"/>
        </w:rPr>
        <w:t xml:space="preserve">- расходы по оплате медицинского страхования для сотрудников загранучреждений и по оказанию медицинской помощи сотрудникам загранучреждений;</w:t>
      </w:r>
    </w:p>
    <w:p>
      <w:pPr>
        <w:spacing w:after="60"/>
        <w:ind w:firstLine="567"/>
        <w:jc w:val="both"/>
      </w:pPr>
      <w:r>
        <w:rPr>
          <w:rFonts w:ascii="Arial" w:cs="Arial" w:eastAsia="Arial" w:hAnsi="Arial"/>
          <w:sz w:val="24"/>
          <w:szCs w:val="24"/>
        </w:rPr>
        <w:t xml:space="preserve">- и другие прочие неклассифицированные услуги.</w:t>
      </w:r>
    </w:p>
    <w:p>
      <w:pPr>
        <w:spacing w:after="60"/>
        <w:ind w:firstLine="567"/>
        <w:jc w:val="both"/>
      </w:pPr>
      <w:r>
        <w:rPr>
          <w:rFonts w:ascii="Arial" w:cs="Arial" w:eastAsia="Arial" w:hAnsi="Arial"/>
          <w:sz w:val="24"/>
          <w:szCs w:val="24"/>
        </w:rPr>
        <w:t xml:space="preserve">2216 Расходы, представленные единой статьей в системе здравоохранения, - учитываются средства программы по государственному базовому и обязательному медицинскому страхованию граждан в системе Единого плательщика, включает подстатью:</w:t>
      </w:r>
    </w:p>
    <w:p>
      <w:pPr>
        <w:spacing w:after="60"/>
        <w:ind w:firstLine="567"/>
        <w:jc w:val="both"/>
      </w:pPr>
      <w:r>
        <w:rPr>
          <w:rFonts w:ascii="Arial" w:cs="Arial" w:eastAsia="Arial" w:hAnsi="Arial"/>
          <w:sz w:val="24"/>
          <w:szCs w:val="24"/>
        </w:rPr>
        <w:t xml:space="preserve">22161 Расходы, представленные единой статьей в системе здравоохранения, включает элемент:</w:t>
      </w:r>
    </w:p>
    <w:p>
      <w:pPr>
        <w:spacing w:after="60"/>
        <w:ind w:firstLine="567"/>
        <w:jc w:val="both"/>
      </w:pPr>
      <w:r>
        <w:rPr>
          <w:rFonts w:ascii="Arial" w:cs="Arial" w:eastAsia="Arial" w:hAnsi="Arial"/>
          <w:sz w:val="24"/>
          <w:szCs w:val="24"/>
        </w:rPr>
        <w:t xml:space="preserve">22161100 Расходы, представленные единой статьей в системе здравоохранения.</w:t>
      </w:r>
    </w:p>
    <w:p>
      <w:pPr>
        <w:spacing w:after="60"/>
        <w:ind w:firstLine="567"/>
        <w:jc w:val="both"/>
      </w:pPr>
      <w:r>
        <w:rPr>
          <w:rFonts w:ascii="Arial" w:cs="Arial" w:eastAsia="Arial" w:hAnsi="Arial"/>
          <w:sz w:val="24"/>
          <w:szCs w:val="24"/>
        </w:rPr>
        <w:t xml:space="preserve">2217 Приобретение медицинских товаров и услуг - относятся расходы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 включает подстатью:</w:t>
      </w:r>
    </w:p>
    <w:p>
      <w:pPr>
        <w:spacing w:after="60"/>
        <w:ind w:firstLine="567"/>
        <w:jc w:val="both"/>
      </w:pPr>
      <w:r>
        <w:rPr>
          <w:rFonts w:ascii="Arial" w:cs="Arial" w:eastAsia="Arial" w:hAnsi="Arial"/>
          <w:sz w:val="24"/>
          <w:szCs w:val="24"/>
        </w:rPr>
        <w:t xml:space="preserve">22171 Приобретение медикаментов и изделий медицинского назначения - включает следующие элементы:</w:t>
      </w:r>
    </w:p>
    <w:p>
      <w:pPr>
        <w:spacing w:after="60"/>
        <w:ind w:firstLine="567"/>
        <w:jc w:val="both"/>
      </w:pPr>
      <w:r>
        <w:rPr>
          <w:rFonts w:ascii="Arial" w:cs="Arial" w:eastAsia="Arial" w:hAnsi="Arial"/>
          <w:sz w:val="24"/>
          <w:szCs w:val="24"/>
        </w:rPr>
        <w:t xml:space="preserve">22171100 Приобретение медикаментов и изделий медицинского назначения;</w:t>
      </w:r>
    </w:p>
    <w:p>
      <w:pPr>
        <w:spacing w:after="60"/>
        <w:ind w:firstLine="567"/>
        <w:jc w:val="both"/>
      </w:pPr>
      <w:r>
        <w:rPr>
          <w:rFonts w:ascii="Arial" w:cs="Arial" w:eastAsia="Arial" w:hAnsi="Arial"/>
          <w:sz w:val="24"/>
          <w:szCs w:val="24"/>
        </w:rPr>
        <w:t xml:space="preserve">22171200 Приобретение инсулина и инсулиносодержащих препаратов;</w:t>
      </w:r>
    </w:p>
    <w:p>
      <w:pPr>
        <w:spacing w:after="60"/>
        <w:ind w:firstLine="567"/>
        <w:jc w:val="both"/>
      </w:pPr>
      <w:r>
        <w:rPr>
          <w:rFonts w:ascii="Arial" w:cs="Arial" w:eastAsia="Arial" w:hAnsi="Arial"/>
          <w:sz w:val="24"/>
          <w:szCs w:val="24"/>
        </w:rPr>
        <w:t xml:space="preserve">22171300 Приобретение ветеринарных средств и препаратов для служебных животных, задействованных в оборонных и правоохранительных органах.</w:t>
      </w:r>
    </w:p>
    <w:p>
      <w:pPr>
        <w:spacing w:after="60"/>
        <w:ind w:firstLine="567"/>
        <w:jc w:val="both"/>
      </w:pPr>
      <w:r>
        <w:rPr>
          <w:rFonts w:ascii="Arial" w:cs="Arial" w:eastAsia="Arial" w:hAnsi="Arial"/>
          <w:sz w:val="24"/>
          <w:szCs w:val="24"/>
        </w:rPr>
        <w:t xml:space="preserve">22172 Расходы, связанные с приобретением медицинских услуг, включает элемент:</w:t>
      </w:r>
    </w:p>
    <w:p>
      <w:pPr>
        <w:spacing w:after="60"/>
        <w:ind w:firstLine="567"/>
        <w:jc w:val="both"/>
      </w:pPr>
      <w:r>
        <w:rPr>
          <w:rFonts w:ascii="Arial" w:cs="Arial" w:eastAsia="Arial" w:hAnsi="Arial"/>
          <w:sz w:val="24"/>
          <w:szCs w:val="24"/>
        </w:rPr>
        <w:t xml:space="preserve">22172100 Расходы на приобретение лабораторных и диагностических исследований.</w:t>
      </w:r>
    </w:p>
    <w:p>
      <w:pPr>
        <w:spacing w:after="60"/>
        <w:ind w:firstLine="567"/>
        <w:jc w:val="both"/>
      </w:pPr>
      <w:r>
        <w:rPr>
          <w:rFonts w:ascii="Arial" w:cs="Arial" w:eastAsia="Arial" w:hAnsi="Arial"/>
          <w:sz w:val="24"/>
          <w:szCs w:val="24"/>
        </w:rPr>
        <w:t xml:space="preserve">2218 Приобретение продуктов питания, включает подстатью:</w:t>
      </w:r>
    </w:p>
    <w:p>
      <w:pPr>
        <w:spacing w:after="60"/>
        <w:ind w:firstLine="567"/>
        <w:jc w:val="both"/>
      </w:pPr>
      <w:r>
        <w:rPr>
          <w:rFonts w:ascii="Arial" w:cs="Arial" w:eastAsia="Arial" w:hAnsi="Arial"/>
          <w:sz w:val="24"/>
          <w:szCs w:val="24"/>
        </w:rPr>
        <w:t xml:space="preserve">22181 Приобретение продуктов питания, включает следующие элементы:</w:t>
      </w:r>
    </w:p>
    <w:p>
      <w:pPr>
        <w:spacing w:after="60"/>
        <w:ind w:firstLine="567"/>
        <w:jc w:val="both"/>
      </w:pPr>
      <w:r>
        <w:rPr>
          <w:rFonts w:ascii="Arial" w:cs="Arial" w:eastAsia="Arial" w:hAnsi="Arial"/>
          <w:sz w:val="24"/>
          <w:szCs w:val="24"/>
        </w:rPr>
        <w:t xml:space="preserve">22181100 Приобретение продуктов питания;</w:t>
      </w:r>
    </w:p>
    <w:p>
      <w:pPr>
        <w:spacing w:after="60"/>
        <w:ind w:firstLine="567"/>
        <w:jc w:val="both"/>
      </w:pPr>
      <w:r>
        <w:rPr>
          <w:rFonts w:ascii="Arial" w:cs="Arial" w:eastAsia="Arial" w:hAnsi="Arial"/>
          <w:sz w:val="24"/>
          <w:szCs w:val="24"/>
        </w:rPr>
        <w:t xml:space="preserve">22181200 Компенсационные выплаты на продукты питания;</w:t>
      </w:r>
    </w:p>
    <w:p>
      <w:pPr>
        <w:spacing w:after="60"/>
        <w:ind w:firstLine="567"/>
        <w:jc w:val="both"/>
      </w:pPr>
      <w:r>
        <w:rPr>
          <w:rFonts w:ascii="Arial" w:cs="Arial" w:eastAsia="Arial" w:hAnsi="Arial"/>
          <w:sz w:val="24"/>
          <w:szCs w:val="24"/>
        </w:rPr>
        <w:t xml:space="preserve">22181300 Приобретение корма для служебных животных, задействованных в оборонных и правоохранительных органах;</w:t>
      </w:r>
    </w:p>
    <w:p>
      <w:pPr>
        <w:spacing w:after="60"/>
        <w:ind w:firstLine="567"/>
        <w:jc w:val="both"/>
      </w:pPr>
      <w:r>
        <w:rPr>
          <w:rFonts w:ascii="Arial" w:cs="Arial" w:eastAsia="Arial" w:hAnsi="Arial"/>
          <w:sz w:val="24"/>
          <w:szCs w:val="24"/>
        </w:rPr>
        <w:t xml:space="preserve">22181400 Расходы на оплату котлового довольствия - относятся расходы на оплату за питание привлекаемого личного состава Вооруженных сил, за участие в мероприятиях на территориях стран-союзников в рамках международных соглашений.</w:t>
      </w:r>
    </w:p>
    <w:p>
      <w:pPr>
        <w:spacing w:after="60"/>
        <w:ind w:firstLine="567"/>
        <w:jc w:val="both"/>
      </w:pPr>
      <w:r>
        <w:rPr>
          <w:rFonts w:ascii="Arial" w:cs="Arial" w:eastAsia="Arial" w:hAnsi="Arial"/>
          <w:sz w:val="24"/>
          <w:szCs w:val="24"/>
        </w:rPr>
        <w:t xml:space="preserve">2219 Расходы, представленные единой статьей в системе высшего профессионального образования, включают подстатью:</w:t>
      </w:r>
    </w:p>
    <w:p>
      <w:pPr>
        <w:spacing w:after="60"/>
        <w:ind w:firstLine="567"/>
        <w:jc w:val="both"/>
      </w:pPr>
      <w:r>
        <w:rPr>
          <w:rFonts w:ascii="Arial" w:cs="Arial" w:eastAsia="Arial" w:hAnsi="Arial"/>
          <w:sz w:val="24"/>
          <w:szCs w:val="24"/>
        </w:rPr>
        <w:t xml:space="preserve">22191 Расходы, представленные единой статьей в системе высшего профессионального образования, включают следующий элемент:</w:t>
      </w:r>
    </w:p>
    <w:p>
      <w:pPr>
        <w:spacing w:after="60"/>
        <w:ind w:firstLine="567"/>
        <w:jc w:val="both"/>
      </w:pPr>
      <w:r>
        <w:rPr>
          <w:rFonts w:ascii="Arial" w:cs="Arial" w:eastAsia="Arial" w:hAnsi="Arial"/>
          <w:sz w:val="24"/>
          <w:szCs w:val="24"/>
        </w:rPr>
        <w:t xml:space="preserve">22191100 Расходы, представленные единой статьей в системе высшего профессионального образования, - учитываются расходы средств республиканского бюджета на основе размеров государственного образовательного гранта.</w:t>
      </w:r>
    </w:p>
    <w:p>
      <w:pPr>
        <w:spacing w:after="60"/>
        <w:ind w:firstLine="567"/>
        <w:jc w:val="both"/>
      </w:pPr>
      <w:r>
        <w:rPr>
          <w:rFonts w:ascii="Arial" w:cs="Arial" w:eastAsia="Arial" w:hAnsi="Arial"/>
          <w:sz w:val="24"/>
          <w:szCs w:val="24"/>
        </w:rPr>
        <w:t xml:space="preserve">Статья 2221 Расходы на текущий ремонт имущества, включает подстатью:</w:t>
      </w:r>
    </w:p>
    <w:p>
      <w:pPr>
        <w:spacing w:after="60"/>
        <w:ind w:firstLine="567"/>
        <w:jc w:val="both"/>
      </w:pPr>
      <w:r>
        <w:rPr>
          <w:rFonts w:ascii="Arial" w:cs="Arial" w:eastAsia="Arial" w:hAnsi="Arial"/>
          <w:sz w:val="24"/>
          <w:szCs w:val="24"/>
        </w:rPr>
        <w:t xml:space="preserve">Подстатья 22211 Текущий ремонт имущества - относятся расходы на техническое обслуживание и ремонт основных фондов.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фондов или их рабочих характеристик, а просто поддерживают их в надлежащем рабочем состоянии или возвращают в рабочее состояние в случае их поломки. Включает следующие элементы:</w:t>
      </w:r>
    </w:p>
    <w:p>
      <w:pPr>
        <w:spacing w:after="60"/>
        <w:ind w:firstLine="567"/>
        <w:jc w:val="both"/>
      </w:pPr>
      <w:r>
        <w:rPr>
          <w:rFonts w:ascii="Arial" w:cs="Arial" w:eastAsia="Arial" w:hAnsi="Arial"/>
          <w:sz w:val="24"/>
          <w:szCs w:val="24"/>
        </w:rPr>
        <w:t xml:space="preserve">22211100 Текущий ремонт зданий и помещений;</w:t>
      </w:r>
    </w:p>
    <w:p>
      <w:pPr>
        <w:spacing w:after="60"/>
        <w:ind w:firstLine="567"/>
        <w:jc w:val="both"/>
      </w:pPr>
      <w:r>
        <w:rPr>
          <w:rFonts w:ascii="Arial" w:cs="Arial" w:eastAsia="Arial" w:hAnsi="Arial"/>
          <w:sz w:val="24"/>
          <w:szCs w:val="24"/>
        </w:rPr>
        <w:t xml:space="preserve">22211200 Текущий ремонт сооружений;</w:t>
      </w:r>
    </w:p>
    <w:p>
      <w:pPr>
        <w:spacing w:after="60"/>
        <w:ind w:firstLine="567"/>
        <w:jc w:val="both"/>
      </w:pPr>
      <w:r>
        <w:rPr>
          <w:rFonts w:ascii="Arial" w:cs="Arial" w:eastAsia="Arial" w:hAnsi="Arial"/>
          <w:sz w:val="24"/>
          <w:szCs w:val="24"/>
        </w:rPr>
        <w:t xml:space="preserve">22211300 Текущий ремонт оборудования и инвентаря.</w:t>
      </w:r>
    </w:p>
    <w:p>
      <w:pPr>
        <w:spacing w:after="60"/>
        <w:ind w:firstLine="567"/>
        <w:jc w:val="both"/>
      </w:pPr>
      <w:r>
        <w:rPr>
          <w:rFonts w:ascii="Arial" w:cs="Arial" w:eastAsia="Arial" w:hAnsi="Arial"/>
          <w:sz w:val="24"/>
          <w:szCs w:val="24"/>
        </w:rPr>
        <w:t xml:space="preserve">Статья 2222 Приобретение предметов и материалов для текущих хозяйственных целей, включает подстатью:</w:t>
      </w:r>
    </w:p>
    <w:p>
      <w:pPr>
        <w:spacing w:after="60"/>
        <w:ind w:firstLine="567"/>
        <w:jc w:val="both"/>
      </w:pPr>
      <w:r>
        <w:rPr>
          <w:rFonts w:ascii="Arial" w:cs="Arial" w:eastAsia="Arial" w:hAnsi="Arial"/>
          <w:sz w:val="24"/>
          <w:szCs w:val="24"/>
        </w:rPr>
        <w:t xml:space="preserve">Подстатья 22221 Приобретение предметов и материалов для текущих хозяйственных целей - относятся расходы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или быстроизнашивающиеся товары и предметы, срок службы которых составляет менее одного года). Включает следующие элементы:</w:t>
      </w:r>
    </w:p>
    <w:p>
      <w:pPr>
        <w:spacing w:after="60"/>
        <w:ind w:firstLine="567"/>
        <w:jc w:val="both"/>
      </w:pPr>
      <w:r>
        <w:rPr>
          <w:rFonts w:ascii="Arial" w:cs="Arial" w:eastAsia="Arial" w:hAnsi="Arial"/>
          <w:sz w:val="24"/>
          <w:szCs w:val="24"/>
        </w:rPr>
        <w:t xml:space="preserve">22221100 Приобретение оборудования и материалов - учитываются расходы на приобретение малоценных или быстроизнашивающихся товаров и предметов, срок службы которых составляет менее одного года. Например: приобретение аппаратов телефонов, IP-телефонов, факсов, рабочего инвентаря и слесарных инструментов.</w:t>
      </w:r>
    </w:p>
    <w:p>
      <w:pPr>
        <w:spacing w:after="60"/>
        <w:ind w:firstLine="567"/>
        <w:jc w:val="both"/>
      </w:pPr>
      <w:r>
        <w:rPr>
          <w:rFonts w:ascii="Arial" w:cs="Arial" w:eastAsia="Arial" w:hAnsi="Arial"/>
          <w:sz w:val="24"/>
          <w:szCs w:val="24"/>
        </w:rPr>
        <w:t xml:space="preserve">22221200 Прочие приобретения предметов и материалов для текущих хозяйственных целей - учитываются расходы на приобретение сопутствующих предметов и материалов, в т.ч. относятся расходы на приобретение канцелярских товаров и принадлежностей, бутилированной питьевой воды, ящиков, упакованных материалов, черенков для лопат и т.д.</w:t>
      </w:r>
    </w:p>
    <w:p>
      <w:pPr>
        <w:spacing w:after="60"/>
        <w:ind w:firstLine="567"/>
        <w:jc w:val="both"/>
      </w:pPr>
      <w:r>
        <w:rPr>
          <w:rFonts w:ascii="Arial" w:cs="Arial" w:eastAsia="Arial" w:hAnsi="Arial"/>
          <w:sz w:val="24"/>
          <w:szCs w:val="24"/>
        </w:rPr>
        <w:t xml:space="preserve">2223 Приобретение, пошив и ремонт предметов вещевого имущества и другого форменного и специального обмундирования, включает подстатью:</w:t>
      </w:r>
    </w:p>
    <w:p>
      <w:pPr>
        <w:spacing w:after="60"/>
        <w:ind w:firstLine="567"/>
        <w:jc w:val="both"/>
      </w:pPr>
      <w:r>
        <w:rPr>
          <w:rFonts w:ascii="Arial" w:cs="Arial" w:eastAsia="Arial" w:hAnsi="Arial"/>
          <w:sz w:val="24"/>
          <w:szCs w:val="24"/>
        </w:rPr>
        <w:t xml:space="preserve">Подстатья 22231 Приобретение, пошив и ремонт предметов вещевого имущества и другого форменного и специального обмундирования - относятся расходы по приобретению, пошиву и ремонту форменной одежды и обуви со всеми ее принадлежностями, а также специальных приборов и специального снаряжения, и экипировки. Включает элемент:</w:t>
      </w:r>
    </w:p>
    <w:p>
      <w:pPr>
        <w:spacing w:after="60"/>
        <w:ind w:firstLine="567"/>
        <w:jc w:val="both"/>
      </w:pPr>
      <w:r>
        <w:rPr>
          <w:rFonts w:ascii="Arial" w:cs="Arial" w:eastAsia="Arial" w:hAnsi="Arial"/>
          <w:sz w:val="24"/>
          <w:szCs w:val="24"/>
        </w:rPr>
        <w:t xml:space="preserve">22231100 Приобретение, пошив и ремонт предметов вещевого имущества и другого форменного и специального обмундирования.</w:t>
      </w:r>
    </w:p>
    <w:p>
      <w:pPr>
        <w:spacing w:after="60"/>
        <w:ind w:firstLine="567"/>
        <w:jc w:val="both"/>
      </w:pPr>
      <w:r>
        <w:rPr>
          <w:rFonts w:ascii="Arial" w:cs="Arial" w:eastAsia="Arial" w:hAnsi="Arial"/>
          <w:sz w:val="24"/>
          <w:szCs w:val="24"/>
        </w:rPr>
        <w:t xml:space="preserve">22231200 Денежная компенсация взамен положенных по нормам снабжения предметов вещевого имущества.</w:t>
      </w:r>
    </w:p>
    <w:p>
      <w:pPr>
        <w:spacing w:after="60"/>
        <w:ind w:firstLine="567"/>
        <w:jc w:val="both"/>
      </w:pPr>
      <w:r>
        <w:rPr>
          <w:rFonts w:ascii="Arial" w:cs="Arial" w:eastAsia="Arial" w:hAnsi="Arial"/>
          <w:sz w:val="24"/>
          <w:szCs w:val="24"/>
        </w:rPr>
        <w:t xml:space="preserve">2224 Приобретение угля и других видов топлива, включает подстатью:</w:t>
      </w:r>
    </w:p>
    <w:p>
      <w:pPr>
        <w:spacing w:after="60"/>
        <w:ind w:firstLine="567"/>
        <w:jc w:val="both"/>
      </w:pPr>
      <w:r>
        <w:rPr>
          <w:rFonts w:ascii="Arial" w:cs="Arial" w:eastAsia="Arial" w:hAnsi="Arial"/>
          <w:sz w:val="24"/>
          <w:szCs w:val="24"/>
        </w:rPr>
        <w:t xml:space="preserve">Подстатья 22241 Приобретение угля и других видов топлива - относятся расходы на приобретение топлива в виде угля, дров, торфа и т.д. Включает следующие элементы:</w:t>
      </w:r>
    </w:p>
    <w:p>
      <w:pPr>
        <w:spacing w:after="60"/>
        <w:ind w:firstLine="567"/>
        <w:jc w:val="both"/>
      </w:pPr>
      <w:r>
        <w:rPr>
          <w:rFonts w:ascii="Arial" w:cs="Arial" w:eastAsia="Arial" w:hAnsi="Arial"/>
          <w:sz w:val="24"/>
          <w:szCs w:val="24"/>
        </w:rPr>
        <w:t xml:space="preserve">22241100 Приобретение каменного угля;</w:t>
      </w:r>
    </w:p>
    <w:p>
      <w:pPr>
        <w:spacing w:after="60"/>
        <w:ind w:firstLine="567"/>
        <w:jc w:val="both"/>
      </w:pPr>
      <w:r>
        <w:rPr>
          <w:rFonts w:ascii="Arial" w:cs="Arial" w:eastAsia="Arial" w:hAnsi="Arial"/>
          <w:sz w:val="24"/>
          <w:szCs w:val="24"/>
        </w:rPr>
        <w:t xml:space="preserve">22241200 Приобретение других видов топлива, в т.ч. относятся расходы на приобретение дров, торфа, любых видов жидкого топлива, бурого угля, выработку тепловой энергии собственными котельными и генераторами и т.д.</w:t>
      </w:r>
    </w:p>
    <w:p>
      <w:pPr>
        <w:spacing w:after="60"/>
        <w:ind w:firstLine="567"/>
        <w:jc w:val="both"/>
      </w:pPr>
      <w:r>
        <w:rPr>
          <w:rFonts w:ascii="Arial" w:cs="Arial" w:eastAsia="Arial" w:hAnsi="Arial"/>
          <w:sz w:val="24"/>
          <w:szCs w:val="24"/>
        </w:rPr>
        <w:t xml:space="preserve">2225 Приобретение услуг охраны, включает подстатью:</w:t>
      </w:r>
    </w:p>
    <w:p>
      <w:pPr>
        <w:spacing w:after="60"/>
        <w:ind w:firstLine="567"/>
        <w:jc w:val="both"/>
      </w:pPr>
      <w:r>
        <w:rPr>
          <w:rFonts w:ascii="Arial" w:cs="Arial" w:eastAsia="Arial" w:hAnsi="Arial"/>
          <w:sz w:val="24"/>
          <w:szCs w:val="24"/>
        </w:rPr>
        <w:t xml:space="preserve">Подстатья 22251 Приобретение услуг охраны - относится приобретение услуг вневедомственной охраны имущества юридических и физических лиц, услуг по информационным технологиям и др. в целях обеспечения собственных нужд и др. Включает следующие элементы:</w:t>
      </w:r>
    </w:p>
    <w:p>
      <w:pPr>
        <w:spacing w:after="60"/>
        <w:ind w:firstLine="567"/>
        <w:jc w:val="both"/>
      </w:pPr>
      <w:r>
        <w:rPr>
          <w:rFonts w:ascii="Arial" w:cs="Arial" w:eastAsia="Arial" w:hAnsi="Arial"/>
          <w:sz w:val="24"/>
          <w:szCs w:val="24"/>
        </w:rPr>
        <w:t xml:space="preserve">22251100 Приобретение услуг вневедомственной охраны;</w:t>
      </w:r>
    </w:p>
    <w:p>
      <w:pPr>
        <w:spacing w:after="60"/>
        <w:ind w:firstLine="567"/>
        <w:jc w:val="both"/>
      </w:pPr>
      <w:r>
        <w:rPr>
          <w:rFonts w:ascii="Arial" w:cs="Arial" w:eastAsia="Arial" w:hAnsi="Arial"/>
          <w:sz w:val="24"/>
          <w:szCs w:val="24"/>
        </w:rPr>
        <w:t xml:space="preserve">22251900 Приобретение прочих охранных услуг.</w:t>
      </w:r>
    </w:p>
    <w:p>
      <w:pPr>
        <w:spacing w:after="60"/>
        <w:ind w:firstLine="567"/>
        <w:jc w:val="both"/>
      </w:pPr>
      <w:r>
        <w:rPr>
          <w:rFonts w:ascii="Arial" w:cs="Arial" w:eastAsia="Arial" w:hAnsi="Arial"/>
          <w:sz w:val="24"/>
          <w:szCs w:val="24"/>
        </w:rPr>
        <w:t xml:space="preserve">2226 Расходы на оплату услуг банков и услуг по выпуску, размещению и погашению государственных ценных бумаг, включает подстатью:</w:t>
      </w:r>
    </w:p>
    <w:p>
      <w:pPr>
        <w:spacing w:after="60"/>
        <w:ind w:firstLine="567"/>
        <w:jc w:val="both"/>
      </w:pPr>
      <w:r>
        <w:rPr>
          <w:rFonts w:ascii="Arial" w:cs="Arial" w:eastAsia="Arial" w:hAnsi="Arial"/>
          <w:sz w:val="24"/>
          <w:szCs w:val="24"/>
        </w:rPr>
        <w:t xml:space="preserve">Подстатья 22261 Расходы на оплату услуг банков и услуг по выпуску, размещению и погашению государственных ценных бумаг включает следующие элементы:</w:t>
      </w:r>
    </w:p>
    <w:p>
      <w:pPr>
        <w:spacing w:after="60"/>
        <w:ind w:firstLine="567"/>
        <w:jc w:val="both"/>
      </w:pPr>
      <w:r>
        <w:rPr>
          <w:rFonts w:ascii="Arial" w:cs="Arial" w:eastAsia="Arial" w:hAnsi="Arial"/>
          <w:sz w:val="24"/>
          <w:szCs w:val="24"/>
        </w:rPr>
        <w:t xml:space="preserve">22261100 Финансовые услуги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22261200 Прочие услуги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22261300 Оплата услуг Национального банка, коммерческих банков, финансово-кредитных учреждений по обслуживанию бюджетов бюджетной системы Кыргызской Республики - относится оплата за услуги, предоставленные по проведению банковских операций по безналичным (наличным) платежам, осуществляемым из бюджетов бюджетной системы Кыргызской Республики в национальной и иностранной валюте. В том числе относятся расходы на оплату услуг банков по обслуживанию счетов Социального фонда и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2227 Расходы по оплате услуг по выплате пенсий и пособий.</w:t>
      </w:r>
    </w:p>
    <w:p>
      <w:pPr>
        <w:spacing w:after="60"/>
        <w:ind w:firstLine="567"/>
        <w:jc w:val="both"/>
      </w:pPr>
      <w:r>
        <w:rPr>
          <w:rFonts w:ascii="Arial" w:cs="Arial" w:eastAsia="Arial" w:hAnsi="Arial"/>
          <w:sz w:val="24"/>
          <w:szCs w:val="24"/>
        </w:rPr>
        <w:t xml:space="preserve">22271 Расходы по оплате услуг коммерческих банков по выплате пенсий и пособий - относятся расходы на оплату услуг коммерческих банков по выплате пенсий и пособий, накопительной части пенсии;</w:t>
      </w:r>
    </w:p>
    <w:p>
      <w:pPr>
        <w:spacing w:after="60"/>
        <w:ind w:firstLine="567"/>
        <w:jc w:val="both"/>
      </w:pPr>
      <w:r>
        <w:rPr>
          <w:rFonts w:ascii="Arial" w:cs="Arial" w:eastAsia="Arial" w:hAnsi="Arial"/>
          <w:sz w:val="24"/>
          <w:szCs w:val="24"/>
        </w:rPr>
        <w:t xml:space="preserve">22271100 Расходы по оплате услуг коммерческими банками по выплате пенсий и пособий;</w:t>
      </w:r>
    </w:p>
    <w:p>
      <w:pPr>
        <w:spacing w:after="60"/>
        <w:ind w:firstLine="567"/>
        <w:jc w:val="both"/>
      </w:pPr>
      <w:r>
        <w:rPr>
          <w:rFonts w:ascii="Arial" w:cs="Arial" w:eastAsia="Arial" w:hAnsi="Arial"/>
          <w:sz w:val="24"/>
          <w:szCs w:val="24"/>
        </w:rPr>
        <w:t xml:space="preserve">22271200 Расходы по оплате услуг коммерческими банками по выплате накопительной части пенсии;</w:t>
      </w:r>
    </w:p>
    <w:p>
      <w:pPr>
        <w:spacing w:after="60"/>
        <w:ind w:firstLine="567"/>
        <w:jc w:val="both"/>
      </w:pPr>
      <w:r>
        <w:rPr>
          <w:rFonts w:ascii="Arial" w:cs="Arial" w:eastAsia="Arial" w:hAnsi="Arial"/>
          <w:sz w:val="24"/>
          <w:szCs w:val="24"/>
        </w:rPr>
        <w:t xml:space="preserve">22272 Расходы по оплате почтовых услуг по выплате пенсий и пособий - относятся расходы на оплату услуг почтовой связи, в частности ГП "Кыргызпочтасы", по выплате пенсий и пособий, накопительной части пенсии (почтовые переводы денежных средств);</w:t>
      </w:r>
    </w:p>
    <w:p>
      <w:pPr>
        <w:spacing w:after="60"/>
        <w:ind w:firstLine="567"/>
        <w:jc w:val="both"/>
      </w:pPr>
      <w:r>
        <w:rPr>
          <w:rFonts w:ascii="Arial" w:cs="Arial" w:eastAsia="Arial" w:hAnsi="Arial"/>
          <w:sz w:val="24"/>
          <w:szCs w:val="24"/>
        </w:rPr>
        <w:t xml:space="preserve">22272100 Расходы по оплате услуг ГП "Кыргызпочтасы" по выплате пенсий и пособий;</w:t>
      </w:r>
    </w:p>
    <w:p>
      <w:pPr>
        <w:spacing w:after="60"/>
        <w:ind w:firstLine="567"/>
        <w:jc w:val="both"/>
      </w:pPr>
      <w:r>
        <w:rPr>
          <w:rFonts w:ascii="Arial" w:cs="Arial" w:eastAsia="Arial" w:hAnsi="Arial"/>
          <w:sz w:val="24"/>
          <w:szCs w:val="24"/>
        </w:rPr>
        <w:t xml:space="preserve">22272200 Расходы по оплате услуг ГП "Кыргызпочтасы" по выплате накопительной части пенсии.</w:t>
      </w:r>
    </w:p>
    <w:p>
      <w:pPr>
        <w:spacing w:after="60"/>
        <w:ind w:firstLine="567"/>
        <w:jc w:val="both"/>
      </w:pPr>
      <w:r>
        <w:rPr>
          <w:rFonts w:ascii="Arial" w:cs="Arial" w:eastAsia="Arial" w:hAnsi="Arial"/>
          <w:sz w:val="24"/>
          <w:szCs w:val="24"/>
        </w:rPr>
        <w:t xml:space="preserve">2231 Коммунальные услуги, включает:</w:t>
      </w:r>
    </w:p>
    <w:p>
      <w:pPr>
        <w:spacing w:after="60"/>
        <w:ind w:firstLine="567"/>
        <w:jc w:val="both"/>
      </w:pPr>
      <w:r>
        <w:rPr>
          <w:rFonts w:ascii="Arial" w:cs="Arial" w:eastAsia="Arial" w:hAnsi="Arial"/>
          <w:sz w:val="24"/>
          <w:szCs w:val="24"/>
        </w:rPr>
        <w:t xml:space="preserve">22311100 Плата за воду;</w:t>
      </w:r>
    </w:p>
    <w:p>
      <w:pPr>
        <w:spacing w:after="60"/>
        <w:ind w:firstLine="567"/>
        <w:jc w:val="both"/>
      </w:pPr>
      <w:r>
        <w:rPr>
          <w:rFonts w:ascii="Arial" w:cs="Arial" w:eastAsia="Arial" w:hAnsi="Arial"/>
          <w:sz w:val="24"/>
          <w:szCs w:val="24"/>
        </w:rPr>
        <w:t xml:space="preserve">22311200 Плата за электроэнергию;</w:t>
      </w:r>
    </w:p>
    <w:p>
      <w:pPr>
        <w:spacing w:after="60"/>
        <w:ind w:firstLine="567"/>
        <w:jc w:val="both"/>
      </w:pPr>
      <w:r>
        <w:rPr>
          <w:rFonts w:ascii="Arial" w:cs="Arial" w:eastAsia="Arial" w:hAnsi="Arial"/>
          <w:sz w:val="24"/>
          <w:szCs w:val="24"/>
        </w:rPr>
        <w:t xml:space="preserve">22311300 Плата за теплоэнергию - не относятся расходы на выработку тепловой энергии собственными котельными и генераторами бюджетных организаций;</w:t>
      </w:r>
    </w:p>
    <w:p>
      <w:pPr>
        <w:spacing w:after="60"/>
        <w:ind w:firstLine="567"/>
        <w:jc w:val="both"/>
      </w:pPr>
      <w:r>
        <w:rPr>
          <w:rFonts w:ascii="Arial" w:cs="Arial" w:eastAsia="Arial" w:hAnsi="Arial"/>
          <w:sz w:val="24"/>
          <w:szCs w:val="24"/>
        </w:rPr>
        <w:t xml:space="preserve">22311400 Плата за газ.</w:t>
      </w:r>
    </w:p>
    <w:p>
      <w:pPr>
        <w:spacing w:after="60"/>
        <w:ind w:firstLine="567"/>
        <w:jc w:val="both"/>
      </w:pPr>
      <w:r>
        <w:rPr>
          <w:rFonts w:ascii="Arial" w:cs="Arial" w:eastAsia="Arial" w:hAnsi="Arial"/>
          <w:sz w:val="24"/>
          <w:szCs w:val="24"/>
        </w:rPr>
        <w:t xml:space="preserve">2235 Плата за прочие коммунальные услуги, включает подстатью:</w:t>
      </w:r>
    </w:p>
    <w:p>
      <w:pPr>
        <w:spacing w:after="60"/>
        <w:ind w:firstLine="567"/>
        <w:jc w:val="both"/>
      </w:pPr>
      <w:r>
        <w:rPr>
          <w:rFonts w:ascii="Arial" w:cs="Arial" w:eastAsia="Arial" w:hAnsi="Arial"/>
          <w:sz w:val="24"/>
          <w:szCs w:val="24"/>
        </w:rPr>
        <w:t xml:space="preserve">Подстатья 22351 Плата за прочие коммунальные услуги - относится:</w:t>
      </w:r>
    </w:p>
    <w:p>
      <w:pPr>
        <w:spacing w:after="60"/>
        <w:ind w:firstLine="567"/>
        <w:jc w:val="both"/>
      </w:pPr>
      <w:r>
        <w:rPr>
          <w:rFonts w:ascii="Arial" w:cs="Arial" w:eastAsia="Arial" w:hAnsi="Arial"/>
          <w:sz w:val="24"/>
          <w:szCs w:val="24"/>
        </w:rPr>
        <w:t xml:space="preserve">22351100 Плата за пользование лифтом;</w:t>
      </w:r>
    </w:p>
    <w:p>
      <w:pPr>
        <w:spacing w:after="60"/>
        <w:ind w:firstLine="567"/>
        <w:jc w:val="both"/>
      </w:pPr>
      <w:r>
        <w:rPr>
          <w:rFonts w:ascii="Arial" w:cs="Arial" w:eastAsia="Arial" w:hAnsi="Arial"/>
          <w:sz w:val="24"/>
          <w:szCs w:val="24"/>
        </w:rPr>
        <w:t xml:space="preserve">22351200 Плата за аренду автостоянок и гаражей и т.д. Не относится плата за вывоз мусора и очистку выгребных ям (22152100);</w:t>
      </w:r>
    </w:p>
    <w:p>
      <w:pPr>
        <w:spacing w:after="60"/>
        <w:ind w:firstLine="567"/>
        <w:jc w:val="both"/>
      </w:pPr>
      <w:r>
        <w:rPr>
          <w:rFonts w:ascii="Arial" w:cs="Arial" w:eastAsia="Arial" w:hAnsi="Arial"/>
          <w:sz w:val="24"/>
          <w:szCs w:val="24"/>
        </w:rPr>
        <w:t xml:space="preserve">22351900 Плата за прочие коммунальные услуги - относятся расходы по оплате коммунальных услуг, не классифицированные в статьях 2231, 2235, в том числе эксплуатационные расходы по содержанию зданий и сооружений.</w:t>
      </w:r>
    </w:p>
    <w:p>
      <w:pPr>
        <w:spacing w:after="60"/>
        <w:ind w:firstLine="567"/>
        <w:jc w:val="both"/>
      </w:pPr>
      <w:r>
        <w:rPr>
          <w:rFonts w:ascii="Arial" w:cs="Arial" w:eastAsia="Arial" w:hAnsi="Arial"/>
          <w:sz w:val="24"/>
          <w:szCs w:val="24"/>
        </w:rPr>
        <w:t xml:space="preserve">24 Проценты</w:t>
      </w:r>
    </w:p>
    <w:p>
      <w:pPr>
        <w:spacing w:after="60"/>
        <w:ind w:firstLine="567"/>
        <w:jc w:val="both"/>
      </w:pPr>
      <w:r>
        <w:rPr>
          <w:rFonts w:ascii="Arial" w:cs="Arial" w:eastAsia="Arial" w:hAnsi="Arial"/>
          <w:sz w:val="24"/>
          <w:szCs w:val="24"/>
        </w:rPr>
        <w:t xml:space="preserve">Категория 24 Проценты - относится выплата процентов по кредитам и займам, полученным от внешних и внутренних источников.</w:t>
      </w:r>
    </w:p>
    <w:p>
      <w:pPr>
        <w:spacing w:after="60"/>
        <w:ind w:firstLine="567"/>
        <w:jc w:val="both"/>
      </w:pPr>
      <w:r>
        <w:rPr>
          <w:rFonts w:ascii="Arial" w:cs="Arial" w:eastAsia="Arial" w:hAnsi="Arial"/>
          <w:sz w:val="24"/>
          <w:szCs w:val="24"/>
        </w:rPr>
        <w:t xml:space="preserve">Проценты подлежат уплате институциональными единицами, которые принимают на себя определенные виды обязательств, а именно: обязательства по депозитам, ценным бумагам, кроме акций, кредитам и займам, а также кредиторскую задолженность. Эти обязательства возникают, когда единица сектора государственного управления получает средства взаймы у другой институциональной единицы. Проценты являются расходами, которые несет единица сектора государственного управления за использование непогашенной суммы основного долга, то есть экономической стоимости, предоставленной кредитором.</w:t>
      </w:r>
    </w:p>
    <w:p>
      <w:pPr>
        <w:spacing w:after="60"/>
        <w:ind w:firstLine="567"/>
        <w:jc w:val="both"/>
      </w:pPr>
      <w:r>
        <w:rPr>
          <w:rFonts w:ascii="Arial" w:cs="Arial" w:eastAsia="Arial" w:hAnsi="Arial"/>
          <w:sz w:val="24"/>
          <w:szCs w:val="24"/>
        </w:rPr>
        <w:t xml:space="preserve">Расходы на уплату процентов начисляются непрерывно в течение всего периода существования обязательства. Ставка, по которой начисляются проценты, может устанавливаться в виде определенной доли непогашенной основной суммы долга за каждый период времени, в виде заранее оговоренной суммы денежных средств, в виде переменной суммы денежных средств, которая определяется по установленному индикатору, либо с использованием некоторого сочетания перечисленных методов. Проценты обычно не выплачиваются ранее, чем происходит начисление расходов по ним. Другими словами, если проценты по кредиту или займу выплачиваются ежемесячно, уплаченная сумма обычно является расходами, начисленными за предыдущий месяц. До момента осуществления платежа общее обязательство дебитора перед кредитором увеличивается на сумму начисленных, но еще не произведенных расходов на уплату процентов. Таким образом, под процентными платежами обычно понимается уменьшение существующего обязательства дебитора, часть которого возникла вследствие уже начисленных расходов на уплату процентов. За исключением ценных бумаг, привязанных к индексам, включая среднесрочные облигации с плавающей ставкой - ставка, по которой начисляются подлежащие уплате проценты, определяется при заключении контракта и получении заемных средств. В простейшем случае взаймы берется определенная сумма денег, осуществляются периодические платежи, равные сумме подлежащих уплате процентов, начисленных за предыдущий период, а по истечении срока контракта производится заключительная выплата процентов вместе с первоначальной суммой займа. Величина подлежащих уплате процентов за каждый период равна процентной ставке, установленной в контракте, умноженной на размер займа. С каждым прошедшим периодом непогашенная основная сумма долга возрастает в результате начисления подлежащих уплате процентов. В конце каждого периода платеж уменьшает сумму долга до первоначальной величины займа. Если конец отчетного периода не совпадает с моментом периодического платежа, общая сумма обязательства на конец периода будет включать определенную сумму начисленных, но еще не выплаченных процентов.</w:t>
      </w:r>
    </w:p>
    <w:p>
      <w:pPr>
        <w:spacing w:after="60"/>
        <w:ind w:firstLine="567"/>
        <w:jc w:val="both"/>
      </w:pPr>
      <w:r>
        <w:rPr>
          <w:rFonts w:ascii="Arial" w:cs="Arial" w:eastAsia="Arial" w:hAnsi="Arial"/>
          <w:sz w:val="24"/>
          <w:szCs w:val="24"/>
        </w:rPr>
        <w:t xml:space="preserve">Особенностью некоторых финансовых инструментов, таких как векселя и облигации с нулевым купоном, является отсутствие у дебитора обязанности осуществлять какие бы то ни было платежи кредитору до наступления срока погашения такого обязательства. В результате никакие процентные платежи не подлежат выплате до наступления срока погашения обязательства, когда дебитор выполняет свое обязательство путем единого платежа, который покрывает как первоначальную сумму займа, так и проценты, начисленные и накопленные за весь период существования данного обязательства. Инструменты такого типа называются инструментами с дисконтом, поскольку первоначальная сумма, полученная в заем, меньше суммы, выплачиваемой при погашении.</w:t>
      </w:r>
    </w:p>
    <w:p>
      <w:pPr>
        <w:spacing w:after="60"/>
        <w:ind w:firstLine="567"/>
        <w:jc w:val="both"/>
      </w:pPr>
      <w:r>
        <w:rPr>
          <w:rFonts w:ascii="Arial" w:cs="Arial" w:eastAsia="Arial" w:hAnsi="Arial"/>
          <w:sz w:val="24"/>
          <w:szCs w:val="24"/>
        </w:rPr>
        <w:t xml:space="preserve">Разность между суммой, уплачиваемой по истечении срока контракта, и исходно полученной в долг суммой представляет собой проценты, которые должны быть распределены по отчетным периодам, приходящимся на время действия контракта. Проценты, начисляемые за каждый период, отражаются так, как если бы они были выплачены дебитором, а затем взяты в долг в качестве дополнительной суммы того же обязательства.</w:t>
      </w:r>
    </w:p>
    <w:p>
      <w:pPr>
        <w:spacing w:after="60"/>
        <w:ind w:firstLine="567"/>
        <w:jc w:val="both"/>
      </w:pPr>
      <w:r>
        <w:rPr>
          <w:rFonts w:ascii="Arial" w:cs="Arial" w:eastAsia="Arial" w:hAnsi="Arial"/>
          <w:sz w:val="24"/>
          <w:szCs w:val="24"/>
        </w:rPr>
        <w:t xml:space="preserve">Таким образом, в каждом периоде в учете отражаются расходы на уплату процентов и увеличение обязательства. Когда такой инструмент существует в течение более одного отчетного периода, существует несколько способов распределения общей суммы процентов по отдельным периодам. Один из простейших и наиболее распространенных подходов заключается в том, чтобы на протяжении всего срока контракта считать процентную ставку постоянной.</w:t>
      </w:r>
    </w:p>
    <w:p>
      <w:pPr>
        <w:spacing w:after="60"/>
        <w:ind w:firstLine="567"/>
        <w:jc w:val="both"/>
      </w:pPr>
      <w:r>
        <w:rPr>
          <w:rFonts w:ascii="Arial" w:cs="Arial" w:eastAsia="Arial" w:hAnsi="Arial"/>
          <w:sz w:val="24"/>
          <w:szCs w:val="24"/>
        </w:rPr>
        <w:t xml:space="preserve">Кредиты и займы часто структурируются таким образом, что периодические платежи включают как выплату процентов, так и погашение части основной суммы долга. Сумма, на которую периодический платеж превышает величину начисленных процентов, уменьшает размер первоначальной основной суммы долга. С течением времени доля начисленных процентов в платежах становится все меньше, а доля средств, направляемых на погашение первоначальной основной суммы долга, возрастает.</w:t>
      </w:r>
    </w:p>
    <w:p>
      <w:pPr>
        <w:spacing w:after="60"/>
        <w:ind w:firstLine="567"/>
        <w:jc w:val="both"/>
      </w:pPr>
      <w:r>
        <w:rPr>
          <w:rFonts w:ascii="Arial" w:cs="Arial" w:eastAsia="Arial" w:hAnsi="Arial"/>
          <w:sz w:val="24"/>
          <w:szCs w:val="24"/>
        </w:rPr>
        <w:t xml:space="preserve">Ценные бумаги, привязанные к индексам, - это финансовые инструменты, для которых величина периодических платежей и/или непогашенной основной суммы долга привязана к индексу цен или индексу валютного курса. Если к индексу привязаны периодические платежи, как в случае среднесрочных облигаций с плавающей ставкой, все суммы таких платежей считаются процентами. Если к индексу привязана основная сумма долга, разность между окончательной ценой погашения и ценой размещения отражается как проценты, начисляемые в течение всего срока существования актива, так же, как и в случае ценных бумаг с дисконтом, цена погашения которых устанавливается заранее. На практике изменение величины непогашенной основной суммы долга в течение конкретного отчетного периода, обусловленное динамикой соответствующего индекса, может рассматриваться как проценты, начисляемые в данном периоде в дополнение к любым процентам, подлежащим уплате в этом периоде. Так же, как и в случае инструментов с дисконтом, проценты, начисляемые в результате индексации, отражаются так, как если бы эти проценты были выплачены дебитором, а затем взяты в долг как дополнительная сумма того же обязательства.</w:t>
      </w:r>
    </w:p>
    <w:p>
      <w:pPr>
        <w:spacing w:after="60"/>
        <w:ind w:firstLine="567"/>
        <w:jc w:val="both"/>
      </w:pPr>
      <w:r>
        <w:rPr>
          <w:rFonts w:ascii="Arial" w:cs="Arial" w:eastAsia="Arial" w:hAnsi="Arial"/>
          <w:sz w:val="24"/>
          <w:szCs w:val="24"/>
        </w:rPr>
        <w:t xml:space="preserve">Общая сумма процентов к уплате подразделяется на проценты, уплачиваемые нерезидентам (241), проценты, уплачиваемые резидентам, кроме сектора государственного управления (242), и проценты, уплачиваемые другим единицам сектора государственного управления (243).</w:t>
      </w:r>
    </w:p>
    <w:p>
      <w:pPr>
        <w:spacing w:after="60"/>
        <w:ind w:firstLine="567"/>
        <w:jc w:val="both"/>
      </w:pPr>
      <w:r>
        <w:rPr>
          <w:rFonts w:ascii="Arial" w:cs="Arial" w:eastAsia="Arial" w:hAnsi="Arial"/>
          <w:sz w:val="24"/>
          <w:szCs w:val="24"/>
        </w:rPr>
        <w:t xml:space="preserve">2411 Выплата процентов по кредитам и займам, полученным от иностранных государств и международных организаций, включает подстатью:</w:t>
      </w:r>
    </w:p>
    <w:p>
      <w:pPr>
        <w:spacing w:after="60"/>
        <w:ind w:firstLine="567"/>
        <w:jc w:val="both"/>
      </w:pPr>
      <w:r>
        <w:rPr>
          <w:rFonts w:ascii="Arial" w:cs="Arial" w:eastAsia="Arial" w:hAnsi="Arial"/>
          <w:sz w:val="24"/>
          <w:szCs w:val="24"/>
        </w:rPr>
        <w:t xml:space="preserve">24111 Выплата процентов по кредитам и займам, полученным от иностранных государств и международных организаций, включает:</w:t>
      </w:r>
    </w:p>
    <w:p>
      <w:pPr>
        <w:spacing w:after="60"/>
        <w:ind w:firstLine="567"/>
        <w:jc w:val="both"/>
      </w:pPr>
      <w:r>
        <w:rPr>
          <w:rFonts w:ascii="Arial" w:cs="Arial" w:eastAsia="Arial" w:hAnsi="Arial"/>
          <w:sz w:val="24"/>
          <w:szCs w:val="24"/>
        </w:rPr>
        <w:t xml:space="preserve">24111100 Выплата процентов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2421 Выплата процентов по государственным ценным бумагам, включает подстатью:</w:t>
      </w:r>
    </w:p>
    <w:p>
      <w:pPr>
        <w:spacing w:after="60"/>
        <w:ind w:firstLine="567"/>
        <w:jc w:val="both"/>
      </w:pPr>
      <w:r>
        <w:rPr>
          <w:rFonts w:ascii="Arial" w:cs="Arial" w:eastAsia="Arial" w:hAnsi="Arial"/>
          <w:sz w:val="24"/>
          <w:szCs w:val="24"/>
        </w:rPr>
        <w:t xml:space="preserve">24211 Выплата процентов по государственным ценным бумагам, кроме сектора государственного управления, включает:</w:t>
      </w:r>
    </w:p>
    <w:p>
      <w:pPr>
        <w:spacing w:after="60"/>
        <w:ind w:firstLine="567"/>
        <w:jc w:val="both"/>
      </w:pPr>
      <w:r>
        <w:rPr>
          <w:rFonts w:ascii="Arial" w:cs="Arial" w:eastAsia="Arial" w:hAnsi="Arial"/>
          <w:sz w:val="24"/>
          <w:szCs w:val="24"/>
        </w:rPr>
        <w:t xml:space="preserve">24211100 Выплата процентов по государственным краткосрочным ценным бумагам;</w:t>
      </w:r>
    </w:p>
    <w:p>
      <w:pPr>
        <w:spacing w:after="60"/>
        <w:ind w:firstLine="567"/>
        <w:jc w:val="both"/>
      </w:pPr>
      <w:r>
        <w:rPr>
          <w:rFonts w:ascii="Arial" w:cs="Arial" w:eastAsia="Arial" w:hAnsi="Arial"/>
          <w:sz w:val="24"/>
          <w:szCs w:val="24"/>
        </w:rPr>
        <w:t xml:space="preserve">24211200 Выплата процентов по государственным долгосрочным ценным бумагам, за исключением выплат процентов по ценным бумагам Социального фонда, Фонда обязательного медицинского страхования и местного бюджета.</w:t>
      </w:r>
    </w:p>
    <w:p>
      <w:pPr>
        <w:spacing w:after="60"/>
        <w:ind w:firstLine="567"/>
        <w:jc w:val="both"/>
      </w:pPr>
      <w:r>
        <w:rPr>
          <w:rFonts w:ascii="Arial" w:cs="Arial" w:eastAsia="Arial" w:hAnsi="Arial"/>
          <w:sz w:val="24"/>
          <w:szCs w:val="24"/>
        </w:rPr>
        <w:t xml:space="preserve">2422 Погашение задолженности населению по индексированным суммам, включает:</w:t>
      </w:r>
    </w:p>
    <w:p>
      <w:pPr>
        <w:spacing w:after="60"/>
        <w:ind w:firstLine="567"/>
        <w:jc w:val="both"/>
      </w:pPr>
      <w:r>
        <w:rPr>
          <w:rFonts w:ascii="Arial" w:cs="Arial" w:eastAsia="Arial" w:hAnsi="Arial"/>
          <w:sz w:val="24"/>
          <w:szCs w:val="24"/>
        </w:rPr>
        <w:t xml:space="preserve">24221 Погашение задолженности населению по индексированным суммам, включает:</w:t>
      </w:r>
    </w:p>
    <w:p>
      <w:pPr>
        <w:spacing w:after="60"/>
        <w:ind w:firstLine="567"/>
        <w:jc w:val="both"/>
      </w:pPr>
      <w:r>
        <w:rPr>
          <w:rFonts w:ascii="Arial" w:cs="Arial" w:eastAsia="Arial" w:hAnsi="Arial"/>
          <w:sz w:val="24"/>
          <w:szCs w:val="24"/>
        </w:rPr>
        <w:t xml:space="preserve">24221100 Погашение задолженности населению по индексированным суммам.</w:t>
      </w:r>
    </w:p>
    <w:p>
      <w:pPr>
        <w:spacing w:after="60"/>
        <w:ind w:firstLine="567"/>
        <w:jc w:val="both"/>
      </w:pPr>
      <w:r>
        <w:rPr>
          <w:rFonts w:ascii="Arial" w:cs="Arial" w:eastAsia="Arial" w:hAnsi="Arial"/>
          <w:sz w:val="24"/>
          <w:szCs w:val="24"/>
        </w:rPr>
        <w:t xml:space="preserve">2431 Выплата процентов другим единицам сектора государственного управления, включает подстатью:</w:t>
      </w:r>
    </w:p>
    <w:p>
      <w:pPr>
        <w:spacing w:after="60"/>
        <w:ind w:firstLine="567"/>
        <w:jc w:val="both"/>
      </w:pPr>
      <w:r>
        <w:rPr>
          <w:rFonts w:ascii="Arial" w:cs="Arial" w:eastAsia="Arial" w:hAnsi="Arial"/>
          <w:sz w:val="24"/>
          <w:szCs w:val="24"/>
        </w:rPr>
        <w:t xml:space="preserve">24311 Выплата процентов другим единицам сектора государственного управления, включает элемент:</w:t>
      </w:r>
    </w:p>
    <w:p>
      <w:pPr>
        <w:spacing w:after="60"/>
        <w:ind w:firstLine="567"/>
        <w:jc w:val="both"/>
      </w:pPr>
      <w:r>
        <w:rPr>
          <w:rFonts w:ascii="Arial" w:cs="Arial" w:eastAsia="Arial" w:hAnsi="Arial"/>
          <w:sz w:val="24"/>
          <w:szCs w:val="24"/>
        </w:rPr>
        <w:t xml:space="preserve">24311100 Выплата процентов другим единицам сектора государственного управления, в том числе выплата процентов по ценным бумагам Социальному фонду, Фонду обязательного медицинского страхования и местного бюджета.</w:t>
      </w:r>
    </w:p>
    <w:p>
      <w:pPr>
        <w:spacing w:after="60"/>
        <w:ind w:firstLine="567"/>
        <w:jc w:val="both"/>
      </w:pPr>
      <w:r>
        <w:rPr>
          <w:rFonts w:ascii="Arial" w:cs="Arial" w:eastAsia="Arial" w:hAnsi="Arial"/>
          <w:sz w:val="24"/>
          <w:szCs w:val="24"/>
        </w:rPr>
        <w:t xml:space="preserve">25 Субсидии</w:t>
      </w:r>
    </w:p>
    <w:p>
      <w:pPr>
        <w:spacing w:after="60"/>
        <w:ind w:firstLine="567"/>
        <w:jc w:val="both"/>
      </w:pPr>
      <w:r>
        <w:rPr>
          <w:rFonts w:ascii="Arial" w:cs="Arial" w:eastAsia="Arial" w:hAnsi="Arial"/>
          <w:sz w:val="24"/>
          <w:szCs w:val="24"/>
        </w:rPr>
        <w:t xml:space="preserve">Категория 25 Субсидии - относятся средства, выделенные государственным единицам, предприятиям и организациям (жилищно-коммунальным хозяйствам, транспортным организациям и др.), исходя из уровня их производственной деятельности.</w:t>
      </w:r>
    </w:p>
    <w:p>
      <w:pPr>
        <w:spacing w:after="60"/>
        <w:ind w:firstLine="567"/>
        <w:jc w:val="both"/>
      </w:pPr>
      <w:r>
        <w:rPr>
          <w:rFonts w:ascii="Arial" w:cs="Arial" w:eastAsia="Arial" w:hAnsi="Arial"/>
          <w:sz w:val="24"/>
          <w:szCs w:val="24"/>
        </w:rPr>
        <w:t xml:space="preserve">Субсидии представляют собой текущие безвозмездные платежи предприятиям, осуществляемые государственными единицами, исходя из уровня производственной деятельности этих предприятий либо количества или стоимости товаров или услуг, которые они производят, продают, экспортируют или импортируют. Целью субсидий может быть воздействие на уровень производства, отпускные цены или получаемое предприятиями вознаграждение.</w:t>
      </w:r>
    </w:p>
    <w:p>
      <w:pPr>
        <w:spacing w:after="60"/>
        <w:ind w:firstLine="567"/>
        <w:jc w:val="both"/>
      </w:pPr>
      <w:r>
        <w:rPr>
          <w:rFonts w:ascii="Arial" w:cs="Arial" w:eastAsia="Arial" w:hAnsi="Arial"/>
          <w:sz w:val="24"/>
          <w:szCs w:val="24"/>
        </w:rPr>
        <w:t xml:space="preserve">Субсидии являются текущими трансфертами. Субсидии могут выплачиваться на конкретные виды продукции или на производство в целом. Субсидия на некоторый вид продукции - это субсидия, выплачиваемая в расчете на единицу товара или услуги. Такая субсидия может представлять собой определенную денежную сумму в расчете на единицу товара или услуги либо может исчисляться в соответствии со стоимостью продукции как определенный процент от цены за единицу товара или услуги. Кроме того, субсидия может исчисляться как разность между установленной плановой ценой и рыночной ценой, фактически уплачиваемой покупателем.</w:t>
      </w:r>
    </w:p>
    <w:p>
      <w:pPr>
        <w:spacing w:after="60"/>
        <w:ind w:firstLine="567"/>
        <w:jc w:val="both"/>
      </w:pPr>
      <w:r>
        <w:rPr>
          <w:rFonts w:ascii="Arial" w:cs="Arial" w:eastAsia="Arial" w:hAnsi="Arial"/>
          <w:sz w:val="24"/>
          <w:szCs w:val="24"/>
        </w:rPr>
        <w:t xml:space="preserve">Субсидии предоставляются юридическим лицам-производителям товаров, работ, услуг на безвозмездной и безвозвратной основе для компенсации убытков, понесенных ими при осуществлении своей производственной деятельности, по причине установления цен ниже уровня средних издержек производства в результате целенаправленной государственной экономической и социальной политики.</w:t>
      </w:r>
    </w:p>
    <w:p>
      <w:pPr>
        <w:spacing w:after="60"/>
        <w:ind w:firstLine="567"/>
        <w:jc w:val="both"/>
      </w:pPr>
      <w:r>
        <w:rPr>
          <w:rFonts w:ascii="Arial" w:cs="Arial" w:eastAsia="Arial" w:hAnsi="Arial"/>
          <w:sz w:val="24"/>
          <w:szCs w:val="24"/>
        </w:rPr>
        <w:t xml:space="preserve">Субсидии выплачиваются только производителям, а не конечным потребителям и являются только текущими, а не капитальными трансфертами. Трансферты, осуществляемые государственными единицами непосредственно домашним хозяйствам как потребителям, и большая часть трансфертов некоммерческим организациям, обслуживающим домашние хозяйства, отражаются либо как социальные пособия (27), либо как различные прочие расходы (282) в зависимости от основания для производства платежа. Большинство трансфертов единицам сектора государственного управления относится к грантам (26). Платежи предприятиям в целях финансирования накопления их капитала, в качестве компенсации им за ущерб, причиненный нефинансовым активам, или для покрытия крупного операционного дефицита, накопленного за два или более года, относятся к различным прочим капитальным расходам (2822).</w:t>
      </w:r>
    </w:p>
    <w:p>
      <w:pPr>
        <w:spacing w:after="60"/>
        <w:ind w:firstLine="567"/>
        <w:jc w:val="both"/>
      </w:pPr>
      <w:r>
        <w:rPr>
          <w:rFonts w:ascii="Arial" w:cs="Arial" w:eastAsia="Arial" w:hAnsi="Arial"/>
          <w:sz w:val="24"/>
          <w:szCs w:val="24"/>
        </w:rPr>
        <w:t xml:space="preserve">Классифицируются сначала 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 получателей: субсидии государственным предприятиям (251), субсидии частным предприятиям (252).</w:t>
      </w:r>
    </w:p>
    <w:p>
      <w:pPr>
        <w:spacing w:after="60"/>
        <w:ind w:firstLine="567"/>
        <w:jc w:val="both"/>
      </w:pPr>
      <w:r>
        <w:rPr>
          <w:rFonts w:ascii="Arial" w:cs="Arial" w:eastAsia="Arial" w:hAnsi="Arial"/>
          <w:sz w:val="24"/>
          <w:szCs w:val="24"/>
        </w:rPr>
        <w:t xml:space="preserve">2511 Субсидии нефинансовым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25111 Субсидии нефинансовым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25111100 Субсидии нефинансовым государственным предприятиям.</w:t>
      </w:r>
    </w:p>
    <w:p>
      <w:pPr>
        <w:spacing w:after="60"/>
        <w:ind w:firstLine="567"/>
        <w:jc w:val="both"/>
      </w:pPr>
      <w:r>
        <w:rPr>
          <w:rFonts w:ascii="Arial" w:cs="Arial" w:eastAsia="Arial" w:hAnsi="Arial"/>
          <w:sz w:val="24"/>
          <w:szCs w:val="24"/>
        </w:rPr>
        <w:t xml:space="preserve">2512 Субсидии 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25121 Субсидии 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25121100 Субсидии финансовым государственным предприятиям.</w:t>
      </w:r>
    </w:p>
    <w:p>
      <w:pPr>
        <w:spacing w:after="60"/>
        <w:ind w:firstLine="567"/>
        <w:jc w:val="both"/>
      </w:pPr>
      <w:r>
        <w:rPr>
          <w:rFonts w:ascii="Arial" w:cs="Arial" w:eastAsia="Arial" w:hAnsi="Arial"/>
          <w:sz w:val="24"/>
          <w:szCs w:val="24"/>
        </w:rPr>
        <w:t xml:space="preserve">2521 Субсидии нефинансовым частным предприятиям и предпринимателям, включает:</w:t>
      </w:r>
    </w:p>
    <w:p>
      <w:pPr>
        <w:spacing w:after="60"/>
        <w:ind w:firstLine="567"/>
        <w:jc w:val="both"/>
      </w:pPr>
      <w:r>
        <w:rPr>
          <w:rFonts w:ascii="Arial" w:cs="Arial" w:eastAsia="Arial" w:hAnsi="Arial"/>
          <w:sz w:val="24"/>
          <w:szCs w:val="24"/>
        </w:rPr>
        <w:t xml:space="preserve">25211 Субсидии нефинансовым частным предприятиям, предпринимателям, включает:</w:t>
      </w:r>
    </w:p>
    <w:p>
      <w:pPr>
        <w:spacing w:after="60"/>
        <w:ind w:firstLine="567"/>
        <w:jc w:val="both"/>
      </w:pPr>
      <w:r>
        <w:rPr>
          <w:rFonts w:ascii="Arial" w:cs="Arial" w:eastAsia="Arial" w:hAnsi="Arial"/>
          <w:sz w:val="24"/>
          <w:szCs w:val="24"/>
        </w:rPr>
        <w:t xml:space="preserve">25211100 Субсидии нефинансовым частным предприятиям и предпринимателям.</w:t>
      </w:r>
    </w:p>
    <w:p>
      <w:pPr>
        <w:spacing w:after="60"/>
        <w:ind w:firstLine="567"/>
        <w:jc w:val="both"/>
      </w:pPr>
      <w:r>
        <w:rPr>
          <w:rFonts w:ascii="Arial" w:cs="Arial" w:eastAsia="Arial" w:hAnsi="Arial"/>
          <w:sz w:val="24"/>
          <w:szCs w:val="24"/>
        </w:rPr>
        <w:t xml:space="preserve">2522 Субсидии финансовым частным предприятиям, включает:</w:t>
      </w:r>
    </w:p>
    <w:p>
      <w:pPr>
        <w:spacing w:after="60"/>
        <w:ind w:firstLine="567"/>
        <w:jc w:val="both"/>
      </w:pPr>
      <w:r>
        <w:rPr>
          <w:rFonts w:ascii="Arial" w:cs="Arial" w:eastAsia="Arial" w:hAnsi="Arial"/>
          <w:sz w:val="24"/>
          <w:szCs w:val="24"/>
        </w:rPr>
        <w:t xml:space="preserve">25221 Субсидии финансовым частным предприятиям, включает:</w:t>
      </w:r>
    </w:p>
    <w:p>
      <w:pPr>
        <w:spacing w:after="60"/>
        <w:ind w:firstLine="567"/>
        <w:jc w:val="both"/>
      </w:pPr>
      <w:r>
        <w:rPr>
          <w:rFonts w:ascii="Arial" w:cs="Arial" w:eastAsia="Arial" w:hAnsi="Arial"/>
          <w:sz w:val="24"/>
          <w:szCs w:val="24"/>
        </w:rPr>
        <w:t xml:space="preserve">25221100 Субсидии финансовым частным предприятиям.</w:t>
      </w:r>
    </w:p>
    <w:p>
      <w:pPr>
        <w:spacing w:after="60"/>
        <w:ind w:firstLine="567"/>
        <w:jc w:val="both"/>
      </w:pPr>
      <w:r>
        <w:rPr>
          <w:rFonts w:ascii="Arial" w:cs="Arial" w:eastAsia="Arial" w:hAnsi="Arial"/>
          <w:sz w:val="24"/>
          <w:szCs w:val="24"/>
        </w:rPr>
        <w:t xml:space="preserve">26 Гранты и взносы</w:t>
      </w:r>
    </w:p>
    <w:p>
      <w:pPr>
        <w:spacing w:after="60"/>
        <w:ind w:firstLine="567"/>
        <w:jc w:val="both"/>
      </w:pPr>
      <w:r>
        <w:rPr>
          <w:rFonts w:ascii="Arial" w:cs="Arial" w:eastAsia="Arial" w:hAnsi="Arial"/>
          <w:sz w:val="24"/>
          <w:szCs w:val="24"/>
        </w:rPr>
        <w:t xml:space="preserve">Категория Гранты и взносы 26 - относятся безвозмездные и безвозвратные перечисления. Представляют собой необязательные текущие или капитальные трансферты от одной государственной единицы к другой государственной единице или правительствам иностранных государств и взносы международным организациям. Гранты классифицируются по типу институциональной единицы, получающей гранты, а также в зависимости от того, являются ли эти гранты текущими или капитальными.</w:t>
      </w:r>
    </w:p>
    <w:p>
      <w:pPr>
        <w:spacing w:after="60"/>
        <w:ind w:firstLine="567"/>
        <w:jc w:val="both"/>
      </w:pPr>
      <w:r>
        <w:rPr>
          <w:rFonts w:ascii="Arial" w:cs="Arial" w:eastAsia="Arial" w:hAnsi="Arial"/>
          <w:sz w:val="24"/>
          <w:szCs w:val="24"/>
        </w:rPr>
        <w:t xml:space="preserve">Существуют три группы получателей: гранты правительствам иностранных государств (261), взносы международным организациям (262) и гранты другим единицам сектора государственного управления (263).</w:t>
      </w:r>
    </w:p>
    <w:p>
      <w:pPr>
        <w:spacing w:after="60"/>
        <w:ind w:firstLine="567"/>
        <w:jc w:val="both"/>
      </w:pPr>
      <w:r>
        <w:rPr>
          <w:rFonts w:ascii="Arial" w:cs="Arial" w:eastAsia="Arial" w:hAnsi="Arial"/>
          <w:sz w:val="24"/>
          <w:szCs w:val="24"/>
        </w:rPr>
        <w:t xml:space="preserve">Текущими являются те гранты, которые предоставляются на цели осуществления текущих расходов и не связаны с приобретением какого-либо актива. Капитальные гранты предусматривают приобретение получателем гранта активов, либо в переводе денежных средств, которые получатель должен использовать для приобретения какого-либо актива или активов (кроме запасов материальных оборотных средств), либо в передаче актива (кроме запасов материальных оборотных средств и денежных средств), либо в аннулировании обязательства по взаимному соглашению между кредитором 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 любые капитальные гранты, которые не имеют форму денежных потоков, будут учитываться в плане счетов).</w:t>
      </w:r>
    </w:p>
    <w:p>
      <w:pPr>
        <w:spacing w:after="60"/>
        <w:ind w:firstLine="567"/>
        <w:jc w:val="both"/>
      </w:pPr>
      <w:r>
        <w:rPr>
          <w:rFonts w:ascii="Arial" w:cs="Arial" w:eastAsia="Arial" w:hAnsi="Arial"/>
          <w:sz w:val="24"/>
          <w:szCs w:val="24"/>
        </w:rPr>
        <w:t xml:space="preserve">2611 Текущие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26111 Текущие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26111100 Текущие гранты правительствам иностранных государств.</w:t>
      </w:r>
    </w:p>
    <w:p>
      <w:pPr>
        <w:spacing w:after="60"/>
        <w:ind w:firstLine="567"/>
        <w:jc w:val="both"/>
      </w:pPr>
      <w:r>
        <w:rPr>
          <w:rFonts w:ascii="Arial" w:cs="Arial" w:eastAsia="Arial" w:hAnsi="Arial"/>
          <w:sz w:val="24"/>
          <w:szCs w:val="24"/>
        </w:rPr>
        <w:t xml:space="preserve">2612 Капитальные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26121 Капитальные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26121100 Капитальные гранты правительствам иностранных государств.</w:t>
      </w:r>
    </w:p>
    <w:p>
      <w:pPr>
        <w:spacing w:after="60"/>
        <w:ind w:firstLine="567"/>
        <w:jc w:val="both"/>
      </w:pPr>
      <w:r>
        <w:rPr>
          <w:rFonts w:ascii="Arial" w:cs="Arial" w:eastAsia="Arial" w:hAnsi="Arial"/>
          <w:sz w:val="24"/>
          <w:szCs w:val="24"/>
        </w:rPr>
        <w:t xml:space="preserve">2621 Текущие взносы международным организациям, включает:</w:t>
      </w:r>
    </w:p>
    <w:p>
      <w:pPr>
        <w:spacing w:after="60"/>
        <w:ind w:firstLine="567"/>
        <w:jc w:val="both"/>
      </w:pPr>
      <w:r>
        <w:rPr>
          <w:rFonts w:ascii="Arial" w:cs="Arial" w:eastAsia="Arial" w:hAnsi="Arial"/>
          <w:sz w:val="24"/>
          <w:szCs w:val="24"/>
        </w:rPr>
        <w:t xml:space="preserve">26211 Взносы в международные организации и объединения в рамках СНГ (текущие гранты), включает:</w:t>
      </w:r>
    </w:p>
    <w:p>
      <w:pPr>
        <w:spacing w:after="60"/>
        <w:ind w:firstLine="567"/>
        <w:jc w:val="both"/>
      </w:pPr>
      <w:r>
        <w:rPr>
          <w:rFonts w:ascii="Arial" w:cs="Arial" w:eastAsia="Arial" w:hAnsi="Arial"/>
          <w:sz w:val="24"/>
          <w:szCs w:val="24"/>
        </w:rPr>
        <w:t xml:space="preserve">26211100 Взносы в международные организации;</w:t>
      </w:r>
    </w:p>
    <w:p>
      <w:pPr>
        <w:spacing w:after="60"/>
        <w:ind w:firstLine="567"/>
        <w:jc w:val="both"/>
      </w:pPr>
      <w:r>
        <w:rPr>
          <w:rFonts w:ascii="Arial" w:cs="Arial" w:eastAsia="Arial" w:hAnsi="Arial"/>
          <w:sz w:val="24"/>
          <w:szCs w:val="24"/>
        </w:rPr>
        <w:t xml:space="preserve">26211200 Взносы в интеграционные объединения в рамках СНГ;</w:t>
      </w:r>
    </w:p>
    <w:p>
      <w:pPr>
        <w:spacing w:after="60"/>
        <w:ind w:firstLine="567"/>
        <w:jc w:val="both"/>
      </w:pPr>
      <w:r>
        <w:rPr>
          <w:rFonts w:ascii="Arial" w:cs="Arial" w:eastAsia="Arial" w:hAnsi="Arial"/>
          <w:sz w:val="24"/>
          <w:szCs w:val="24"/>
        </w:rPr>
        <w:t xml:space="preserve">26211300 Взносы в ассоциации, союзы органов МСУ КР;</w:t>
      </w:r>
    </w:p>
    <w:p>
      <w:pPr>
        <w:spacing w:after="60"/>
        <w:ind w:firstLine="567"/>
        <w:jc w:val="both"/>
      </w:pPr>
      <w:r>
        <w:rPr>
          <w:rFonts w:ascii="Arial" w:cs="Arial" w:eastAsia="Arial" w:hAnsi="Arial"/>
          <w:sz w:val="24"/>
          <w:szCs w:val="24"/>
        </w:rPr>
        <w:t xml:space="preserve">26211900 Прочие безвозмездные перечисления.</w:t>
      </w:r>
    </w:p>
    <w:p>
      <w:pPr>
        <w:spacing w:after="60"/>
        <w:ind w:firstLine="567"/>
        <w:jc w:val="both"/>
      </w:pPr>
      <w:r>
        <w:rPr>
          <w:rFonts w:ascii="Arial" w:cs="Arial" w:eastAsia="Arial" w:hAnsi="Arial"/>
          <w:sz w:val="24"/>
          <w:szCs w:val="24"/>
        </w:rPr>
        <w:t xml:space="preserve">2622 Капитальные гранты международным организациям, включает:</w:t>
      </w:r>
    </w:p>
    <w:p>
      <w:pPr>
        <w:spacing w:after="60"/>
        <w:ind w:firstLine="567"/>
        <w:jc w:val="both"/>
      </w:pPr>
      <w:r>
        <w:rPr>
          <w:rFonts w:ascii="Arial" w:cs="Arial" w:eastAsia="Arial" w:hAnsi="Arial"/>
          <w:sz w:val="24"/>
          <w:szCs w:val="24"/>
        </w:rPr>
        <w:t xml:space="preserve">26221 Капитальные гранты международным организациям, включает:</w:t>
      </w:r>
    </w:p>
    <w:p>
      <w:pPr>
        <w:spacing w:after="60"/>
        <w:ind w:firstLine="567"/>
        <w:jc w:val="both"/>
      </w:pPr>
      <w:r>
        <w:rPr>
          <w:rFonts w:ascii="Arial" w:cs="Arial" w:eastAsia="Arial" w:hAnsi="Arial"/>
          <w:sz w:val="24"/>
          <w:szCs w:val="24"/>
        </w:rPr>
        <w:t xml:space="preserve">26221100 Капитальные гранты международным организациям.</w:t>
      </w:r>
    </w:p>
    <w:p>
      <w:pPr>
        <w:spacing w:after="60"/>
        <w:ind w:firstLine="567"/>
        <w:jc w:val="both"/>
      </w:pPr>
      <w:r>
        <w:rPr>
          <w:rFonts w:ascii="Arial" w:cs="Arial" w:eastAsia="Arial" w:hAnsi="Arial"/>
          <w:sz w:val="24"/>
          <w:szCs w:val="24"/>
        </w:rPr>
        <w:t xml:space="preserve">2631 Текущие гранты другим единицам сектора государственного управления, включает:</w:t>
      </w:r>
    </w:p>
    <w:p>
      <w:pPr>
        <w:spacing w:after="60"/>
        <w:ind w:firstLine="567"/>
        <w:jc w:val="both"/>
      </w:pPr>
      <w:r>
        <w:rPr>
          <w:rFonts w:ascii="Arial" w:cs="Arial" w:eastAsia="Arial" w:hAnsi="Arial"/>
          <w:sz w:val="24"/>
          <w:szCs w:val="24"/>
        </w:rPr>
        <w:t xml:space="preserve">26311 Трансферты местным бюджетам;</w:t>
      </w:r>
    </w:p>
    <w:p>
      <w:pPr>
        <w:spacing w:after="60"/>
        <w:ind w:firstLine="567"/>
        <w:jc w:val="both"/>
      </w:pPr>
      <w:r>
        <w:rPr>
          <w:rFonts w:ascii="Arial" w:cs="Arial" w:eastAsia="Arial" w:hAnsi="Arial"/>
          <w:sz w:val="24"/>
          <w:szCs w:val="24"/>
        </w:rPr>
        <w:t xml:space="preserve">26313 Ассигнования Социальному фонду;</w:t>
      </w:r>
    </w:p>
    <w:p>
      <w:pPr>
        <w:spacing w:after="60"/>
        <w:ind w:firstLine="567"/>
        <w:jc w:val="both"/>
      </w:pPr>
      <w:r>
        <w:rPr>
          <w:rFonts w:ascii="Arial" w:cs="Arial" w:eastAsia="Arial" w:hAnsi="Arial"/>
          <w:sz w:val="24"/>
          <w:szCs w:val="24"/>
        </w:rPr>
        <w:t xml:space="preserve">26314 Ассигнования Фонду обязательного медицинского страхования;</w:t>
      </w:r>
    </w:p>
    <w:p>
      <w:pPr>
        <w:spacing w:after="60"/>
        <w:ind w:firstLine="567"/>
        <w:jc w:val="both"/>
      </w:pPr>
      <w:r>
        <w:rPr>
          <w:rFonts w:ascii="Arial" w:cs="Arial" w:eastAsia="Arial" w:hAnsi="Arial"/>
          <w:sz w:val="24"/>
          <w:szCs w:val="24"/>
        </w:rPr>
        <w:t xml:space="preserve">26315 Средства, передаваемые из бюджета Социального фонда;</w:t>
      </w:r>
    </w:p>
    <w:p>
      <w:pPr>
        <w:spacing w:after="60"/>
        <w:ind w:firstLine="567"/>
        <w:jc w:val="both"/>
      </w:pPr>
      <w:r>
        <w:rPr>
          <w:rFonts w:ascii="Arial" w:cs="Arial" w:eastAsia="Arial" w:hAnsi="Arial"/>
          <w:sz w:val="24"/>
          <w:szCs w:val="24"/>
        </w:rPr>
        <w:t xml:space="preserve">26316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26311 Трансферты местным бюджетам, включает:</w:t>
      </w:r>
    </w:p>
    <w:p>
      <w:pPr>
        <w:spacing w:after="60"/>
        <w:ind w:firstLine="567"/>
        <w:jc w:val="both"/>
      </w:pPr>
      <w:r>
        <w:rPr>
          <w:rFonts w:ascii="Arial" w:cs="Arial" w:eastAsia="Arial" w:hAnsi="Arial"/>
          <w:sz w:val="24"/>
          <w:szCs w:val="24"/>
        </w:rPr>
        <w:t xml:space="preserve">26311100 Выравнивающие гранты;</w:t>
      </w:r>
    </w:p>
    <w:p>
      <w:pPr>
        <w:spacing w:after="60"/>
        <w:ind w:firstLine="567"/>
        <w:jc w:val="both"/>
      </w:pPr>
      <w:r>
        <w:rPr>
          <w:rFonts w:ascii="Arial" w:cs="Arial" w:eastAsia="Arial" w:hAnsi="Arial"/>
          <w:sz w:val="24"/>
          <w:szCs w:val="24"/>
        </w:rPr>
        <w:t xml:space="preserve">26311200 Целевые трансферты;</w:t>
      </w:r>
    </w:p>
    <w:p>
      <w:pPr>
        <w:spacing w:after="60"/>
        <w:ind w:firstLine="567"/>
        <w:jc w:val="both"/>
      </w:pPr>
      <w:r>
        <w:rPr>
          <w:rFonts w:ascii="Arial" w:cs="Arial" w:eastAsia="Arial" w:hAnsi="Arial"/>
          <w:sz w:val="24"/>
          <w:szCs w:val="24"/>
        </w:rPr>
        <w:t xml:space="preserve">26311300 Целевые трансферты между уровнями местного бюджета.</w:t>
      </w:r>
    </w:p>
    <w:p>
      <w:pPr>
        <w:spacing w:after="60"/>
        <w:ind w:firstLine="567"/>
        <w:jc w:val="both"/>
      </w:pPr>
      <w:r>
        <w:rPr>
          <w:rFonts w:ascii="Arial" w:cs="Arial" w:eastAsia="Arial" w:hAnsi="Arial"/>
          <w:sz w:val="24"/>
          <w:szCs w:val="24"/>
        </w:rPr>
        <w:t xml:space="preserve">26313 Ассигнования Социальному фонду - учитываются денежные средства, передаваемые из республиканского бюджета в бюджет Социального фонда на выплату льготных пенсий, базовой части пенсии, надбавок к пенсиям, компенсаций и др., источником выплаты которых, согласно законодательству, установлен республиканский бюджет.</w:t>
      </w:r>
    </w:p>
    <w:p>
      <w:pPr>
        <w:spacing w:after="60"/>
        <w:ind w:firstLine="567"/>
        <w:jc w:val="both"/>
      </w:pPr>
      <w:r>
        <w:rPr>
          <w:rFonts w:ascii="Arial" w:cs="Arial" w:eastAsia="Arial" w:hAnsi="Arial"/>
          <w:sz w:val="24"/>
          <w:szCs w:val="24"/>
        </w:rPr>
        <w:t xml:space="preserve">26313100 Базовая часть пенсии по государственному пенсионному социальному страхованию. </w:t>
      </w:r>
    </w:p>
    <w:p>
      <w:pPr>
        <w:spacing w:after="60"/>
        <w:ind w:firstLine="567"/>
        <w:jc w:val="both"/>
      </w:pPr>
      <w:r>
        <w:rPr>
          <w:rFonts w:ascii="Arial" w:cs="Arial" w:eastAsia="Arial" w:hAnsi="Arial"/>
          <w:sz w:val="24"/>
          <w:szCs w:val="24"/>
        </w:rPr>
        <w:t xml:space="preserve">26313210 Льготные пенсии за работу в условиях высокогорья.</w:t>
      </w:r>
    </w:p>
    <w:p>
      <w:pPr>
        <w:spacing w:after="60"/>
        <w:ind w:firstLine="567"/>
        <w:jc w:val="both"/>
      </w:pPr>
      <w:r>
        <w:rPr>
          <w:rFonts w:ascii="Arial" w:cs="Arial" w:eastAsia="Arial" w:hAnsi="Arial"/>
          <w:sz w:val="24"/>
          <w:szCs w:val="24"/>
        </w:rPr>
        <w:t xml:space="preserve">26313220 Льготные пенсии за работу в отдаленных и труднодоступных районах.</w:t>
      </w:r>
    </w:p>
    <w:p>
      <w:pPr>
        <w:spacing w:after="60"/>
        <w:ind w:firstLine="567"/>
        <w:jc w:val="both"/>
      </w:pPr>
      <w:r>
        <w:rPr>
          <w:rFonts w:ascii="Arial" w:cs="Arial" w:eastAsia="Arial" w:hAnsi="Arial"/>
          <w:sz w:val="24"/>
          <w:szCs w:val="24"/>
        </w:rPr>
        <w:t xml:space="preserve">26313230 Льготные пенсии многодетным матерям и матерям инвалидов с детства.</w:t>
      </w:r>
    </w:p>
    <w:p>
      <w:pPr>
        <w:spacing w:after="60"/>
        <w:ind w:firstLine="567"/>
        <w:jc w:val="both"/>
      </w:pPr>
      <w:r>
        <w:rPr>
          <w:rFonts w:ascii="Arial" w:cs="Arial" w:eastAsia="Arial" w:hAnsi="Arial"/>
          <w:sz w:val="24"/>
          <w:szCs w:val="24"/>
        </w:rPr>
        <w:t xml:space="preserve">26313300 Пенсии отдельным категориям населения.</w:t>
      </w:r>
    </w:p>
    <w:p>
      <w:pPr>
        <w:spacing w:after="60"/>
        <w:ind w:firstLine="567"/>
        <w:jc w:val="both"/>
      </w:pPr>
      <w:r>
        <w:rPr>
          <w:rFonts w:ascii="Arial" w:cs="Arial" w:eastAsia="Arial" w:hAnsi="Arial"/>
          <w:sz w:val="24"/>
          <w:szCs w:val="24"/>
        </w:rPr>
        <w:t xml:space="preserve">26313400 Пенсии военнослужащим.</w:t>
      </w:r>
    </w:p>
    <w:p>
      <w:pPr>
        <w:spacing w:after="60"/>
        <w:ind w:firstLine="567"/>
        <w:jc w:val="both"/>
      </w:pPr>
      <w:r>
        <w:rPr>
          <w:rFonts w:ascii="Arial" w:cs="Arial" w:eastAsia="Arial" w:hAnsi="Arial"/>
          <w:sz w:val="24"/>
          <w:szCs w:val="24"/>
        </w:rPr>
        <w:t xml:space="preserve">26313500 Государственное обязательное страхование военнослужащих при гибели, получении инвалидности.</w:t>
      </w:r>
    </w:p>
    <w:p>
      <w:pPr>
        <w:spacing w:after="60"/>
        <w:ind w:firstLine="567"/>
        <w:jc w:val="both"/>
      </w:pPr>
      <w:r>
        <w:rPr>
          <w:rFonts w:ascii="Arial" w:cs="Arial" w:eastAsia="Arial" w:hAnsi="Arial"/>
          <w:sz w:val="24"/>
          <w:szCs w:val="24"/>
        </w:rPr>
        <w:t xml:space="preserve">26313610 Компенсационные выплаты к пенсиям за электроэнергию.</w:t>
      </w:r>
    </w:p>
    <w:p>
      <w:pPr>
        <w:spacing w:after="60"/>
        <w:ind w:firstLine="567"/>
        <w:jc w:val="both"/>
      </w:pPr>
      <w:r>
        <w:rPr>
          <w:rFonts w:ascii="Arial" w:cs="Arial" w:eastAsia="Arial" w:hAnsi="Arial"/>
          <w:sz w:val="24"/>
          <w:szCs w:val="24"/>
        </w:rPr>
        <w:t xml:space="preserve">26313620 Компенсационные выплаты участникам ликвидации последствий аварии на ЧАЭС, по трудовым увечьям.</w:t>
      </w:r>
    </w:p>
    <w:p>
      <w:pPr>
        <w:spacing w:after="60"/>
        <w:ind w:firstLine="567"/>
        <w:jc w:val="both"/>
      </w:pPr>
      <w:r>
        <w:rPr>
          <w:rFonts w:ascii="Arial" w:cs="Arial" w:eastAsia="Arial" w:hAnsi="Arial"/>
          <w:sz w:val="24"/>
          <w:szCs w:val="24"/>
        </w:rPr>
        <w:t xml:space="preserve">26313700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60"/>
        <w:ind w:firstLine="567"/>
        <w:jc w:val="both"/>
      </w:pPr>
      <w:r>
        <w:rPr>
          <w:rFonts w:ascii="Arial" w:cs="Arial" w:eastAsia="Arial" w:hAnsi="Arial"/>
          <w:sz w:val="24"/>
          <w:szCs w:val="24"/>
        </w:rPr>
        <w:t xml:space="preserve">26313800 Надбавки к пенсиям.</w:t>
      </w:r>
    </w:p>
    <w:p>
      <w:pPr>
        <w:spacing w:after="60"/>
        <w:ind w:firstLine="567"/>
        <w:jc w:val="both"/>
      </w:pPr>
      <w:r>
        <w:rPr>
          <w:rFonts w:ascii="Arial" w:cs="Arial" w:eastAsia="Arial" w:hAnsi="Arial"/>
          <w:sz w:val="24"/>
          <w:szCs w:val="24"/>
        </w:rPr>
        <w:t xml:space="preserve">26314 Ассигнования Фонду обязательного медицинского страхования - учитываются денежные средства, передаваемые из республиканского бюджета в бюджет ФОМС, источником выплаты которых, согласно законодательству, установлен республиканский бюджет.</w:t>
      </w:r>
    </w:p>
    <w:p>
      <w:pPr>
        <w:spacing w:after="60"/>
        <w:ind w:firstLine="567"/>
        <w:jc w:val="both"/>
      </w:pPr>
      <w:r>
        <w:rPr>
          <w:rFonts w:ascii="Arial" w:cs="Arial" w:eastAsia="Arial" w:hAnsi="Arial"/>
          <w:sz w:val="24"/>
          <w:szCs w:val="24"/>
        </w:rPr>
        <w:t xml:space="preserve">26314100 Ассигнования Фонду обязательного медицинского страхования.</w:t>
      </w:r>
    </w:p>
    <w:p>
      <w:pPr>
        <w:spacing w:after="60"/>
        <w:ind w:firstLine="567"/>
        <w:jc w:val="both"/>
      </w:pPr>
      <w:r>
        <w:rPr>
          <w:rFonts w:ascii="Arial" w:cs="Arial" w:eastAsia="Arial" w:hAnsi="Arial"/>
          <w:sz w:val="24"/>
          <w:szCs w:val="24"/>
        </w:rPr>
        <w:t xml:space="preserve">26315 Средства, передаваемые из бюджета Социального фонда - учитывается передача страховых взносов, собранных Фонду ОМС, Фонду оздоровления трудящихся, ГНПФ (текущие поступления и погашение задолженности за прошлые годы).</w:t>
      </w:r>
    </w:p>
    <w:p>
      <w:pPr>
        <w:spacing w:after="60"/>
        <w:ind w:firstLine="567"/>
        <w:jc w:val="both"/>
      </w:pPr>
      <w:r>
        <w:rPr>
          <w:rFonts w:ascii="Arial" w:cs="Arial" w:eastAsia="Arial" w:hAnsi="Arial"/>
          <w:sz w:val="24"/>
          <w:szCs w:val="24"/>
        </w:rPr>
        <w:t xml:space="preserve">26315100 Средства, передаваемые из бюджета Социального фонда Фонду обязательного медицинского страхования.</w:t>
      </w:r>
    </w:p>
    <w:p>
      <w:pPr>
        <w:spacing w:after="60"/>
        <w:ind w:firstLine="567"/>
        <w:jc w:val="both"/>
      </w:pPr>
      <w:r>
        <w:rPr>
          <w:rFonts w:ascii="Arial" w:cs="Arial" w:eastAsia="Arial" w:hAnsi="Arial"/>
          <w:sz w:val="24"/>
          <w:szCs w:val="24"/>
        </w:rPr>
        <w:t xml:space="preserve">26315200 Средства, передаваемые уполномоченному органу по распределению средств Фонда оздоровления трудящихся.</w:t>
      </w:r>
    </w:p>
    <w:p>
      <w:pPr>
        <w:spacing w:after="60"/>
        <w:ind w:firstLine="567"/>
        <w:jc w:val="both"/>
      </w:pPr>
      <w:r>
        <w:rPr>
          <w:rFonts w:ascii="Arial" w:cs="Arial" w:eastAsia="Arial" w:hAnsi="Arial"/>
          <w:sz w:val="24"/>
          <w:szCs w:val="24"/>
        </w:rPr>
        <w:t xml:space="preserve">26315300 Средства, передаваемые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26316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26316100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2632 Капитальные гранты другим единицам сектора государственного управления, включает элемент:</w:t>
      </w:r>
    </w:p>
    <w:p>
      <w:pPr>
        <w:spacing w:after="60"/>
        <w:ind w:firstLine="567"/>
        <w:jc w:val="both"/>
      </w:pPr>
      <w:r>
        <w:rPr>
          <w:rFonts w:ascii="Arial" w:cs="Arial" w:eastAsia="Arial" w:hAnsi="Arial"/>
          <w:sz w:val="24"/>
          <w:szCs w:val="24"/>
        </w:rPr>
        <w:t xml:space="preserve">26321100 Капитальные гранты другим единицам сектора государственного управления.</w:t>
      </w:r>
    </w:p>
    <w:p>
      <w:pPr>
        <w:spacing w:after="60"/>
        <w:ind w:firstLine="567"/>
        <w:jc w:val="both"/>
      </w:pPr>
      <w:r>
        <w:rPr>
          <w:rFonts w:ascii="Arial" w:cs="Arial" w:eastAsia="Arial" w:hAnsi="Arial"/>
          <w:sz w:val="24"/>
          <w:szCs w:val="24"/>
        </w:rPr>
        <w:t xml:space="preserve">27 Социальные пособия и выплаты</w:t>
      </w:r>
    </w:p>
    <w:p>
      <w:pPr>
        <w:spacing w:after="60"/>
        <w:ind w:firstLine="567"/>
        <w:jc w:val="both"/>
      </w:pPr>
      <w:r>
        <w:rPr>
          <w:rFonts w:ascii="Arial" w:cs="Arial" w:eastAsia="Arial" w:hAnsi="Arial"/>
          <w:sz w:val="24"/>
          <w:szCs w:val="24"/>
        </w:rPr>
        <w:t xml:space="preserve">Категория 27 Социальные пособия и выплаты - относятся расходы за счет средств бюджетов на выплаты пособий в рамках социального, пенсионного и медицинского страхования, в том числе пенсий по государственному пенсионному обеспечению. Социальные пособия классифицируются в зависимости от вида программы, в рамках которой осуществляются платежи, среди которых выделяются программы социального обеспечения, социальной помощи, программы социального страхования и др. Социальные пособия определяются как трансферты в денежной или натуральной форме с целью защиты населения в целом или отдельных категорий граждан от определенных социальных рисков. Социальный риск - событие или обстоятельство, которое может оказать негативное воздействие на имущественное положение определенных лиц, либо в связи с возникновением дополнительных потребностей в расходовании средств, либо в результате сокращения их доходов. Например, оказание медицинских услуг, предоставление пособий по безработице и пенсий по социальному обеспечению. Все социальные пособия являются текущими, а не капитальными трансфертами.</w:t>
      </w:r>
    </w:p>
    <w:p>
      <w:pPr>
        <w:spacing w:after="60"/>
        <w:ind w:firstLine="567"/>
        <w:jc w:val="both"/>
      </w:pPr>
      <w:r>
        <w:rPr>
          <w:rFonts w:ascii="Arial" w:cs="Arial" w:eastAsia="Arial" w:hAnsi="Arial"/>
          <w:sz w:val="24"/>
          <w:szCs w:val="24"/>
        </w:rPr>
        <w:t xml:space="preserve">2711 Пособия по социальному обеспечению, включает следующие подстатьи и элементы:</w:t>
      </w:r>
    </w:p>
    <w:p>
      <w:pPr>
        <w:spacing w:after="60"/>
        <w:ind w:firstLine="567"/>
        <w:jc w:val="both"/>
      </w:pPr>
      <w:r>
        <w:rPr>
          <w:rFonts w:ascii="Arial" w:cs="Arial" w:eastAsia="Arial" w:hAnsi="Arial"/>
          <w:sz w:val="24"/>
          <w:szCs w:val="24"/>
        </w:rPr>
        <w:t xml:space="preserve">27111 Пособия по социальному обеспечению, включает элементы:</w:t>
      </w:r>
    </w:p>
    <w:p>
      <w:pPr>
        <w:spacing w:after="60"/>
        <w:ind w:firstLine="567"/>
        <w:jc w:val="both"/>
      </w:pPr>
      <w:r>
        <w:rPr>
          <w:rFonts w:ascii="Arial" w:cs="Arial" w:eastAsia="Arial" w:hAnsi="Arial"/>
          <w:sz w:val="24"/>
          <w:szCs w:val="24"/>
        </w:rPr>
        <w:t xml:space="preserve">27111100 Выплаты по социальному страхованию населения - учитываются все выплаты пенсий по инвалидности, по случаю потери кормильца, возрасту, в том числе пенсии на льготных условиях (многодетные матери, по высокогорью, отдаленные труднодоступные районы, по спискам № 1, № 2, суммы возмещения вреда по трудовому увечью, за особые условия труда и т.д.), надбавок к пенсиям, компенсаций и т.д.</w:t>
      </w:r>
    </w:p>
    <w:p>
      <w:pPr>
        <w:spacing w:after="60"/>
        <w:ind w:firstLine="567"/>
        <w:jc w:val="both"/>
      </w:pPr>
      <w:r>
        <w:rPr>
          <w:rFonts w:ascii="Arial" w:cs="Arial" w:eastAsia="Arial" w:hAnsi="Arial"/>
          <w:sz w:val="24"/>
          <w:szCs w:val="24"/>
        </w:rPr>
        <w:t xml:space="preserve">27111200 Пособие на погребение пенсионера - учитываются выплаты пособий на погребение пенсионеров, получавших пенсии по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27111300 Пенсии военнослужащим - учитываются выплата пенсий, надбавок и компенсаций к пенсиям, назначенных по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27111400 Выплаты по государственному обязательному страхованию военнослужащих при гибели, получении инвалидности.</w:t>
      </w:r>
    </w:p>
    <w:p>
      <w:pPr>
        <w:spacing w:after="60"/>
        <w:ind w:firstLine="567"/>
        <w:jc w:val="both"/>
      </w:pPr>
      <w:r>
        <w:rPr>
          <w:rFonts w:ascii="Arial" w:cs="Arial" w:eastAsia="Arial" w:hAnsi="Arial"/>
          <w:sz w:val="24"/>
          <w:szCs w:val="24"/>
        </w:rPr>
        <w:t xml:space="preserve">27111500 Выплата накопительной части пенсии - относятся расходы по финансированию выплаты накопительной части пенсии застрахованным лицам при выходе на пенсию, выезде на постоянное место жительства за пределы республики, наследникам после смерти застрахованного лица.</w:t>
      </w:r>
    </w:p>
    <w:p>
      <w:pPr>
        <w:spacing w:after="60"/>
        <w:ind w:firstLine="567"/>
        <w:jc w:val="both"/>
      </w:pPr>
      <w:r>
        <w:rPr>
          <w:rFonts w:ascii="Arial" w:cs="Arial" w:eastAsia="Arial" w:hAnsi="Arial"/>
          <w:sz w:val="24"/>
          <w:szCs w:val="24"/>
        </w:rPr>
        <w:t xml:space="preserve">27115 Компенсационные выплаты по медицинскому страхованию населения.</w:t>
      </w:r>
    </w:p>
    <w:p>
      <w:pPr>
        <w:spacing w:after="60"/>
        <w:ind w:firstLine="567"/>
        <w:jc w:val="both"/>
      </w:pPr>
      <w:r>
        <w:rPr>
          <w:rFonts w:ascii="Arial" w:cs="Arial" w:eastAsia="Arial" w:hAnsi="Arial"/>
          <w:sz w:val="24"/>
          <w:szCs w:val="24"/>
        </w:rPr>
        <w:t xml:space="preserve">27115100 Компенсационные выплаты по медицинскому страхованию детей до 16 лет.</w:t>
      </w:r>
    </w:p>
    <w:p>
      <w:pPr>
        <w:spacing w:after="60"/>
        <w:ind w:firstLine="567"/>
        <w:jc w:val="both"/>
      </w:pPr>
      <w:r>
        <w:rPr>
          <w:rFonts w:ascii="Arial" w:cs="Arial" w:eastAsia="Arial" w:hAnsi="Arial"/>
          <w:sz w:val="24"/>
          <w:szCs w:val="24"/>
        </w:rPr>
        <w:t xml:space="preserve">27115200 Компенсационные выплаты по медицинскому страхованию пенсионеров.</w:t>
      </w:r>
    </w:p>
    <w:p>
      <w:pPr>
        <w:spacing w:after="60"/>
        <w:ind w:firstLine="567"/>
        <w:jc w:val="both"/>
      </w:pPr>
      <w:r>
        <w:rPr>
          <w:rFonts w:ascii="Arial" w:cs="Arial" w:eastAsia="Arial" w:hAnsi="Arial"/>
          <w:sz w:val="24"/>
          <w:szCs w:val="24"/>
        </w:rPr>
        <w:t xml:space="preserve">27115300 Компенсационные выплаты по медицинскому страхованию лиц, получающих социальные пособия, в том числе инвалидов с детства.</w:t>
      </w:r>
    </w:p>
    <w:p>
      <w:pPr>
        <w:spacing w:after="60"/>
        <w:ind w:firstLine="567"/>
        <w:jc w:val="both"/>
      </w:pPr>
      <w:r>
        <w:rPr>
          <w:rFonts w:ascii="Arial" w:cs="Arial" w:eastAsia="Arial" w:hAnsi="Arial"/>
          <w:sz w:val="24"/>
          <w:szCs w:val="24"/>
        </w:rPr>
        <w:t xml:space="preserve">27115400 Компенсационные выплаты по медицинскому страхованию студентов до 21 года.</w:t>
      </w:r>
    </w:p>
    <w:p>
      <w:pPr>
        <w:spacing w:after="60"/>
        <w:ind w:firstLine="567"/>
        <w:jc w:val="both"/>
      </w:pPr>
      <w:r>
        <w:rPr>
          <w:rFonts w:ascii="Arial" w:cs="Arial" w:eastAsia="Arial" w:hAnsi="Arial"/>
          <w:sz w:val="24"/>
          <w:szCs w:val="24"/>
        </w:rPr>
        <w:t xml:space="preserve">27115500 Компенсационные выплаты по медицинскому страхованию безработных.</w:t>
      </w:r>
    </w:p>
    <w:p>
      <w:pPr>
        <w:spacing w:after="60"/>
        <w:ind w:firstLine="567"/>
        <w:jc w:val="both"/>
      </w:pPr>
      <w:r>
        <w:rPr>
          <w:rFonts w:ascii="Arial" w:cs="Arial" w:eastAsia="Arial" w:hAnsi="Arial"/>
          <w:sz w:val="24"/>
          <w:szCs w:val="24"/>
        </w:rPr>
        <w:t xml:space="preserve">27115600 Компенсационные выплаты по медицинскому страхованию военнослужащих.</w:t>
      </w:r>
    </w:p>
    <w:p>
      <w:pPr>
        <w:spacing w:after="60"/>
        <w:ind w:firstLine="567"/>
        <w:jc w:val="both"/>
      </w:pPr>
      <w:r>
        <w:rPr>
          <w:rFonts w:ascii="Arial" w:cs="Arial" w:eastAsia="Arial" w:hAnsi="Arial"/>
          <w:sz w:val="24"/>
          <w:szCs w:val="24"/>
        </w:rPr>
        <w:t xml:space="preserve">272 Пособия по социальной помощи населению могут выплачиваться в тех случаях, когда нет программы социального страхования, под действие которой подпадали бы рассматриваемые обстоятельства, когда определенные домашние хозяйства не принимают участия в существующих программах социального страхования или когда пособия по социальному страхованию считаются недостаточными для покрытия конкретных нужд. Пособия по социальной помощи не включают трансферты в связи с событиями или обстоятельствами, которые обычно не покрываются программами социального страхования, например, в связи со стихийными бедствиями (пособия по социальной помощи в натуральном выражении состоят из трансфертов населению, которые по своему характеру аналогичны пособиям по социальному обеспечению в натуральном выражении и предоставляются при тех же обстоятельствах, что и пособия по социальной помощи).</w:t>
      </w:r>
    </w:p>
    <w:p>
      <w:pPr>
        <w:spacing w:after="60"/>
        <w:ind w:firstLine="567"/>
        <w:jc w:val="both"/>
      </w:pPr>
      <w:r>
        <w:rPr>
          <w:rFonts w:ascii="Arial" w:cs="Arial" w:eastAsia="Arial" w:hAnsi="Arial"/>
          <w:sz w:val="24"/>
          <w:szCs w:val="24"/>
        </w:rPr>
        <w:t xml:space="preserve">2721 Пособия по социальной помощи населению, включают следующие подстатьи и элементы:</w:t>
      </w:r>
    </w:p>
    <w:p>
      <w:pPr>
        <w:spacing w:after="60"/>
        <w:ind w:firstLine="567"/>
        <w:jc w:val="both"/>
      </w:pPr>
      <w:r>
        <w:rPr>
          <w:rFonts w:ascii="Arial" w:cs="Arial" w:eastAsia="Arial" w:hAnsi="Arial"/>
          <w:sz w:val="24"/>
          <w:szCs w:val="24"/>
        </w:rPr>
        <w:t xml:space="preserve">27211 Пособия по социальной помощи населению, включает элементы:</w:t>
      </w:r>
    </w:p>
    <w:p>
      <w:pPr>
        <w:spacing w:after="60"/>
        <w:ind w:firstLine="567"/>
        <w:jc w:val="both"/>
      </w:pPr>
      <w:r>
        <w:rPr>
          <w:rFonts w:ascii="Arial" w:cs="Arial" w:eastAsia="Arial" w:hAnsi="Arial"/>
          <w:sz w:val="24"/>
          <w:szCs w:val="24"/>
        </w:rPr>
        <w:t xml:space="preserve">27211100 Пособия малообеспеченным семьям;</w:t>
      </w:r>
    </w:p>
    <w:p>
      <w:pPr>
        <w:spacing w:after="60"/>
        <w:ind w:firstLine="567"/>
        <w:jc w:val="both"/>
      </w:pPr>
      <w:r>
        <w:rPr>
          <w:rFonts w:ascii="Arial" w:cs="Arial" w:eastAsia="Arial" w:hAnsi="Arial"/>
          <w:sz w:val="24"/>
          <w:szCs w:val="24"/>
        </w:rPr>
        <w:t xml:space="preserve">27211200 Единовременное пособие при рождении ребенка;</w:t>
      </w:r>
    </w:p>
    <w:p>
      <w:pPr>
        <w:spacing w:after="60"/>
        <w:ind w:firstLine="567"/>
        <w:jc w:val="both"/>
      </w:pPr>
      <w:r>
        <w:rPr>
          <w:rFonts w:ascii="Arial" w:cs="Arial" w:eastAsia="Arial" w:hAnsi="Arial"/>
          <w:sz w:val="24"/>
          <w:szCs w:val="24"/>
        </w:rPr>
        <w:t xml:space="preserve">27211300 Пособия матерям до достижения ребенком 3 лет;</w:t>
      </w:r>
    </w:p>
    <w:p>
      <w:pPr>
        <w:spacing w:after="60"/>
        <w:ind w:firstLine="567"/>
        <w:jc w:val="both"/>
      </w:pPr>
      <w:r>
        <w:rPr>
          <w:rFonts w:ascii="Arial" w:cs="Arial" w:eastAsia="Arial" w:hAnsi="Arial"/>
          <w:sz w:val="24"/>
          <w:szCs w:val="24"/>
        </w:rPr>
        <w:t xml:space="preserve">27211400 Пособия по безработице;</w:t>
      </w:r>
    </w:p>
    <w:p>
      <w:pPr>
        <w:spacing w:after="60"/>
        <w:ind w:firstLine="567"/>
        <w:jc w:val="both"/>
      </w:pPr>
      <w:r>
        <w:rPr>
          <w:rFonts w:ascii="Arial" w:cs="Arial" w:eastAsia="Arial" w:hAnsi="Arial"/>
          <w:sz w:val="24"/>
          <w:szCs w:val="24"/>
        </w:rPr>
        <w:t xml:space="preserve">27211500 Социальные выплаты населению - учитываются социальные пособия матерям-героиням, инвалидам с детства, инвалидам и престарелым, не имеющим пенсионное обеспечение;</w:t>
      </w:r>
    </w:p>
    <w:p>
      <w:pPr>
        <w:spacing w:after="60"/>
        <w:ind w:firstLine="567"/>
        <w:jc w:val="both"/>
      </w:pPr>
      <w:r>
        <w:rPr>
          <w:rFonts w:ascii="Arial" w:cs="Arial" w:eastAsia="Arial" w:hAnsi="Arial"/>
          <w:sz w:val="24"/>
          <w:szCs w:val="24"/>
        </w:rPr>
        <w:t xml:space="preserve">27211600 Компенсационные выплаты в связи с потерей кормильца.</w:t>
      </w:r>
    </w:p>
    <w:p>
      <w:pPr>
        <w:spacing w:after="60"/>
        <w:ind w:firstLine="567"/>
        <w:jc w:val="both"/>
      </w:pPr>
      <w:r>
        <w:rPr>
          <w:rFonts w:ascii="Arial" w:cs="Arial" w:eastAsia="Arial" w:hAnsi="Arial"/>
          <w:sz w:val="24"/>
          <w:szCs w:val="24"/>
        </w:rPr>
        <w:t xml:space="preserve">27211700 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p>
      <w:pPr>
        <w:spacing w:after="60"/>
        <w:ind w:firstLine="567"/>
        <w:jc w:val="both"/>
      </w:pPr>
      <w:r>
        <w:rPr>
          <w:rFonts w:ascii="Arial" w:cs="Arial" w:eastAsia="Arial" w:hAnsi="Arial"/>
          <w:sz w:val="24"/>
          <w:szCs w:val="24"/>
        </w:rPr>
        <w:t xml:space="preserve">27212 Прочие социальные пособия и выплаты, включает элементы:</w:t>
      </w:r>
    </w:p>
    <w:p>
      <w:pPr>
        <w:spacing w:after="60"/>
        <w:ind w:firstLine="567"/>
        <w:jc w:val="both"/>
      </w:pPr>
      <w:r>
        <w:rPr>
          <w:rFonts w:ascii="Arial" w:cs="Arial" w:eastAsia="Arial" w:hAnsi="Arial"/>
          <w:sz w:val="24"/>
          <w:szCs w:val="24"/>
        </w:rPr>
        <w:t xml:space="preserve">27212100 Пособия по временной нетрудоспособности;</w:t>
      </w:r>
    </w:p>
    <w:p>
      <w:pPr>
        <w:spacing w:after="60"/>
        <w:ind w:firstLine="567"/>
        <w:jc w:val="both"/>
      </w:pPr>
      <w:r>
        <w:rPr>
          <w:rFonts w:ascii="Arial" w:cs="Arial" w:eastAsia="Arial" w:hAnsi="Arial"/>
          <w:sz w:val="24"/>
          <w:szCs w:val="24"/>
        </w:rPr>
        <w:t xml:space="preserve">27212200 Пособия по беременности и родам;</w:t>
      </w:r>
    </w:p>
    <w:p>
      <w:pPr>
        <w:spacing w:after="60"/>
        <w:ind w:firstLine="567"/>
        <w:jc w:val="both"/>
      </w:pPr>
      <w:r>
        <w:rPr>
          <w:rFonts w:ascii="Arial" w:cs="Arial" w:eastAsia="Arial" w:hAnsi="Arial"/>
          <w:sz w:val="24"/>
          <w:szCs w:val="24"/>
        </w:rPr>
        <w:t xml:space="preserve">27212300 Выплата ритуальных пособий (на погребение);</w:t>
      </w:r>
    </w:p>
    <w:p>
      <w:pPr>
        <w:spacing w:after="60"/>
        <w:ind w:firstLine="567"/>
        <w:jc w:val="both"/>
      </w:pPr>
      <w:r>
        <w:rPr>
          <w:rFonts w:ascii="Arial" w:cs="Arial" w:eastAsia="Arial" w:hAnsi="Arial"/>
          <w:sz w:val="24"/>
          <w:szCs w:val="24"/>
        </w:rPr>
        <w:t xml:space="preserve">27212400 Компенсационные выплаты военнослужащим за поднаем (наем) временного жилого помещения.</w:t>
      </w:r>
    </w:p>
    <w:p>
      <w:pPr>
        <w:spacing w:after="60"/>
        <w:ind w:firstLine="567"/>
        <w:jc w:val="both"/>
      </w:pPr>
      <w:r>
        <w:rPr>
          <w:rFonts w:ascii="Arial" w:cs="Arial" w:eastAsia="Arial" w:hAnsi="Arial"/>
          <w:sz w:val="24"/>
          <w:szCs w:val="24"/>
        </w:rPr>
        <w:t xml:space="preserve">27213 Компенсации взамен льгот и льготы населению, включает элемент:</w:t>
      </w:r>
    </w:p>
    <w:p>
      <w:pPr>
        <w:spacing w:after="60"/>
        <w:ind w:firstLine="567"/>
        <w:jc w:val="both"/>
      </w:pPr>
      <w:r>
        <w:rPr>
          <w:rFonts w:ascii="Arial" w:cs="Arial" w:eastAsia="Arial" w:hAnsi="Arial"/>
          <w:sz w:val="24"/>
          <w:szCs w:val="24"/>
        </w:rPr>
        <w:t xml:space="preserve">27213100 Компенсации взамен льгот и льготы населению.</w:t>
      </w:r>
    </w:p>
    <w:p>
      <w:pPr>
        <w:spacing w:after="60"/>
        <w:ind w:firstLine="567"/>
        <w:jc w:val="both"/>
      </w:pPr>
      <w:r>
        <w:rPr>
          <w:rFonts w:ascii="Arial" w:cs="Arial" w:eastAsia="Arial" w:hAnsi="Arial"/>
          <w:sz w:val="24"/>
          <w:szCs w:val="24"/>
        </w:rPr>
        <w:t xml:space="preserve">27214 Прочие расходы по содействию занятости населения, включает элементы:</w:t>
      </w:r>
    </w:p>
    <w:p>
      <w:pPr>
        <w:spacing w:after="60"/>
        <w:ind w:firstLine="567"/>
        <w:jc w:val="both"/>
      </w:pPr>
      <w:r>
        <w:rPr>
          <w:rFonts w:ascii="Arial" w:cs="Arial" w:eastAsia="Arial" w:hAnsi="Arial"/>
          <w:sz w:val="24"/>
          <w:szCs w:val="24"/>
        </w:rPr>
        <w:t xml:space="preserve">27214100 Расходы на профессиональное обучение;</w:t>
      </w:r>
    </w:p>
    <w:p>
      <w:pPr>
        <w:spacing w:after="60"/>
        <w:ind w:firstLine="567"/>
        <w:jc w:val="both"/>
      </w:pPr>
      <w:r>
        <w:rPr>
          <w:rFonts w:ascii="Arial" w:cs="Arial" w:eastAsia="Arial" w:hAnsi="Arial"/>
          <w:sz w:val="24"/>
          <w:szCs w:val="24"/>
        </w:rPr>
        <w:t xml:space="preserve">27214200 Расходы на организацию общественных работ;</w:t>
      </w:r>
    </w:p>
    <w:p>
      <w:pPr>
        <w:spacing w:after="60"/>
        <w:ind w:firstLine="567"/>
        <w:jc w:val="both"/>
      </w:pPr>
      <w:r>
        <w:rPr>
          <w:rFonts w:ascii="Arial" w:cs="Arial" w:eastAsia="Arial" w:hAnsi="Arial"/>
          <w:sz w:val="24"/>
          <w:szCs w:val="24"/>
        </w:rPr>
        <w:t xml:space="preserve">27214300 Расходы на микрокредитование;</w:t>
      </w:r>
    </w:p>
    <w:p>
      <w:pPr>
        <w:spacing w:after="60"/>
        <w:ind w:firstLine="567"/>
        <w:jc w:val="both"/>
      </w:pPr>
      <w:r>
        <w:rPr>
          <w:rFonts w:ascii="Arial" w:cs="Arial" w:eastAsia="Arial" w:hAnsi="Arial"/>
          <w:sz w:val="24"/>
          <w:szCs w:val="24"/>
        </w:rPr>
        <w:t xml:space="preserve">27214400 Чек на рабочее место.</w:t>
      </w:r>
    </w:p>
    <w:p>
      <w:pPr>
        <w:spacing w:after="60"/>
        <w:ind w:firstLine="567"/>
        <w:jc w:val="both"/>
      </w:pPr>
      <w:r>
        <w:rPr>
          <w:rFonts w:ascii="Arial" w:cs="Arial" w:eastAsia="Arial" w:hAnsi="Arial"/>
          <w:sz w:val="24"/>
          <w:szCs w:val="24"/>
        </w:rPr>
        <w:t xml:space="preserve">27215 Расходы на оздоровительные мероприятия, включает элементы:</w:t>
      </w:r>
    </w:p>
    <w:p>
      <w:pPr>
        <w:spacing w:after="60"/>
        <w:ind w:firstLine="567"/>
        <w:jc w:val="both"/>
      </w:pPr>
      <w:r>
        <w:rPr>
          <w:rFonts w:ascii="Arial" w:cs="Arial" w:eastAsia="Arial" w:hAnsi="Arial"/>
          <w:sz w:val="24"/>
          <w:szCs w:val="24"/>
        </w:rPr>
        <w:t xml:space="preserve">27215100 Расходы на оздоровительные мероприятия работников и членов их семей;</w:t>
      </w:r>
    </w:p>
    <w:p>
      <w:pPr>
        <w:spacing w:after="60"/>
        <w:ind w:firstLine="567"/>
        <w:jc w:val="both"/>
      </w:pPr>
      <w:r>
        <w:rPr>
          <w:rFonts w:ascii="Arial" w:cs="Arial" w:eastAsia="Arial" w:hAnsi="Arial"/>
          <w:sz w:val="24"/>
          <w:szCs w:val="24"/>
        </w:rPr>
        <w:t xml:space="preserve">27215200 Расходы на персонального ассистента ребенка с ограниченными возможностями здоровья, нуждающегося в постоянном уходе и надзоре.</w:t>
      </w:r>
    </w:p>
    <w:p>
      <w:pPr>
        <w:spacing w:after="60"/>
        <w:ind w:firstLine="567"/>
        <w:jc w:val="both"/>
      </w:pPr>
      <w:r>
        <w:rPr>
          <w:rFonts w:ascii="Arial" w:cs="Arial" w:eastAsia="Arial" w:hAnsi="Arial"/>
          <w:sz w:val="24"/>
          <w:szCs w:val="24"/>
        </w:rPr>
        <w:t xml:space="preserve">27216 Безвозмездная помощь населению, пострадавшему от стихийных бедствий, включает элемент:</w:t>
      </w:r>
    </w:p>
    <w:p>
      <w:pPr>
        <w:spacing w:after="60"/>
        <w:ind w:firstLine="567"/>
        <w:jc w:val="both"/>
      </w:pPr>
      <w:r>
        <w:rPr>
          <w:rFonts w:ascii="Arial" w:cs="Arial" w:eastAsia="Arial" w:hAnsi="Arial"/>
          <w:sz w:val="24"/>
          <w:szCs w:val="24"/>
        </w:rPr>
        <w:t xml:space="preserve">27216100 Безвозмездная помощь населению, пострадавшему от стихийных бедствий - учитываются выплаты населению, пострадавшему от природных стихийных бедствий и бедствий демографического характера.</w:t>
      </w:r>
    </w:p>
    <w:p>
      <w:pPr>
        <w:spacing w:after="60"/>
        <w:ind w:firstLine="567"/>
        <w:jc w:val="both"/>
      </w:pPr>
      <w:r>
        <w:rPr>
          <w:rFonts w:ascii="Arial" w:cs="Arial" w:eastAsia="Arial" w:hAnsi="Arial"/>
          <w:sz w:val="24"/>
          <w:szCs w:val="24"/>
        </w:rPr>
        <w:t xml:space="preserve">28 Другие расходы</w:t>
      </w:r>
    </w:p>
    <w:p>
      <w:pPr>
        <w:spacing w:after="60"/>
        <w:ind w:firstLine="567"/>
        <w:jc w:val="both"/>
      </w:pPr>
      <w:r>
        <w:rPr>
          <w:rFonts w:ascii="Arial" w:cs="Arial" w:eastAsia="Arial" w:hAnsi="Arial"/>
          <w:sz w:val="24"/>
          <w:szCs w:val="24"/>
        </w:rPr>
        <w:t xml:space="preserve">Категория 28 Другие расходы -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Также учитываются ассигнования на образование резервных фондов Президента Кыргызской Республики и Правительства Кыргызской Республики и других органов исполнительной власти. В случае принятия в установленном порядке решения об использовании 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w:t>
      </w:r>
    </w:p>
    <w:p>
      <w:pPr>
        <w:spacing w:after="60"/>
        <w:ind w:firstLine="567"/>
        <w:jc w:val="both"/>
      </w:pPr>
      <w:r>
        <w:rPr>
          <w:rFonts w:ascii="Arial" w:cs="Arial" w:eastAsia="Arial" w:hAnsi="Arial"/>
          <w:sz w:val="24"/>
          <w:szCs w:val="24"/>
        </w:rPr>
        <w:t xml:space="preserve">Также к данной категории расходов относятся прочие платежи, такие как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Вышеупомянутые платежи подлежат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 Эти обязательства возникают, когда единица сектора государственного управления получает средства взаймы у другой институциональной единицы. Данные платежи, за исключением разовых сборов, являются расходами, которые несет единица сектора государственного управления за неиспользование неосвоенной суммы займа, предоставленной кредитором.</w:t>
      </w:r>
    </w:p>
    <w:p>
      <w:pPr>
        <w:spacing w:after="60"/>
        <w:ind w:firstLine="567"/>
        <w:jc w:val="both"/>
      </w:pPr>
      <w:r>
        <w:rPr>
          <w:rFonts w:ascii="Arial" w:cs="Arial" w:eastAsia="Arial" w:hAnsi="Arial"/>
          <w:sz w:val="24"/>
          <w:szCs w:val="24"/>
        </w:rPr>
        <w:t xml:space="preserve">Разовые сборы представляют собой разовые и единовременные платежи, подлежащие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Не относятся расходы, связанные с оплатой труда, приобретением услуг учреждениями для собственных нужд, обслуживанием государственных 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w:t>
      </w:r>
    </w:p>
    <w:p>
      <w:pPr>
        <w:spacing w:after="60"/>
        <w:ind w:firstLine="567"/>
        <w:jc w:val="both"/>
      </w:pPr>
      <w:r>
        <w:rPr>
          <w:rFonts w:ascii="Arial" w:cs="Arial" w:eastAsia="Arial" w:hAnsi="Arial"/>
          <w:sz w:val="24"/>
          <w:szCs w:val="24"/>
        </w:rPr>
        <w:t xml:space="preserve">2821 Другие неклассифицированные расходы, включает следующие подстатьи и элементы:</w:t>
      </w:r>
    </w:p>
    <w:p>
      <w:pPr>
        <w:spacing w:after="60"/>
        <w:ind w:firstLine="567"/>
        <w:jc w:val="both"/>
      </w:pPr>
      <w:r>
        <w:rPr>
          <w:rFonts w:ascii="Arial" w:cs="Arial" w:eastAsia="Arial" w:hAnsi="Arial"/>
          <w:sz w:val="24"/>
          <w:szCs w:val="24"/>
        </w:rPr>
        <w:t xml:space="preserve">28211 Стипендии, включает элемент:</w:t>
      </w:r>
    </w:p>
    <w:p>
      <w:pPr>
        <w:spacing w:after="60"/>
        <w:ind w:firstLine="567"/>
        <w:jc w:val="both"/>
      </w:pPr>
      <w:r>
        <w:rPr>
          <w:rFonts w:ascii="Arial" w:cs="Arial" w:eastAsia="Arial" w:hAnsi="Arial"/>
          <w:sz w:val="24"/>
          <w:szCs w:val="24"/>
        </w:rPr>
        <w:t xml:space="preserve">28211100 Стипендии - учитываются стипендии и прочие пособия на образование.</w:t>
      </w:r>
    </w:p>
    <w:p>
      <w:pPr>
        <w:spacing w:after="60"/>
        <w:ind w:firstLine="567"/>
        <w:jc w:val="both"/>
      </w:pPr>
      <w:r>
        <w:rPr>
          <w:rFonts w:ascii="Arial" w:cs="Arial" w:eastAsia="Arial" w:hAnsi="Arial"/>
          <w:sz w:val="24"/>
          <w:szCs w:val="24"/>
        </w:rPr>
        <w:t xml:space="preserve">28212 Перечисление ошибочно зачисленных денежных средств.</w:t>
      </w:r>
    </w:p>
    <w:p>
      <w:pPr>
        <w:spacing w:after="60"/>
        <w:ind w:firstLine="567"/>
        <w:jc w:val="both"/>
      </w:pPr>
      <w:r>
        <w:rPr>
          <w:rFonts w:ascii="Arial" w:cs="Arial" w:eastAsia="Arial" w:hAnsi="Arial"/>
          <w:sz w:val="24"/>
          <w:szCs w:val="24"/>
        </w:rPr>
        <w:t xml:space="preserve">28212100 Перечисление ошибочно зачисленных денежных средств из ГНПФ.</w:t>
      </w:r>
    </w:p>
    <w:p>
      <w:pPr>
        <w:spacing w:after="60"/>
        <w:ind w:firstLine="567"/>
        <w:jc w:val="both"/>
      </w:pPr>
      <w:r>
        <w:rPr>
          <w:rFonts w:ascii="Arial" w:cs="Arial" w:eastAsia="Arial" w:hAnsi="Arial"/>
          <w:sz w:val="24"/>
          <w:szCs w:val="24"/>
        </w:rPr>
        <w:t xml:space="preserve">28212200 Перечисление ошибочно зачисленных денежных средств из пенсионного фонда.</w:t>
      </w:r>
    </w:p>
    <w:p>
      <w:pPr>
        <w:spacing w:after="60"/>
        <w:ind w:firstLine="567"/>
        <w:jc w:val="both"/>
      </w:pPr>
      <w:r>
        <w:rPr>
          <w:rFonts w:ascii="Arial" w:cs="Arial" w:eastAsia="Arial" w:hAnsi="Arial"/>
          <w:sz w:val="24"/>
          <w:szCs w:val="24"/>
        </w:rPr>
        <w:t xml:space="preserve">28213 Выплата прочих платежей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28213100 Выплата прочих платежей по кредитам и займам, полученным от иностранных государств и международных организаций - учитывается выплата прочих платежей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28217 Прочие расходы по выполнению обязательств, ориентированных на результат.</w:t>
      </w:r>
    </w:p>
    <w:p>
      <w:pPr>
        <w:spacing w:after="60"/>
        <w:ind w:firstLine="567"/>
        <w:jc w:val="both"/>
      </w:pPr>
      <w:r>
        <w:rPr>
          <w:rFonts w:ascii="Arial" w:cs="Arial" w:eastAsia="Arial" w:hAnsi="Arial"/>
          <w:sz w:val="24"/>
          <w:szCs w:val="24"/>
        </w:rPr>
        <w:t xml:space="preserve">28217100 Прочие расходы по выполнению обязательств, ориентированных на результат.</w:t>
      </w:r>
    </w:p>
    <w:p>
      <w:pPr>
        <w:spacing w:after="60"/>
        <w:ind w:firstLine="567"/>
        <w:jc w:val="both"/>
      </w:pPr>
      <w:r>
        <w:rPr>
          <w:rFonts w:ascii="Arial" w:cs="Arial" w:eastAsia="Arial" w:hAnsi="Arial"/>
          <w:sz w:val="24"/>
          <w:szCs w:val="24"/>
        </w:rPr>
        <w:t xml:space="preserve">28219 Другие неклассифицированные расходы.</w:t>
      </w:r>
    </w:p>
    <w:p>
      <w:pPr>
        <w:spacing w:after="60"/>
        <w:ind w:firstLine="567"/>
        <w:jc w:val="both"/>
      </w:pPr>
      <w:r>
        <w:rPr>
          <w:rFonts w:ascii="Arial" w:cs="Arial" w:eastAsia="Arial" w:hAnsi="Arial"/>
          <w:sz w:val="24"/>
          <w:szCs w:val="24"/>
        </w:rPr>
        <w:t xml:space="preserve">28219100 Другие неклассифицированные расходы - учитываются прочие расходы, не включенные в иные категории, в том числе трансферты благотворительным организациям в натуральной форме: продукты питания, одежда, одеяла, и медикаменты - для последующего предоставления получателям; платежи в качестве компенсаций за травмы или ущерб, причиненный стихийными бедствиями; платежи в порядке компенсации за травмы физическим лицам или за ущерб собственности, причиненные единицами сектора государственного управления, за исключением платежей по требованиям о страховом возмещении, не относящемся к страхованию жизни; страховые премии, кроме премий по страхованию жизни, выплачиваемые страховым компаниям для обеспечения покрытия в случае разнообразных неблагоприятных событий или несчастных случаев.</w:t>
      </w:r>
    </w:p>
    <w:p>
      <w:pPr>
        <w:spacing w:after="60"/>
        <w:ind w:firstLine="567"/>
        <w:jc w:val="both"/>
      </w:pPr>
      <w:r>
        <w:rPr>
          <w:rFonts w:ascii="Arial" w:cs="Arial" w:eastAsia="Arial" w:hAnsi="Arial"/>
          <w:sz w:val="24"/>
          <w:szCs w:val="24"/>
        </w:rPr>
        <w:t xml:space="preserve">2822 Капитальные различные прочие расходы, включает элемент:</w:t>
      </w:r>
    </w:p>
    <w:p>
      <w:pPr>
        <w:spacing w:after="60"/>
        <w:ind w:firstLine="567"/>
        <w:jc w:val="both"/>
      </w:pPr>
      <w:r>
        <w:rPr>
          <w:rFonts w:ascii="Arial" w:cs="Arial" w:eastAsia="Arial" w:hAnsi="Arial"/>
          <w:sz w:val="24"/>
          <w:szCs w:val="24"/>
        </w:rPr>
        <w:t xml:space="preserve">28221100 Капитальные различные прочие расходы - относятся капитальные трансферты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pPr>
        <w:spacing w:after="60"/>
        <w:ind w:firstLine="567"/>
        <w:jc w:val="both"/>
      </w:pPr>
      <w:r>
        <w:rPr>
          <w:rFonts w:ascii="Arial" w:cs="Arial" w:eastAsia="Arial" w:hAnsi="Arial"/>
          <w:sz w:val="24"/>
          <w:szCs w:val="24"/>
        </w:rPr>
        <w:t xml:space="preserve">2823 Исполнение решений суда включает подстатью и элементы:</w:t>
      </w:r>
    </w:p>
    <w:p>
      <w:pPr>
        <w:spacing w:after="60"/>
        <w:ind w:firstLine="567"/>
        <w:jc w:val="both"/>
      </w:pPr>
      <w:r>
        <w:rPr>
          <w:rFonts w:ascii="Arial" w:cs="Arial" w:eastAsia="Arial" w:hAnsi="Arial"/>
          <w:sz w:val="24"/>
          <w:szCs w:val="24"/>
        </w:rPr>
        <w:t xml:space="preserve">28231 Исполнение решений суда.</w:t>
      </w:r>
    </w:p>
    <w:p>
      <w:pPr>
        <w:spacing w:after="60"/>
        <w:ind w:firstLine="567"/>
        <w:jc w:val="both"/>
      </w:pPr>
      <w:r>
        <w:rPr>
          <w:rFonts w:ascii="Arial" w:cs="Arial" w:eastAsia="Arial" w:hAnsi="Arial"/>
          <w:sz w:val="24"/>
          <w:szCs w:val="24"/>
        </w:rPr>
        <w:t xml:space="preserve">28231100 Исполнение решений суда -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штрафы и пени, налагаемые по решению судов, действующих по нормам статутного и общего права, или квазисудебных органов.</w:t>
      </w:r>
    </w:p>
    <w:p>
      <w:pPr>
        <w:spacing w:after="60"/>
        <w:ind w:firstLine="567"/>
        <w:jc w:val="both"/>
      </w:pPr>
      <w:r>
        <w:rPr>
          <w:rFonts w:ascii="Arial" w:cs="Arial" w:eastAsia="Arial" w:hAnsi="Arial"/>
          <w:sz w:val="24"/>
          <w:szCs w:val="24"/>
        </w:rPr>
        <w:t xml:space="preserve">28231200 Компенсации должностным лицам, незаконно освобожденным от занимаемой должности - учитываются выплаты компенсаций должностным лицам, незаконно освобожденным от занимаемой должности в соответствии со </w:t>
      </w:r>
      <w:r>
        <w:rPr>
          <w:rFonts w:ascii="Arial" w:cs="Arial" w:eastAsia="Arial" w:hAnsi="Arial"/>
          <w:sz w:val="24"/>
          <w:szCs w:val="24"/>
        </w:rPr>
        <w:t xml:space="preserve">статьей 41</w:t>
      </w:r>
      <w:r>
        <w:rPr>
          <w:rFonts w:ascii="Arial" w:cs="Arial" w:eastAsia="Arial" w:hAnsi="Arial"/>
          <w:sz w:val="24"/>
          <w:szCs w:val="24"/>
        </w:rPr>
        <w:t xml:space="preserve"> Закона Кыргызской Республики "О государственной службе".</w:t>
      </w:r>
    </w:p>
    <w:p>
      <w:pPr>
        <w:spacing w:after="60"/>
        <w:ind w:firstLine="567"/>
        <w:jc w:val="both"/>
      </w:pPr>
      <w:r>
        <w:rPr>
          <w:rFonts w:ascii="Arial" w:cs="Arial" w:eastAsia="Arial" w:hAnsi="Arial"/>
          <w:sz w:val="24"/>
          <w:szCs w:val="24"/>
        </w:rPr>
        <w:t xml:space="preserve">2824 Резервные фонды, включает подстатью и элементы:</w:t>
      </w:r>
    </w:p>
    <w:p>
      <w:pPr>
        <w:spacing w:after="60"/>
        <w:ind w:firstLine="567"/>
        <w:jc w:val="both"/>
      </w:pPr>
      <w:r>
        <w:rPr>
          <w:rFonts w:ascii="Arial" w:cs="Arial" w:eastAsia="Arial" w:hAnsi="Arial"/>
          <w:sz w:val="24"/>
          <w:szCs w:val="24"/>
        </w:rPr>
        <w:t xml:space="preserve">28241 Резервные фонды.</w:t>
      </w:r>
    </w:p>
    <w:p>
      <w:pPr>
        <w:spacing w:after="60"/>
        <w:ind w:firstLine="567"/>
        <w:jc w:val="both"/>
      </w:pPr>
      <w:r>
        <w:rPr>
          <w:rFonts w:ascii="Arial" w:cs="Arial" w:eastAsia="Arial" w:hAnsi="Arial"/>
          <w:sz w:val="24"/>
          <w:szCs w:val="24"/>
        </w:rPr>
        <w:t xml:space="preserve">28241100 Резервные фонды - относятся средства для покрытия непредвиденных расходов по экономическим, социально культурным и другим государственным мероприятиям, проводимым в республике, которые не были учтены при формировании и утверждении бюджетов бюджетной системы Кыргызской Республики на соответствующий год, в том числе на следующие цели:</w:t>
      </w:r>
    </w:p>
    <w:p>
      <w:pPr>
        <w:spacing w:after="60"/>
        <w:ind w:firstLine="567"/>
        <w:jc w:val="both"/>
      </w:pPr>
      <w:r>
        <w:rPr>
          <w:rFonts w:ascii="Arial" w:cs="Arial" w:eastAsia="Arial" w:hAnsi="Arial"/>
          <w:sz w:val="24"/>
          <w:szCs w:val="24"/>
        </w:rPr>
        <w:t xml:space="preserve">- оперативное решение вопросов по предотвращению и ликвидации последствий стихийных бедствий и чрезвычайных ситуаций;</w:t>
      </w:r>
    </w:p>
    <w:p>
      <w:pPr>
        <w:spacing w:after="60"/>
        <w:ind w:firstLine="567"/>
        <w:jc w:val="both"/>
      </w:pPr>
      <w:r>
        <w:rPr>
          <w:rFonts w:ascii="Arial" w:cs="Arial" w:eastAsia="Arial" w:hAnsi="Arial"/>
          <w:sz w:val="24"/>
          <w:szCs w:val="24"/>
        </w:rPr>
        <w:t xml:space="preserve">- оказание частичной финансовой поддержки на ремонт и улучшение материальной технической базы социально-культурных объектов и инфраструктуры, находящихся в государственной и муниципальной собственности;</w:t>
      </w:r>
    </w:p>
    <w:p>
      <w:pPr>
        <w:spacing w:after="60"/>
        <w:ind w:firstLine="567"/>
        <w:jc w:val="both"/>
      </w:pPr>
      <w:r>
        <w:rPr>
          <w:rFonts w:ascii="Arial" w:cs="Arial" w:eastAsia="Arial" w:hAnsi="Arial"/>
          <w:sz w:val="24"/>
          <w:szCs w:val="24"/>
        </w:rPr>
        <w:t xml:space="preserve">- проведение в масштабе республики мероприятий, посвященных официальным датам;</w:t>
      </w:r>
    </w:p>
    <w:p>
      <w:pPr>
        <w:spacing w:after="60"/>
        <w:ind w:firstLine="567"/>
        <w:jc w:val="both"/>
      </w:pPr>
      <w:r>
        <w:rPr>
          <w:rFonts w:ascii="Arial" w:cs="Arial" w:eastAsia="Arial" w:hAnsi="Arial"/>
          <w:sz w:val="24"/>
          <w:szCs w:val="24"/>
        </w:rPr>
        <w:t xml:space="preserve">- оказание финансовой поддержки при проведении спортивных состязаний и культурно-массовых мероприятий;</w:t>
      </w:r>
    </w:p>
    <w:p>
      <w:pPr>
        <w:spacing w:after="60"/>
        <w:ind w:firstLine="567"/>
        <w:jc w:val="both"/>
      </w:pPr>
      <w:r>
        <w:rPr>
          <w:rFonts w:ascii="Arial" w:cs="Arial" w:eastAsia="Arial" w:hAnsi="Arial"/>
          <w:sz w:val="24"/>
          <w:szCs w:val="24"/>
        </w:rPr>
        <w:t xml:space="preserve">- оказание единовременной материальной помощи ветеранам и участникам Великой Отечественной войны, ветеранам труда, выдающимся личностям Кыргызской Республики, внесшим вклад в развитие и процветание Кыргызской Республики, уязвимым слоям населения, оказавшимся в трудной жизненной ситуации, малообеспеченным семьям при рождении троих и более детей одновременно, а также пенсионерам, проработавшим в Аппаратах Жогорку Кенеша, президента и Правительства 10 и более лет;</w:t>
      </w:r>
    </w:p>
    <w:p>
      <w:pPr>
        <w:spacing w:after="60"/>
        <w:ind w:firstLine="567"/>
        <w:jc w:val="both"/>
      </w:pPr>
      <w:r>
        <w:rPr>
          <w:rFonts w:ascii="Arial" w:cs="Arial" w:eastAsia="Arial" w:hAnsi="Arial"/>
          <w:sz w:val="24"/>
          <w:szCs w:val="24"/>
        </w:rPr>
        <w:t xml:space="preserve">- материально-техническое обеспечение и оказание материальной помощи сотрудникам Жогорку Кенеша Кыргызской Республики, Аппарата Президента и Аппарата Правительства Кыргызской Республики;</w:t>
      </w:r>
    </w:p>
    <w:p>
      <w:pPr>
        <w:spacing w:after="60"/>
        <w:ind w:firstLine="567"/>
        <w:jc w:val="both"/>
      </w:pPr>
      <w:r>
        <w:rPr>
          <w:rFonts w:ascii="Arial" w:cs="Arial" w:eastAsia="Arial" w:hAnsi="Arial"/>
          <w:sz w:val="24"/>
          <w:szCs w:val="24"/>
        </w:rPr>
        <w:t xml:space="preserve">- оказание дополнительной финансовой помощи при подготовке и проведении республиканских социальных, культурно-массовых и иных мероприятий;</w:t>
      </w:r>
    </w:p>
    <w:p>
      <w:pPr>
        <w:spacing w:after="60"/>
        <w:ind w:firstLine="567"/>
        <w:jc w:val="both"/>
      </w:pPr>
      <w:r>
        <w:rPr>
          <w:rFonts w:ascii="Arial" w:cs="Arial" w:eastAsia="Arial" w:hAnsi="Arial"/>
          <w:sz w:val="24"/>
          <w:szCs w:val="24"/>
        </w:rPr>
        <w:t xml:space="preserve">- на цели, имеющие важное социально-культурное значение и требующие неотложного финансирования в соответствии с решениями торага Жогорку Кенеша Кыргызской Республики, президента Кыргызской Республики и премьер-министра Кыргызской Республики;</w:t>
      </w:r>
    </w:p>
    <w:p>
      <w:pPr>
        <w:spacing w:after="60"/>
        <w:ind w:firstLine="567"/>
        <w:jc w:val="both"/>
      </w:pPr>
      <w:r>
        <w:rPr>
          <w:rFonts w:ascii="Arial" w:cs="Arial" w:eastAsia="Arial" w:hAnsi="Arial"/>
          <w:sz w:val="24"/>
          <w:szCs w:val="24"/>
        </w:rPr>
        <w:t xml:space="preserve">- на другие цели, согласно решениям торага Жогорку Кенеша Кыргызской Республики, президента Кыргызской Республики и премьер-министра Кыргызской Республики.</w:t>
      </w:r>
    </w:p>
    <w:p>
      <w:pPr>
        <w:spacing w:after="60"/>
        <w:ind w:firstLine="567"/>
        <w:jc w:val="both"/>
      </w:pPr>
      <w:r>
        <w:rPr>
          <w:rFonts w:ascii="Arial" w:cs="Arial" w:eastAsia="Arial" w:hAnsi="Arial"/>
          <w:sz w:val="24"/>
          <w:szCs w:val="24"/>
        </w:rPr>
        <w:t xml:space="preserve">28241200 Резервный фонд Социального фонда - учитываются расходы резервного фонда Социального фонда на цели и мероприятия, направленные на обеспечение финансовой устойчивости, на улучшение деятельности Социального фонда и региональных органов по выполнению возложенных на них задач и функций. Кроме этого, производятся расходы по выплате пенсий, выплате ритуальных пособий, финансирование благотворительных мероприятий, мероприятий, проводимых в рамках государственных программ, финансирование расходов по публикации в СМИ информации консультационных и рекламных материалов, приобретение литературы по пенсионной политике.</w:t>
      </w:r>
    </w:p>
    <w:p>
      <w:pPr>
        <w:spacing w:after="60"/>
        <w:ind w:firstLine="567"/>
        <w:jc w:val="both"/>
      </w:pPr>
      <w:r>
        <w:rPr>
          <w:rFonts w:ascii="Arial" w:cs="Arial" w:eastAsia="Arial" w:hAnsi="Arial"/>
          <w:sz w:val="24"/>
          <w:szCs w:val="24"/>
        </w:rPr>
        <w:t xml:space="preserve">2825 Передача средств пенсионных накоплений.</w:t>
      </w:r>
    </w:p>
    <w:p>
      <w:pPr>
        <w:spacing w:after="60"/>
        <w:ind w:firstLine="567"/>
        <w:jc w:val="both"/>
      </w:pPr>
      <w:r>
        <w:rPr>
          <w:rFonts w:ascii="Arial" w:cs="Arial" w:eastAsia="Arial" w:hAnsi="Arial"/>
          <w:sz w:val="24"/>
          <w:szCs w:val="24"/>
        </w:rPr>
        <w:t xml:space="preserve">28251 Передача средств пенсионных накоплений Государственным накопительным пенсионным фондом, включает следующие элементы:</w:t>
      </w:r>
    </w:p>
    <w:p>
      <w:pPr>
        <w:spacing w:after="60"/>
        <w:ind w:firstLine="567"/>
        <w:jc w:val="both"/>
      </w:pPr>
      <w:r>
        <w:rPr>
          <w:rFonts w:ascii="Arial" w:cs="Arial" w:eastAsia="Arial" w:hAnsi="Arial"/>
          <w:sz w:val="24"/>
          <w:szCs w:val="24"/>
        </w:rPr>
        <w:t xml:space="preserve">28251100 Передача средств пенсионных накоплений управляющим компаниям в доверительное управление - учитываются средства пенсионных накоплений застрахованных лиц, переданные в управляющие компании в доверительное управление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28251200 Передача средств пенсионных накоплений накопительным пенсионным фондам - учитываются средства пенсионных накоплений застрахованных лиц, переданные в накопительный пенсионный фонд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2826 Расходы по инвестированию средств пенсионных накоплений.</w:t>
      </w:r>
    </w:p>
    <w:p>
      <w:pPr>
        <w:spacing w:after="60"/>
        <w:ind w:firstLine="567"/>
        <w:jc w:val="both"/>
      </w:pPr>
      <w:r>
        <w:rPr>
          <w:rFonts w:ascii="Arial" w:cs="Arial" w:eastAsia="Arial" w:hAnsi="Arial"/>
          <w:sz w:val="24"/>
          <w:szCs w:val="24"/>
        </w:rPr>
        <w:t xml:space="preserve">28261 Расходы по инвестированию средств пенсионных накоплений Государственного накопительного пенсионного фонда, включает элементы:</w:t>
      </w:r>
    </w:p>
    <w:p>
      <w:pPr>
        <w:spacing w:after="60"/>
        <w:ind w:firstLine="567"/>
        <w:jc w:val="both"/>
      </w:pPr>
      <w:r>
        <w:rPr>
          <w:rFonts w:ascii="Arial" w:cs="Arial" w:eastAsia="Arial" w:hAnsi="Arial"/>
          <w:sz w:val="24"/>
          <w:szCs w:val="24"/>
        </w:rPr>
        <w:t xml:space="preserve">28261100 Услуги управляющих компаний - учитываются расходы на возмещение необходимых расходов, произведенных управляющими компаниями при доверительном управлении средствами пенсионных накоплений.</w:t>
      </w:r>
    </w:p>
    <w:p>
      <w:pPr>
        <w:spacing w:after="60"/>
        <w:ind w:firstLine="567"/>
        <w:jc w:val="both"/>
      </w:pPr>
      <w:r>
        <w:rPr>
          <w:rFonts w:ascii="Arial" w:cs="Arial" w:eastAsia="Arial" w:hAnsi="Arial"/>
          <w:sz w:val="24"/>
          <w:szCs w:val="24"/>
        </w:rPr>
        <w:t xml:space="preserve">28261200 Услуги депозитария - относятся расходы по оплате услуг депозитария.</w:t>
      </w:r>
    </w:p>
    <w:p>
      <w:pPr>
        <w:spacing w:after="60"/>
        <w:ind w:firstLine="567"/>
        <w:jc w:val="both"/>
      </w:pPr>
      <w:r>
        <w:rPr>
          <w:rFonts w:ascii="Arial" w:cs="Arial" w:eastAsia="Arial" w:hAnsi="Arial"/>
          <w:sz w:val="24"/>
          <w:szCs w:val="24"/>
        </w:rPr>
        <w:t xml:space="preserve">28261300 Услуги аудиторов - относятся расходы по оплате услуг аудиторов, назначенные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28261400 Услуги страховщиков по договорам обязательного страхования ответственности - относятся расходы по оплате услуг страховщиков по договорам обязательного страхования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28261500 Услуги других участников отношений по формированию и инвестированию средств пенсионных накоплений - относятся расходы по оплате услуг участников отношений по формированию и инвестированию средств пенсионных накоплений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2828 Фонд развития Социального фонда.</w:t>
      </w:r>
    </w:p>
    <w:p>
      <w:pPr>
        <w:spacing w:after="60"/>
        <w:ind w:firstLine="567"/>
        <w:jc w:val="both"/>
      </w:pPr>
      <w:r>
        <w:rPr>
          <w:rFonts w:ascii="Arial" w:cs="Arial" w:eastAsia="Arial" w:hAnsi="Arial"/>
          <w:sz w:val="24"/>
          <w:szCs w:val="24"/>
        </w:rPr>
        <w:t xml:space="preserve">28281 Фонд развития Социального фонда.</w:t>
      </w:r>
    </w:p>
    <w:p>
      <w:pPr>
        <w:spacing w:after="60"/>
        <w:ind w:firstLine="567"/>
        <w:jc w:val="both"/>
      </w:pPr>
      <w:r>
        <w:rPr>
          <w:rFonts w:ascii="Arial" w:cs="Arial" w:eastAsia="Arial" w:hAnsi="Arial"/>
          <w:sz w:val="24"/>
          <w:szCs w:val="24"/>
        </w:rPr>
        <w:t xml:space="preserve">28281100 Фонд развития Социального фонда - учитываются расходы фонда развития Социального фонда на укрепление материально-технической базы Социального фонда, материальное поощрение и социальную защиту сотрудников, оказание материальной помощи остро нуждающимся пенсионерам, проведение социально-культурных мероприятий.";</w:t>
      </w:r>
    </w:p>
    <w:p>
      <w:pPr>
        <w:spacing w:after="60"/>
        <w:ind w:firstLine="567"/>
        <w:jc w:val="both"/>
      </w:pPr>
      <w:r>
        <w:rPr>
          <w:rFonts w:ascii="Arial" w:cs="Arial" w:eastAsia="Arial" w:hAnsi="Arial"/>
          <w:sz w:val="24"/>
          <w:szCs w:val="24"/>
        </w:rPr>
        <w:t xml:space="preserve">- в разделе IV "Классификация операций с активами и обязательствами" Указаний о порядке применения Классификации доходов, Экономической классификации расходов и Классификации операций с активами и обязательствами в группе "312 Запасы" внести следующие изменения:</w:t>
      </w:r>
    </w:p>
    <w:p>
      <w:pPr>
        <w:spacing w:after="60"/>
        <w:ind w:firstLine="567"/>
        <w:jc w:val="both"/>
      </w:pPr>
      <w:r>
        <w:rPr>
          <w:rFonts w:ascii="Arial" w:cs="Arial" w:eastAsia="Arial" w:hAnsi="Arial"/>
          <w:sz w:val="24"/>
          <w:szCs w:val="24"/>
        </w:rPr>
        <w:t xml:space="preserve">после абзаца "31211120 Продажа зерновых культур" дополнить абзацем следующего содержания:</w:t>
      </w:r>
    </w:p>
    <w:p>
      <w:pPr>
        <w:spacing w:after="60"/>
        <w:ind w:firstLine="567"/>
        <w:jc w:val="both"/>
      </w:pPr>
      <w:r>
        <w:rPr>
          <w:rFonts w:ascii="Arial" w:cs="Arial" w:eastAsia="Arial" w:hAnsi="Arial"/>
          <w:sz w:val="24"/>
          <w:szCs w:val="24"/>
        </w:rPr>
        <w:t xml:space="preserve">"31211130 Продажа лекарственных средств";</w:t>
      </w:r>
    </w:p>
    <w:p>
      <w:pPr>
        <w:spacing w:after="60"/>
        <w:ind w:firstLine="567"/>
        <w:jc w:val="both"/>
      </w:pPr>
      <w:r>
        <w:rPr>
          <w:rFonts w:ascii="Arial" w:cs="Arial" w:eastAsia="Arial" w:hAnsi="Arial"/>
          <w:sz w:val="24"/>
          <w:szCs w:val="24"/>
        </w:rPr>
        <w:t xml:space="preserve">после абзаца "31211220 Приобретение запасов зерновых культур" дополнить абзацем следующего содержания:</w:t>
      </w:r>
    </w:p>
    <w:p>
      <w:pPr>
        <w:spacing w:after="60"/>
        <w:ind w:firstLine="567"/>
        <w:jc w:val="both"/>
      </w:pPr>
      <w:r>
        <w:rPr>
          <w:rFonts w:ascii="Arial" w:cs="Arial" w:eastAsia="Arial" w:hAnsi="Arial"/>
          <w:sz w:val="24"/>
          <w:szCs w:val="24"/>
        </w:rPr>
        <w:t xml:space="preserve">"31211230 Приобретение запасов лекарственных средств".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azzseo3vndsetsqnbjtu">
      <w:r>
        <w:rPr>
          <w:rFonts w:ascii="Arial" w:cs="Arial" w:eastAsia="Arial" w:hAnsi="Arial"/>
          <w:color w:val="132D3F"/>
          <w:sz w:val="16"/>
          <w:szCs w:val="16"/>
          <w:u w:val="single"/>
        </w:rPr>
        <w:t xml:space="preserve">dalil.kg/document/800781</w:t>
      </w:r>
    </w:hyperlink>
  </w:p>
  <w:p>
    <w:pPr>
      <w:spacing w:after="0" w:before="40"/>
      <w:jc w:val="center"/>
    </w:pPr>
    <w:hyperlink w:history="1" r:id="rIdzbo6to0dm5kg5njlmud1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azzseo3vndsetsqnbjtu" Type="http://schemas.openxmlformats.org/officeDocument/2006/relationships/hyperlink" Target="https://dalil.kg/document/800781" TargetMode="External"/><Relationship Id="rIdzbo6to0dm5kg5njlmud1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2026-09-24T01:39:19.472Z</dcterms:created>
  <dcterms:modified xsi:type="dcterms:W3CDTF">2026-09-24T01:39:19.472Z</dcterms:modified>
</cp:coreProperties>
</file>

<file path=docProps/custom.xml><?xml version="1.0" encoding="utf-8"?>
<Properties xmlns="http://schemas.openxmlformats.org/officeDocument/2006/custom-properties" xmlns:vt="http://schemas.openxmlformats.org/officeDocument/2006/docPropsVTypes"/>
</file>