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декабря 2017 года № 543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схем и границ избирательных участков по выборам депутатов Каджи-Сайского айылного кенеша Тонского района Иссык-Кульской области, Жаны-Алышского айылного кенеша Кеминского района Чуйской области, назначенных на 28 января 2018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решений Тонской территориальной избирательной комиссий Иссык-Кульской области; Кеминской территориальной избирательной комиссий Чуйской области по утверждению схем и границ избирательных участков, а также пунктами 2, 4, 5 части 1 </w:t>
      </w:r>
      <w:r>
        <w:rPr>
          <w:rFonts w:ascii="Arial" w:cs="Arial" w:eastAsia="Arial" w:hAnsi="Arial"/>
          <w:sz w:val="24"/>
          <w:szCs w:val="24"/>
        </w:rPr>
        <w:t xml:space="preserve">статьи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onbzje19gumnpkpkug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части 3 </w:t>
      </w:r>
      <w:r>
        <w:rPr>
          <w:rFonts w:ascii="Arial" w:cs="Arial" w:eastAsia="Arial" w:hAnsi="Arial"/>
          <w:sz w:val="24"/>
          <w:szCs w:val="24"/>
        </w:rPr>
        <w:t xml:space="preserve">статьи 11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5i4ujl-yxrj5zpddos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и </w:t>
      </w:r>
      <w:hyperlink w:history="1" r:id="rIdtnvdcxzumvlclhtlgda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27 ноября 2017 года УП № 3 "О назначении выборов депутатов некоторых местных кенешей Иссык-Кульской и Чуйской областей Кыргызской Республики"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схемы и границы избирательных участков по выборам депутатов Каджи-Сайского айылного кенеша Тонского района Иссык-Кульской области, Жаны-Алышского айылного кенеша Кеминского района Чуйской области, назначенных на 28 января 2018 года, согласно приложения.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Приложение настоящего постановления опубликовать в соответствующих местных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руководителя аппарата Центральной комиссии по выборам и проведению референдумов Кыргызской Республики Жумагулова Б.С.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iaep0u1yaxj5ltpxgto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dalil.kg/document/81015</w:t>
      </w:r>
    </w:hyperlink>
  </w:p>
  <w:p>
    <w:pPr>
      <w:spacing w:after="0" w:before="40"/>
      <w:jc w:val="center"/>
    </w:pPr>
    <w:hyperlink w:history="1" r:id="rIdezl8pdrshsfhx93z5vdy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onbzje19gumnpkpkugpw" Type="http://schemas.openxmlformats.org/officeDocument/2006/relationships/hyperlink" Target="https://dalil.kg/document/203100" TargetMode="External"/><Relationship Id="rIdm5i4ujl-yxrj5zpddosjg" Type="http://schemas.openxmlformats.org/officeDocument/2006/relationships/hyperlink" Target="https://dalil.kg/document/203102" TargetMode="External"/><Relationship Id="rIdtnvdcxzumvlclhtlgdayx" Type="http://schemas.openxmlformats.org/officeDocument/2006/relationships/hyperlink" Target="https://dalil.kg/document/90013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iaep0u1yaxj5ltpxgtoi" Type="http://schemas.openxmlformats.org/officeDocument/2006/relationships/hyperlink" Target="https://dalil.kg/document/81015" TargetMode="External"/><Relationship Id="rIdezl8pdrshsfhx93z5vdy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2026-10-03T06:35:58.111Z</dcterms:created>
  <dcterms:modified xsi:type="dcterms:W3CDTF">2026-10-03T06:35:58.111Z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