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2018 года № 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положения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уточнения норм Положений "</w:t>
      </w:r>
      <w:hyperlink w:history="1" r:id="rIdwcjis-kej3aaygjfng0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формирования и ведения резервов избирательных комиссий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4fqpc5otrwzkxboomy_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формирования и расформирования избирательных комиссий</w:t>
        </w:r>
      </w:hyperlink>
      <w:r>
        <w:rPr>
          <w:rFonts w:ascii="Arial" w:cs="Arial" w:eastAsia="Arial" w:hAnsi="Arial"/>
          <w:sz w:val="24"/>
          <w:szCs w:val="24"/>
        </w:rPr>
        <w:t xml:space="preserve">", которые регулируют порядок формирования и ведения резервов избирательных комиссий,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x7c5mb0wz-wrcmbkjz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lqv6m5e6fumezroyyf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утвержденное </w:t>
      </w:r>
      <w:hyperlink w:history="1" r:id="rIdunkyoziueu8b3bax51g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главу вторую</w:t>
      </w:r>
      <w:r>
        <w:rPr>
          <w:rFonts w:ascii="Arial" w:cs="Arial" w:eastAsia="Arial" w:hAnsi="Arial"/>
          <w:sz w:val="24"/>
          <w:szCs w:val="24"/>
        </w:rPr>
        <w:t xml:space="preserve"> "Условия и порядок формирования и ведения резерва избирательных комиссий" дополнить частью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резерв соответствующей избирательной комиссии не могут быть включены лица, досрочно освобожденные от обязанностей члена избирательной комиссии по отрицательным основаниям. Центральная избирательная комиссия ведет базу данных указанных лиц, в том числе по представлению территориальных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отрицательным основанием следует понимать: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нарушение избирательного, административного, уголовного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ненадлежащее исполнение возложенных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нарушение принципов деятельности избирательных комиссий 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kp0r9nrmmsao66bekv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нарушение общепринятых норм морали и этики;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членство в комиссии, расформированной в соответствии с пунктом 1 </w:t>
      </w:r>
      <w:r>
        <w:rPr>
          <w:rFonts w:ascii="Arial" w:cs="Arial" w:eastAsia="Arial" w:hAnsi="Arial"/>
          <w:sz w:val="24"/>
          <w:szCs w:val="24"/>
        </w:rPr>
        <w:t xml:space="preserve">раздела IV</w:t>
      </w:r>
      <w:r>
        <w:rPr>
          <w:rFonts w:ascii="Arial" w:cs="Arial" w:eastAsia="Arial" w:hAnsi="Arial"/>
          <w:sz w:val="24"/>
          <w:szCs w:val="24"/>
        </w:rPr>
        <w:t xml:space="preserve"> Положения о порядке формирования и расформирования избирательных комиссий.";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Приложение № 1</w:t>
      </w:r>
      <w:r>
        <w:rPr>
          <w:rFonts w:ascii="Arial" w:cs="Arial" w:eastAsia="Arial" w:hAnsi="Arial"/>
          <w:sz w:val="24"/>
          <w:szCs w:val="24"/>
        </w:rPr>
        <w:t xml:space="preserve"> "Примерный перечень показателей профессиональных и личностных качеств участников резерва избирательных комиссий" дополнить частями 12, 13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 Опыт работы в избирательных комиссиях Кыргызской Республики (желательно).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Наличие высшего, средне специального образования (желательно).".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oc35kp3ft1eeixhqjxo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расформирования избирательных комиссий", утвержденное </w:t>
      </w:r>
      <w:hyperlink w:history="1" r:id="rId8owrnos9bh1c1aqnr7p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8 июля 2011 года № 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главу вторую</w:t>
      </w:r>
      <w:r>
        <w:rPr>
          <w:rFonts w:ascii="Arial" w:cs="Arial" w:eastAsia="Arial" w:hAnsi="Arial"/>
          <w:sz w:val="24"/>
          <w:szCs w:val="24"/>
        </w:rPr>
        <w:t xml:space="preserve"> "Условия и порядок формирования избирательных комиссий" дополнить частью 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"4.1. Лица, выведенные по отрицательным основаниям из состава территориальной, участковой избирательной комиссии вышестоящей избирательной комиссией считаются исключенными из резерва соответствующей избирательной комиссии.".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mcf_fpudm0fja2mdb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dalil.kg/document/81086</w:t>
      </w:r>
    </w:hyperlink>
  </w:p>
  <w:p>
    <w:pPr>
      <w:spacing w:after="0" w:before="40"/>
      <w:jc w:val="center"/>
    </w:pPr>
    <w:hyperlink w:history="1" r:id="rIdfxtva8zuhsgkuzubqu4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jis-kej3aaygjfng0u7" Type="http://schemas.openxmlformats.org/officeDocument/2006/relationships/hyperlink" Target="https://dalil.kg/document/20279" TargetMode="External"/><Relationship Id="rId4fqpc5otrwzkxboomy_iq" Type="http://schemas.openxmlformats.org/officeDocument/2006/relationships/hyperlink" Target="https://dalil.kg/document/20202" TargetMode="External"/><Relationship Id="rIdcx7c5mb0wz-wrcmbkjzmc" Type="http://schemas.openxmlformats.org/officeDocument/2006/relationships/hyperlink" Target="https://dalil.kg/document/203100" TargetMode="External"/><Relationship Id="rIdulqv6m5e6fumezroyyfwn" Type="http://schemas.openxmlformats.org/officeDocument/2006/relationships/hyperlink" Target="https://dalil.kg/document/20279" TargetMode="External"/><Relationship Id="rIdunkyoziueu8b3bax51go5" Type="http://schemas.openxmlformats.org/officeDocument/2006/relationships/hyperlink" Target="https://dalil.kg/document/19999" TargetMode="External"/><Relationship Id="rIdekp0r9nrmmsao66bekv5_" Type="http://schemas.openxmlformats.org/officeDocument/2006/relationships/hyperlink" Target="https://dalil.kg/document/203100" TargetMode="External"/><Relationship Id="rIdoc35kp3ft1eeixhqjxogt" Type="http://schemas.openxmlformats.org/officeDocument/2006/relationships/hyperlink" Target="https://dalil.kg/document/20202" TargetMode="External"/><Relationship Id="rId8owrnos9bh1c1aqnr7pgy" Type="http://schemas.openxmlformats.org/officeDocument/2006/relationships/hyperlink" Target="https://dalil.kg/document/1963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mcf_fpudm0fja2mdboj" Type="http://schemas.openxmlformats.org/officeDocument/2006/relationships/hyperlink" Target="https://dalil.kg/document/81086" TargetMode="External"/><Relationship Id="rIdfxtva8zuhsgkuzubqu4x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2026-09-26T02:08:43.060Z</dcterms:created>
  <dcterms:modified xsi:type="dcterms:W3CDTF">2026-09-26T02:08:43.060Z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