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2018 года № 2408-VI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работы временной комиссии Жогорку Кенеша Кыргызской Республики по изучению причин аварии на Бишкекской ТЭЦ 26 января 2018 года и расследованию рационального использования кредита в размере 386 миллионов долларов США, полученного для реабилитации Бишкекской ТЭЦ в 2014 году, созданной постановлением Жогорку Кенеша Кыргызской Республики от 31 января 2018 года № 2221-VI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доклад депутата Жогорку Кенеша Кыргызской Республики У.Б.Примова - председателя временной комиссии Жогорку Кенеша Кыргызской Республики по изучению причин аварии на Бишкекской ТЭЦ 26 января 2018 года и расследованию рационального использования кредита в размере 386 миллионов долларов США, полученного для реабилитации Бишкекской ТЭЦ в 2014 году, созданной </w:t>
      </w:r>
      <w:hyperlink w:history="1" r:id="rIdj-olmqazfinxump1i98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от 31 января 2018 года № 2221-VI (далее - временная депутатская комиссия), а также рассмотрев и обсудив заключение временной депутатской комиссии по данному вопросу,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Заключение временной депутатской комиссии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заключение временной депутатской комиссии Президенту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заключение временной депутатской комиссии в Генеральную прокуратуру Кыргызской Республики для дачи правовой оценки действиям должностных лиц Кыргызской Республики, причастных к подготовке, подписанию, реализации соответствующих соглашений, государственной приемке проекта "Модернизация ТЭЦ города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Считать, что решение о соответствии ценового предложения компании "ТВЕА" в размере 386 миллионов долларов США (на 300 МВт по 1287 долларов США за 1 кВт) было принято постановлением Генеральной дирекции ОАО "Электрические станции" от 11 июля 2013 года № 18 и одобрено Межведомственной комиссией по проведению переговоров с представителями компании "ТВЕА" (КНР) по условиям финансирования проекта "Модернизация ТЭЦ города Бишкек", образованной </w:t>
      </w:r>
      <w:hyperlink w:history="1" r:id="rId1kor7psxixz_sfxoc5x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июля 2013 года № 280-р.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 в соответствии со статьей 13 Контрактного соглашения между ОАО "Электрические станции" и "ТВЕА" от 16 июля 2013 года принять в отношении подрядчика меры по взысканию штрафных санкций за несвоевременное исполнение пункта 9.1 статьи 9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Поручить Генеральной прокуратуре Кыргызской Республики и Государственному комитету национальной безопасности Кыргызской Республики провести всестороннее и тщательное изучение всех имеющихся фактов и проведенных процедур по инвестиционным проектам "Модернизация ТЭЦ города Бишкек", "ЛЭП "Датка-Кемин", "Альтернативная дорога "Юг-Север", "Умный город", а также по компаниям "Кумтор", "China Road and Bridge Corporation", "Huawei", "Liglass Trading" и дать правовую оценку действиям С.Дж.Исакова и А.Р.Калиева с принятием соответствующих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Следственным органам дать правовую оценку ТЭО по проекту реконструкции ТЭЦ города Бишкек, представленного Электрическим проектным институтом провинции Ху Бей (КНР) в марте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Счетной палате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аудит расходования средств кредита в размере 386 миллионов долларов США, предназначенных для реализации проекта "Модернизация ТЭЦ города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впредь проводить аудит предстоящих расходов крупных проектов, финансируемых из республиканского бюджета, и проектов, финансируемых по государственно-частному партнерству.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Поручить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Кенеша, а также Комитету Жогорку Кенеша Кыргызской Республики по правопорядку, борьбе с преступностью и противодействию коррупции внести на рассмотрение Жогорку Кенеша Кыргызской Республики законодательные инициативы, направленные на определение порядка и механизмов лишения неприкосновенности экс-президентов Кыргызской Республики при подозрении в совершении ими тяжких или особо тяжких преступлений, в том числе предусмотренных статьями </w:t>
      </w:r>
      <w:r>
        <w:rPr>
          <w:rFonts w:ascii="Arial" w:cs="Arial" w:eastAsia="Arial" w:hAnsi="Arial"/>
          <w:sz w:val="24"/>
          <w:szCs w:val="24"/>
        </w:rPr>
        <w:t xml:space="preserve">303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305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cmans8jhlfxiidy2n6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предусматривающие норму об утрате силы </w:t>
      </w:r>
      <w:r>
        <w:rPr>
          <w:rFonts w:ascii="Arial" w:cs="Arial" w:eastAsia="Arial" w:hAnsi="Arial"/>
          <w:sz w:val="24"/>
          <w:szCs w:val="24"/>
        </w:rPr>
        <w:t xml:space="preserve">статьи 12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гарантиях деятельности Президента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Генеральной прокуратуре, Счетной палате и Государственному комитету национальной безопасности Кыргызской Республики по итогам проведенной проверки в трехмесячный срок представить информацию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Рекомендовать Комитету Жогорку Кенеша Кыргызской Республики по международным делам, обороне и безопасности в дальнейшем проекты кредитных соглашений рассматривать с учетом замечаний и предложений профильных комитетов.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исполнением настоящего постановления возложить на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Кенеша, Комитет Жогорку Кенеша Кыргызской Республики по правопорядку, борьбе с преступностью и противодействию коррупции и Комитет Жогорку Кенеша Кыргызской Республики по топливно-энергетическому комплексу и недропользованию.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5qk-3h18_ohgbnepwi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dalil.kg/document/82228</w:t>
      </w:r>
    </w:hyperlink>
  </w:p>
  <w:p>
    <w:pPr>
      <w:spacing w:after="0" w:before="40"/>
      <w:jc w:val="center"/>
    </w:pPr>
    <w:hyperlink w:history="1" r:id="rId4ebfdof67z08lszddcw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-olmqazfinxump1i98nk" Type="http://schemas.openxmlformats.org/officeDocument/2006/relationships/hyperlink" Target="https://dalil.kg/document/83044" TargetMode="External"/><Relationship Id="rId1kor7psxixz_sfxoc5xcl" Type="http://schemas.openxmlformats.org/officeDocument/2006/relationships/hyperlink" Target="https://dalil.kg/document/209903" TargetMode="External"/><Relationship Id="rIdlcmans8jhlfxiidy2n6qm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5qk-3h18_ohgbnepwiep" Type="http://schemas.openxmlformats.org/officeDocument/2006/relationships/hyperlink" Target="https://dalil.kg/document/82228" TargetMode="External"/><Relationship Id="rId4ebfdof67z08lszddcwq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2026-10-02T00:41:54.224Z</dcterms:created>
  <dcterms:modified xsi:type="dcterms:W3CDTF">2026-10-02T00:41:54.224Z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