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января 2019 года № 7</w:t>
      </w:r>
    </w:p>
    <w:p>
      <w:pPr>
        <w:spacing w:after="120"/>
        <w:jc w:val="both"/>
      </w:pPr>
      <w:r>
        <w:rPr>
          <w:rFonts w:ascii="Arial" w:cs="Arial" w:eastAsia="Arial" w:hAnsi="Arial"/>
          <w:sz w:val="24"/>
          <w:szCs w:val="24"/>
        </w:rPr>
        <w:t xml:space="preserve">О решении Бишкекской территориальной избирательной комиссии "О передаче вакантного мандата депутата Бишкекского городского кенеша" от 12 июля 2018 года № 6</w:t>
      </w:r>
    </w:p>
    <w:p>
      <w:pPr>
        <w:spacing w:after="120"/>
        <w:jc w:val="both"/>
      </w:pPr>
      <w:r>
        <w:rPr>
          <w:rFonts w:ascii="Arial" w:cs="Arial" w:eastAsia="Arial" w:hAnsi="Arial"/>
          <w:sz w:val="24"/>
          <w:szCs w:val="24"/>
        </w:rPr>
        <w:t xml:space="preserve">12 июля 2018 года решением Бишкекской территориальной избирательной комиссии № 6 "О передаче вакантного мандата депутата Бишкекского городского кенеша" вакантный мандат депутата Бишкекского городского кенеша передан кандидату из зарегистрированного списка кандидатов в депутаты от политической партии "Онугуу-Прогресс" Парпиеву А.X., зарегистрированному за номером "12".</w:t>
      </w:r>
    </w:p>
    <w:p>
      <w:pPr>
        <w:spacing w:after="120"/>
        <w:jc w:val="both"/>
      </w:pPr>
      <w:r>
        <w:rPr>
          <w:rFonts w:ascii="Arial" w:cs="Arial" w:eastAsia="Arial" w:hAnsi="Arial"/>
          <w:sz w:val="24"/>
          <w:szCs w:val="24"/>
        </w:rPr>
        <w:t xml:space="preserve">13 июля 2018 года в Центральную комиссию по выборам и проведению референдумов Кыргызской Республики (далее - ЦИК КР) поступила жалоба от кандидата из зарегистрированного списка депутатов в Бишкекский городской кенеш от политической партии "Онугуу-Прогресс" Досиева Э.Ш., в которой просит отменить решение Бишкекской территориальной избирательной комиссии (далее - БТИК) от 12 июля 2018 года № 6.</w:t>
      </w:r>
    </w:p>
    <w:p>
      <w:pPr>
        <w:spacing w:after="120"/>
        <w:jc w:val="both"/>
      </w:pPr>
      <w:r>
        <w:rPr>
          <w:rFonts w:ascii="Arial" w:cs="Arial" w:eastAsia="Arial" w:hAnsi="Arial"/>
          <w:sz w:val="24"/>
          <w:szCs w:val="24"/>
        </w:rPr>
        <w:t xml:space="preserve">26 ноября 2018 года в ЦИК КР обратился Парпиев А.X. с просьбой рассмотреть вопрос о решении БТИК "О передаче вакантного мандата депутата Бишкекского городского кенеша" от 12 июля 2018 года № 6.</w:t>
      </w:r>
    </w:p>
    <w:p>
      <w:pPr>
        <w:spacing w:after="120"/>
        <w:jc w:val="both"/>
      </w:pPr>
      <w:r>
        <w:rPr>
          <w:rFonts w:ascii="Arial" w:cs="Arial" w:eastAsia="Arial" w:hAnsi="Arial"/>
          <w:sz w:val="24"/>
          <w:szCs w:val="24"/>
        </w:rPr>
        <w:t xml:space="preserve">Решением Рабочей группы по рассмотрению жалоб и заявлений избирателей и иных субъектов избирательного процесса от 17 июля 2018 года рекомендовано ЦИК КР удовлетворить жалобу Досиева Э.Ш. и отменить решение БТИК "О передаче вакантного мандата депутата Бишкекского городского кенеша" от 12 июля 2018 года № 6 по следующим основаниям.</w:t>
      </w:r>
    </w:p>
    <w:p>
      <w:pPr>
        <w:spacing w:after="120"/>
        <w:jc w:val="both"/>
      </w:pPr>
      <w:r>
        <w:rPr>
          <w:rFonts w:ascii="Arial" w:cs="Arial" w:eastAsia="Arial" w:hAnsi="Arial"/>
          <w:sz w:val="24"/>
          <w:szCs w:val="24"/>
        </w:rPr>
        <w:t xml:space="preserve">В жалобе Досиев Э.Ш. отмечает, что нарушены его права как кандидата в депутаты Бишкекского городского кенеша, поскольку в зарегистрированном списке кандидатов в депутаты от политической партии "Онугуу-Прогресс" стоит за номером "10" и является следующим по списку кандидатом.</w:t>
      </w:r>
    </w:p>
    <w:p>
      <w:pPr>
        <w:spacing w:after="120"/>
        <w:jc w:val="both"/>
      </w:pPr>
      <w:r>
        <w:rPr>
          <w:rFonts w:ascii="Arial" w:cs="Arial" w:eastAsia="Arial" w:hAnsi="Arial"/>
          <w:sz w:val="24"/>
          <w:szCs w:val="24"/>
        </w:rPr>
        <w:t xml:space="preserve">При этом, он ранее, 5 июля 2018 года, обращался в БТИК и в ЦИК КР о готовности занять вакантное место депутата ввиду того, что он является очередным, следующим по списку кандидатом и о несогласии с решением партии о представлении другого кандидата на вакантное место.</w:t>
      </w:r>
    </w:p>
    <w:p>
      <w:pPr>
        <w:spacing w:after="120"/>
        <w:jc w:val="both"/>
      </w:pPr>
      <w:r>
        <w:rPr>
          <w:rFonts w:ascii="Arial" w:cs="Arial" w:eastAsia="Arial" w:hAnsi="Arial"/>
          <w:sz w:val="24"/>
          <w:szCs w:val="24"/>
        </w:rPr>
        <w:t xml:space="preserve">БТИК при принятии решения о передаче мандата кандидату в депутаты от политической партии "Онугуу-Прогресс" Парпиеву А.X. руководствовалась п.3 ч.1 </w:t>
      </w:r>
      <w:r>
        <w:rPr>
          <w:rFonts w:ascii="Arial" w:cs="Arial" w:eastAsia="Arial" w:hAnsi="Arial"/>
          <w:sz w:val="24"/>
          <w:szCs w:val="24"/>
        </w:rPr>
        <w:t xml:space="preserve">ст.52</w:t>
      </w:r>
      <w:r>
        <w:rPr>
          <w:rFonts w:ascii="Arial" w:cs="Arial" w:eastAsia="Arial" w:hAnsi="Arial"/>
          <w:sz w:val="24"/>
          <w:szCs w:val="24"/>
        </w:rPr>
        <w:t xml:space="preserve"> </w:t>
      </w:r>
      <w:hyperlink w:history="1" r:id="rIds6hj3r6_xruvoidjp5ff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выборах депутатов местных кенешей", согласно которой:</w:t>
      </w:r>
    </w:p>
    <w:p>
      <w:pPr>
        <w:spacing w:after="120"/>
        <w:jc w:val="both"/>
      </w:pPr>
      <w:r>
        <w:rPr>
          <w:rFonts w:ascii="Arial" w:cs="Arial" w:eastAsia="Arial" w:hAnsi="Arial"/>
          <w:sz w:val="24"/>
          <w:szCs w:val="24"/>
        </w:rPr>
        <w:t xml:space="preserve">"В случае досрочного прекращения полномочий депутата местного кенеша его мандат по решению соответствующей территориальной избирательной комиссии передается кандидату из списка от политической партии, представленному руководящим органом политической партии, либо если руководящий орган политической партии в течение 3 дней со дня образования вакантного мандата не воспользовался таким правом, - следующему за избранными депутатами кандидату в списке от политической партии при выборах по пропорциональной системе".</w:t>
      </w:r>
    </w:p>
    <w:p>
      <w:pPr>
        <w:spacing w:after="120"/>
        <w:jc w:val="both"/>
      </w:pPr>
      <w:r>
        <w:rPr>
          <w:rFonts w:ascii="Arial" w:cs="Arial" w:eastAsia="Arial" w:hAnsi="Arial"/>
          <w:sz w:val="24"/>
          <w:szCs w:val="24"/>
        </w:rPr>
        <w:t xml:space="preserve">При этом, БТИК не приняла во внимание заявление Досиева Э.Ш. о несогласии на передачу вакантного мандата "неочередному" кандидату.</w:t>
      </w:r>
    </w:p>
    <w:p>
      <w:pPr>
        <w:spacing w:after="120"/>
        <w:jc w:val="both"/>
      </w:pPr>
      <w:r>
        <w:rPr>
          <w:rFonts w:ascii="Arial" w:cs="Arial" w:eastAsia="Arial" w:hAnsi="Arial"/>
          <w:sz w:val="24"/>
          <w:szCs w:val="24"/>
        </w:rPr>
        <w:t xml:space="preserve">Следует отметить, что по результатам выборов в городской кенеш 11 декабря 2016 года партия "Онугуу-Прогресс" получила 8 мандатов.</w:t>
      </w:r>
    </w:p>
    <w:p>
      <w:pPr>
        <w:spacing w:after="120"/>
        <w:jc w:val="both"/>
      </w:pPr>
      <w:r>
        <w:rPr>
          <w:rFonts w:ascii="Arial" w:cs="Arial" w:eastAsia="Arial" w:hAnsi="Arial"/>
          <w:sz w:val="24"/>
          <w:szCs w:val="24"/>
        </w:rPr>
        <w:t xml:space="preserve">Досиев Э. был зарегистрирован в списке кандидатов в депутаты Бишкекского горкенеша за № 8 и уже в 2016 году имел право получить мандат депутата городского кенеша. В 2016 году, в результате внутрипартийных согласований (со слов заявителя), с согласия кандидата Досиева Э. - его очередность № 8 была изменена на № 10, и мандат депутата был передан другому кандидату (было принято решение БТИК об изменении очередности в зарегистрированном списке кандидатов с согласия кандидата).</w:t>
      </w:r>
    </w:p>
    <w:p>
      <w:pPr>
        <w:spacing w:after="120"/>
        <w:jc w:val="both"/>
      </w:pPr>
      <w:r>
        <w:rPr>
          <w:rFonts w:ascii="Arial" w:cs="Arial" w:eastAsia="Arial" w:hAnsi="Arial"/>
          <w:sz w:val="24"/>
          <w:szCs w:val="24"/>
        </w:rPr>
        <w:t xml:space="preserve">В настоящее время, в связи с образованием вакантного мандата, следующим по списку кандидатом является кандидат под № 10 - Досиев Э.</w:t>
      </w:r>
    </w:p>
    <w:p>
      <w:pPr>
        <w:spacing w:after="120"/>
        <w:jc w:val="both"/>
      </w:pPr>
      <w:r>
        <w:rPr>
          <w:rFonts w:ascii="Arial" w:cs="Arial" w:eastAsia="Arial" w:hAnsi="Arial"/>
          <w:sz w:val="24"/>
          <w:szCs w:val="24"/>
        </w:rPr>
        <w:t xml:space="preserve">Партией "Онугуу-Прогресс" между тем, без учета мнения (несогласия) следующего по списку кандидата Досиева Э., для занятия вакантного мандата депутата БГК представлен кандидат под № 12 - Парпиев А.Х.</w:t>
      </w:r>
    </w:p>
    <w:p>
      <w:pPr>
        <w:spacing w:after="120"/>
        <w:jc w:val="both"/>
      </w:pPr>
      <w:r>
        <w:rPr>
          <w:rFonts w:ascii="Arial" w:cs="Arial" w:eastAsia="Arial" w:hAnsi="Arial"/>
          <w:sz w:val="24"/>
          <w:szCs w:val="24"/>
        </w:rPr>
        <w:t xml:space="preserve">При этом, при передаче вакантного мандата депутата кандидату № 12 из списка политической партии Парпиеву А.Х., представленному руководящим органом политической партии, очередность кандидата Досиева Э. по сути вновь меняется.</w:t>
      </w:r>
    </w:p>
    <w:p>
      <w:pPr>
        <w:spacing w:after="120"/>
        <w:jc w:val="both"/>
      </w:pPr>
      <w:r>
        <w:rPr>
          <w:rFonts w:ascii="Arial" w:cs="Arial" w:eastAsia="Arial" w:hAnsi="Arial"/>
          <w:sz w:val="24"/>
          <w:szCs w:val="24"/>
        </w:rPr>
        <w:t xml:space="preserve">В своей жалобе и при рассмотрении ее на заседании Рабочей группы Досиев Э. выражает несогласие, с повторным, по сути, изменением очередности в зарегистрированном списке кандидатов и передачей мандата другому кандидату, так как он является следующим по списку, не отказывался от занятия мандата (о чем подавал заявление 5 июля в Бишкекскую ТИК и ЦИК), выражает готовность занять вакантный мандат депутата городского кенеша и работать в городском кенеше в интересах избирателей.</w:t>
      </w:r>
    </w:p>
    <w:p>
      <w:pPr>
        <w:spacing w:after="120"/>
        <w:jc w:val="both"/>
      </w:pPr>
      <w:r>
        <w:rPr>
          <w:rFonts w:ascii="Arial" w:cs="Arial" w:eastAsia="Arial" w:hAnsi="Arial"/>
          <w:sz w:val="24"/>
          <w:szCs w:val="24"/>
        </w:rPr>
        <w:t xml:space="preserve">6 декабря 2018 года в ЦИК КР также поступило обращение от избирателей города Бишкек (на имя Президента Кыргызской Республики), в котором они сообщают, что "на выборах отдали голоса за партию "Онугуу-Прогресс" из-за кандидата, который состоял в списке за № 8 Досиева Э., отдавали свои голоса с надеждой, что он станет депутатом БГК и именно там будет поднимать и решать имеющиеся проблемы".</w:t>
      </w:r>
    </w:p>
    <w:p>
      <w:pPr>
        <w:spacing w:after="120"/>
        <w:jc w:val="both"/>
      </w:pPr>
      <w:r>
        <w:rPr>
          <w:rFonts w:ascii="Arial" w:cs="Arial" w:eastAsia="Arial" w:hAnsi="Arial"/>
          <w:sz w:val="24"/>
          <w:szCs w:val="24"/>
        </w:rPr>
        <w:t xml:space="preserve">Следует отметить, что </w:t>
      </w:r>
      <w:r>
        <w:rPr>
          <w:rFonts w:ascii="Arial" w:cs="Arial" w:eastAsia="Arial" w:hAnsi="Arial"/>
          <w:sz w:val="24"/>
          <w:szCs w:val="24"/>
        </w:rPr>
        <w:t xml:space="preserve">статьей 52</w:t>
      </w:r>
      <w:r>
        <w:rPr>
          <w:rFonts w:ascii="Arial" w:cs="Arial" w:eastAsia="Arial" w:hAnsi="Arial"/>
          <w:sz w:val="24"/>
          <w:szCs w:val="24"/>
        </w:rPr>
        <w:t xml:space="preserve"> </w:t>
      </w:r>
      <w:hyperlink w:history="1" r:id="rIdmroa2uarkieg8ewnkb8i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не урегулировано, как поступать в случае несогласия следующих по списку кандидатов передать свою очередь на занятие вакантного мандата другим кандидатам.</w:t>
      </w:r>
    </w:p>
    <w:p>
      <w:pPr>
        <w:spacing w:after="120"/>
        <w:jc w:val="both"/>
      </w:pPr>
      <w:r>
        <w:rPr>
          <w:rFonts w:ascii="Arial" w:cs="Arial" w:eastAsia="Arial" w:hAnsi="Arial"/>
          <w:sz w:val="24"/>
          <w:szCs w:val="24"/>
        </w:rPr>
        <w:t xml:space="preserve">Однако конституционное избирательное право кандидата быть избранным, в данном случае при его несогласии уступить очередность на занятие вакантного мандата, нарушается.</w:t>
      </w:r>
    </w:p>
    <w:p>
      <w:pPr>
        <w:spacing w:after="120"/>
        <w:jc w:val="both"/>
      </w:pPr>
      <w:r>
        <w:rPr>
          <w:rFonts w:ascii="Arial" w:cs="Arial" w:eastAsia="Arial" w:hAnsi="Arial"/>
          <w:sz w:val="24"/>
          <w:szCs w:val="24"/>
        </w:rPr>
        <w:t xml:space="preserve">Игнорирование партией позиции кандидата, имеющего и готового реализовать свое право стать депутатом, за которого голосовали избиратели, нарушает не только избирательные права данного кандидата, но и избирателей, которые за него голосовали.</w:t>
      </w:r>
    </w:p>
    <w:p>
      <w:pPr>
        <w:spacing w:after="120"/>
        <w:jc w:val="both"/>
      </w:pPr>
      <w:r>
        <w:rPr>
          <w:rFonts w:ascii="Arial" w:cs="Arial" w:eastAsia="Arial" w:hAnsi="Arial"/>
          <w:sz w:val="24"/>
          <w:szCs w:val="24"/>
        </w:rPr>
        <w:t xml:space="preserve">Отсутствие в </w:t>
      </w:r>
      <w:r>
        <w:rPr>
          <w:rFonts w:ascii="Arial" w:cs="Arial" w:eastAsia="Arial" w:hAnsi="Arial"/>
          <w:sz w:val="24"/>
          <w:szCs w:val="24"/>
        </w:rPr>
        <w:t xml:space="preserve">статье 52</w:t>
      </w:r>
      <w:r>
        <w:rPr>
          <w:rFonts w:ascii="Arial" w:cs="Arial" w:eastAsia="Arial" w:hAnsi="Arial"/>
          <w:sz w:val="24"/>
          <w:szCs w:val="24"/>
        </w:rPr>
        <w:t xml:space="preserve"> детализации (о согласии кандидата) не должно допускать произвольного использования партиями данной нормы, нарушающего избирательные права кандидатов и избирателей.</w:t>
      </w:r>
    </w:p>
    <w:p>
      <w:pPr>
        <w:spacing w:after="120"/>
        <w:jc w:val="both"/>
      </w:pPr>
      <w:r>
        <w:rPr>
          <w:rFonts w:ascii="Arial" w:cs="Arial" w:eastAsia="Arial" w:hAnsi="Arial"/>
          <w:sz w:val="24"/>
          <w:szCs w:val="24"/>
        </w:rPr>
        <w:t xml:space="preserve">Необходимо учитывать, что процесс передачи вакантного мандата "внеочередным" кандидатам по своему юридическому содержанию представляет собой процесс изменения очередности в зарегистрированном списке кандидатов. Изменение же очередности в </w:t>
      </w:r>
      <w:r>
        <w:rPr>
          <w:rFonts w:ascii="Arial" w:cs="Arial" w:eastAsia="Arial" w:hAnsi="Arial"/>
          <w:sz w:val="24"/>
          <w:szCs w:val="24"/>
        </w:rPr>
        <w:t xml:space="preserve">статье 51</w:t>
      </w:r>
      <w:r>
        <w:rPr>
          <w:rFonts w:ascii="Arial" w:cs="Arial" w:eastAsia="Arial" w:hAnsi="Arial"/>
          <w:sz w:val="24"/>
          <w:szCs w:val="24"/>
        </w:rPr>
        <w:t xml:space="preserve"> </w:t>
      </w:r>
      <w:hyperlink w:history="1" r:id="rIdorqotp3kaucqxdku6rt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выборах депутатов местных кенешей" устанавливает обязательность наличия согласия кандидата, очередность которого меняется.</w:t>
      </w:r>
    </w:p>
    <w:p>
      <w:pPr>
        <w:spacing w:after="120"/>
        <w:jc w:val="both"/>
      </w:pPr>
      <w:r>
        <w:rPr>
          <w:rFonts w:ascii="Arial" w:cs="Arial" w:eastAsia="Arial" w:hAnsi="Arial"/>
          <w:sz w:val="24"/>
          <w:szCs w:val="24"/>
        </w:rPr>
        <w:t xml:space="preserve">В соответствии с законодательством, первоочередной задачей избирательных комиссий является обеспечение соблюдения избирательных прав граждан, равных правовых условий для кандидатов, политических партий, а в числе принципов деятельности избирательных комиссий - принципы законности и справедливости.</w:t>
      </w:r>
    </w:p>
    <w:p>
      <w:pPr>
        <w:spacing w:after="120"/>
        <w:jc w:val="both"/>
      </w:pPr>
      <w:r>
        <w:rPr>
          <w:rFonts w:ascii="Arial" w:cs="Arial" w:eastAsia="Arial" w:hAnsi="Arial"/>
          <w:sz w:val="24"/>
          <w:szCs w:val="24"/>
        </w:rPr>
        <w:t xml:space="preserve">Исходя из вышеизложенного, Центральная избирательная комиссия считает, что решение о передаче вакантного мандата, должно было быть принято с учетом (не)согласия следующего по списку кандидата (Досиева Э.Ш. - № "10"), на место (очередность) в списке кандидатов которого претендует кандидат по представлению партии (Парпиев А.Х. - № "12").</w:t>
      </w:r>
    </w:p>
    <w:p>
      <w:pPr>
        <w:spacing w:after="120"/>
        <w:jc w:val="both"/>
      </w:pPr>
      <w:r>
        <w:rPr>
          <w:rFonts w:ascii="Arial" w:cs="Arial" w:eastAsia="Arial" w:hAnsi="Arial"/>
          <w:sz w:val="24"/>
          <w:szCs w:val="24"/>
        </w:rPr>
        <w:t xml:space="preserve">На основании вышеизложенного, руководствуясь статьями </w:t>
      </w: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52</w:t>
      </w:r>
      <w:r>
        <w:rPr>
          <w:rFonts w:ascii="Arial" w:cs="Arial" w:eastAsia="Arial" w:hAnsi="Arial"/>
          <w:sz w:val="24"/>
          <w:szCs w:val="24"/>
        </w:rPr>
        <w:t xml:space="preserve"> </w:t>
      </w:r>
      <w:hyperlink w:history="1" r:id="rIdushvaxiecghxqklqg7hd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nexztftkrgprnz_ysvti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принимая во внимание решение Рабочей группы по рассмотрению жалоб и заявлений избирателей и иных субъектов избирательного процесса от 17 июля 2018 года,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Жалобу Досиева Э.Ш. об отмене решения Бишкекской территориальной избирательной комиссии "О передаче вакантного мандата депутата Бишкекского городского кенеша" от 12 июля 2018 года № 6 - удовлетворить.</w:t>
      </w:r>
    </w:p>
    <w:p>
      <w:pPr>
        <w:spacing w:after="120"/>
        <w:jc w:val="both"/>
      </w:pPr>
      <w:r>
        <w:rPr>
          <w:rFonts w:ascii="Arial" w:cs="Arial" w:eastAsia="Arial" w:hAnsi="Arial"/>
          <w:sz w:val="24"/>
          <w:szCs w:val="24"/>
        </w:rPr>
        <w:t xml:space="preserve">2. Решение Бишкекской территориальной избирательной комиссии "О передаче вакантного мандата депутата Бишкекского городского кенеша" от 12 июля 2018 года № 6 - отменить.</w:t>
      </w:r>
    </w:p>
    <w:p>
      <w:pPr>
        <w:spacing w:after="120"/>
        <w:jc w:val="both"/>
      </w:pPr>
      <w:r>
        <w:rPr>
          <w:rFonts w:ascii="Arial" w:cs="Arial" w:eastAsia="Arial" w:hAnsi="Arial"/>
          <w:sz w:val="24"/>
          <w:szCs w:val="24"/>
        </w:rPr>
        <w:t xml:space="preserve">3. Бишкекской территориальной избирательной комиссии принять решение в соответствии с избирательным законодательством, с учетом обжалования решения Бишкекской территориальной избирательной комиссии "О передаче вакантного мандата депутата Бишкекского городского кенеша" от 12 июля 2018 года № 6.</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решения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5d4ddzkoxunbd2bufnx">
      <w:r>
        <w:rPr>
          <w:rFonts w:ascii="Arial" w:cs="Arial" w:eastAsia="Arial" w:hAnsi="Arial"/>
          <w:color w:val="132D3F"/>
          <w:sz w:val="16"/>
          <w:szCs w:val="16"/>
          <w:u w:val="single"/>
        </w:rPr>
        <w:t xml:space="preserve">dalil.kg/document/83276</w:t>
      </w:r>
    </w:hyperlink>
  </w:p>
  <w:p>
    <w:pPr>
      <w:spacing w:after="0" w:before="40"/>
      <w:jc w:val="center"/>
    </w:pPr>
    <w:hyperlink w:history="1" r:id="rIdvjirase6gjl0hxypgug5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6hj3r6_xruvoidjp5ffc" Type="http://schemas.openxmlformats.org/officeDocument/2006/relationships/hyperlink" Target="https://dalil.kg/document/203103" TargetMode="External"/><Relationship Id="rIdmroa2uarkieg8ewnkb8ib" Type="http://schemas.openxmlformats.org/officeDocument/2006/relationships/hyperlink" Target="https://dalil.kg/document/203103" TargetMode="External"/><Relationship Id="rIdorqotp3kaucqxdku6rtfp" Type="http://schemas.openxmlformats.org/officeDocument/2006/relationships/hyperlink" Target="https://dalil.kg/document/203103" TargetMode="External"/><Relationship Id="rIdushvaxiecghxqklqg7hdt" Type="http://schemas.openxmlformats.org/officeDocument/2006/relationships/hyperlink" Target="https://dalil.kg/document/203103" TargetMode="External"/><Relationship Id="rIdnexztftkrgprnz_ysvtiy"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5d4ddzkoxunbd2bufnx" Type="http://schemas.openxmlformats.org/officeDocument/2006/relationships/hyperlink" Target="https://dalil.kg/document/83276" TargetMode="External"/><Relationship Id="rIdvjirase6gjl0hxypgug5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2026-10-02T01:23:58.221Z</dcterms:created>
  <dcterms:modified xsi:type="dcterms:W3CDTF">2026-10-02T01:23:58.221Z</dcterms:modified>
</cp:coreProperties>
</file>

<file path=docProps/custom.xml><?xml version="1.0" encoding="utf-8"?>
<Properties xmlns="http://schemas.openxmlformats.org/officeDocument/2006/custom-properties" xmlns:vt="http://schemas.openxmlformats.org/officeDocument/2006/docPropsVTypes"/>
</file>