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выработанного согласительной группой, образованной постановлением Жогорку Кенеша Кыргызской Республики от 13 сентября 2017 года № 1853-VI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41diyuqa9kine0oer0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hlcidhaldec6kurap0l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slzbb6sr9z9-_lpqu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ubuw-bmubg1solk8xk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выработанного согласительной группой, образованной </w:t>
      </w:r>
      <w:hyperlink w:history="1" r:id="rIda6kyxodajhvtpes76f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1853-VI.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4wey01tcbkzsblk_b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dalil.kg/document/83376</w:t>
      </w:r>
    </w:hyperlink>
  </w:p>
  <w:p>
    <w:pPr>
      <w:spacing w:after="0" w:before="40"/>
      <w:jc w:val="center"/>
    </w:pPr>
    <w:hyperlink w:history="1" r:id="rIdm7p9e0ox8eytabnbbql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1diyuqa9kine0oer0mq" Type="http://schemas.openxmlformats.org/officeDocument/2006/relationships/hyperlink" Target="https://dalil.kg/document/203166" TargetMode="External"/><Relationship Id="rIdhlcidhaldec6kurap0lkg" Type="http://schemas.openxmlformats.org/officeDocument/2006/relationships/hyperlink" Target="https://dalil.kg/document/111825" TargetMode="External"/><Relationship Id="rIdlslzbb6sr9z9-_lpquwgz" Type="http://schemas.openxmlformats.org/officeDocument/2006/relationships/hyperlink" Target="https://dalil.kg/document/202627" TargetMode="External"/><Relationship Id="rIdlubuw-bmubg1solk8xk2d" Type="http://schemas.openxmlformats.org/officeDocument/2006/relationships/hyperlink" Target="https://dalil.kg/document/203953" TargetMode="External"/><Relationship Id="rIda6kyxodajhvtpes76ferg" Type="http://schemas.openxmlformats.org/officeDocument/2006/relationships/hyperlink" Target="https://dalil.kg/document/791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4wey01tcbkzsblk_bqz" Type="http://schemas.openxmlformats.org/officeDocument/2006/relationships/hyperlink" Target="https://dalil.kg/document/83376" TargetMode="External"/><Relationship Id="rIdm7p9e0ox8eytabnbbql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2026-10-02T15:41:31.622Z</dcterms:created>
  <dcterms:modified xsi:type="dcterms:W3CDTF">2026-10-02T15:41:31.622Z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