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ЦЕНТРАЛЬНАЯ КОМИССИЯ ПО ВЫБОРАМ И ПРОВЕДЕНИЮ РЕФЕРЕНДУМОВ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6-августа 2019-года №112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 утверждении протоколов об итогах голосования и результатах выборов главы Кара-Сууского айыл окмоту Аксыйского района Джалал-Абадской области, состоявшихся 24 июля 2019 года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24 июля 2019 года состоялись выборы главы Кара-Сууского айыл окмоту Аксыйского района Джалал-Абадской области, назначенные </w:t>
      </w:r>
      <w:hyperlink w:history="1" r:id="rIdsl3afmq0hvmjwmuxsluw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Центральной комиссии по выборам и проведению референдумов Кыргызской Республики от 5 июля 2019 года № 99.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протоколами об итогах голосования и результатах выборов на должность главы Кара-Сууского айыл окмоту было зарегистрировано 2 кандидата - Минбаев Доолотбек Бодонович, Ташкулов Алибек Октомбекович - выдвинуты от группы депутатов местного кенеша.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голосовании участвовали 16 депутатов Кара-Сууского айылного кенеша. При голосовании Минбаев Д.Б. получил - 15 голосов; Ташкулов А.О. - получил 0 голосов; против всех кандидатов - 1 голос.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результате выборов Минбаев Д.Б. избран главой Кара-Сууского айыл окмоту.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итоги голосования и результаты выборов главы Кара-Сууского айыл окмоту Аксыйского района Джалал-Абадской области жалоб и заявлений не поступало.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 основании протоколов об итогах голосования и результатах выборов главы Кара-Сууского айыл окмоту, поступивших от Аксыйской территориальной избирательной комиссии, в соответствии со статьями </w:t>
      </w:r>
      <w:r>
        <w:rPr>
          <w:rFonts w:ascii="Arial" w:cs="Arial" w:eastAsia="Arial" w:hAnsi="Arial"/>
          <w:sz w:val="24"/>
          <w:szCs w:val="24"/>
        </w:rPr>
        <w:t xml:space="preserve">6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7</w:t>
      </w:r>
      <w:r>
        <w:rPr>
          <w:rFonts w:ascii="Arial" w:cs="Arial" w:eastAsia="Arial" w:hAnsi="Arial"/>
          <w:sz w:val="24"/>
          <w:szCs w:val="24"/>
        </w:rPr>
        <w:t xml:space="preserve">, </w:t>
      </w:r>
      <w:r>
        <w:rPr>
          <w:rFonts w:ascii="Arial" w:cs="Arial" w:eastAsia="Arial" w:hAnsi="Arial"/>
          <w:sz w:val="24"/>
          <w:szCs w:val="24"/>
        </w:rPr>
        <w:t xml:space="preserve">18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p-dsttzdqsbkdoj1won2j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избирательных комиссиях по проведению выборов и референдумов Кыргызской Республики", </w:t>
      </w:r>
      <w:r>
        <w:rPr>
          <w:rFonts w:ascii="Arial" w:cs="Arial" w:eastAsia="Arial" w:hAnsi="Arial"/>
          <w:sz w:val="24"/>
          <w:szCs w:val="24"/>
        </w:rPr>
        <w:t xml:space="preserve">статьей 49</w:t>
      </w:r>
      <w:r>
        <w:rPr>
          <w:rFonts w:ascii="Arial" w:cs="Arial" w:eastAsia="Arial" w:hAnsi="Arial"/>
          <w:sz w:val="24"/>
          <w:szCs w:val="24"/>
        </w:rPr>
        <w:t xml:space="preserve"> </w:t>
      </w:r>
      <w:hyperlink w:history="1" r:id="rIdfldqsezzxsccytd-jwxaa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местном самоуправлении", Центральная комиссия по выборам и проведению референдумов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протоколы Аксыйской территориальной избирательной комиссии об итогах голосования и результатах выборов главы Кара-Сууского айыл окмоту Аксыйского района Джалал-Абадской области от 24 июля 2019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1.1. Признать выборы главы Кара-Сууского айыл окмоту Аксыйского района Джалал-Абадской области состоявшимися.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1.2. Признать Минбаева Доолотбека Бодоновича, избранным главой Кара-Сууского айыл окмоту Аксыйского района Джалал-Абадской области.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Аксыйской территориальной избирательной комиссии выдать избранному главе Кара-Сууского айыл окмоту удостоверение установленного образца.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Опубликовать настоящее постановление в газете "Эркин Тоо" и на официальном сайте Центральной комиссии по выборам и проведению референдумов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постановления возложить на заместителя председателя Центральной комиссии по выборам и проведению референдумов Кыргызской Республики А.Бекматова.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sz w:val="24"/>
          <w:szCs w:val="24"/>
        </w:rPr>
        <w:t xml:space="preserve">Заместитель председателя Центральной комиссии по выборам и проведению референдумов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А.Бекматов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fmn5aono6ubilihtj3bn9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dalil.kg/document/86027</w:t>
      </w:r>
    </w:hyperlink>
  </w:p>
  <w:p>
    <w:pPr>
      <w:spacing w:after="0" w:before="40"/>
      <w:jc w:val="center"/>
    </w:pPr>
    <w:hyperlink w:history="1" r:id="rIdss1xtvli10u1u4eaqa3oc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sl3afmq0hvmjwmuxsluwb" Type="http://schemas.openxmlformats.org/officeDocument/2006/relationships/hyperlink" Target="https://dalil.kg/document/84027" TargetMode="External"/><Relationship Id="rIdp-dsttzdqsbkdoj1won2j" Type="http://schemas.openxmlformats.org/officeDocument/2006/relationships/hyperlink" Target="https://dalil.kg/document/203100" TargetMode="External"/><Relationship Id="rIdfldqsezzxsccytd-jwxaa" Type="http://schemas.openxmlformats.org/officeDocument/2006/relationships/hyperlink" Target="https://dalil.kg/document/203102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fmn5aono6ubilihtj3bn9" Type="http://schemas.openxmlformats.org/officeDocument/2006/relationships/hyperlink" Target="https://dalil.kg/document/86027" TargetMode="External"/><Relationship Id="rIdss1xtvli10u1u4eaqa3oc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2026-10-01T16:03:47.178Z</dcterms:created>
  <dcterms:modified xsi:type="dcterms:W3CDTF">2026-10-01T16:03:47.178Z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