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tron4cov6n5ulujhu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9 сентября 2019 года № 2019-П-33/47-2-(НФКУ)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создании и регистрации гарантийных фондов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создании и регистрации гарантийных фондов (далее - Положение) определяет порядок создания, учетной регистрации гарантийных фондов (далее - ГФ), а также устанавливает требования к участникам, должностным лицам ГФ и порядок их согласования, созданию филиалов и представительств, при внесении изменений и дополнений в устав, при их реорганизации и ликвидации.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Гарантийный фонд - юридическое лицо, создаваемое в форме акционерного общества, прошедшее процедуру учетной регистрации в Национальном банке Кыргызской Республики (далее-Национальный банк) и осуществляющее деятельность с целью повышения доступности финансирования путем предоставления гарантий для субъектов предпринимательства, направляемого ими на развитие бизнеса, расширение производства, приобретение и модернизацию основных средств, внедрение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принципами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ГФ получает статус юридического лица со дня государственной регистрации в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ГФ вправе осуществлять деятельность по предоставлению гарантий по обязательствам субъектов предпринимательства при наличии свидетельства об учетной регистрации Национального банка, а также иные виды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 ГФ должен содержать информацию о перечне предоставляемых услуг/сделок, основной регион деятельности, совокупный максимальный размер гарантии, выдаваемой одному и тому же лицу или группе связанных лиц, максимальный размер гарантии в процентном соотношении от размера финансирования в соответствии с нормативными правовыми актами Национального банка, а также иные вопросы, установленные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Минимальный размер уставного капитала ГФ должен составлять не менее 300000000 (трехсот миллионов)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Уставный капитал ГФ формируется только в национальной валюте Кыргызской Республики за счет денежных средств участников в соответствии с требованиями </w:t>
      </w:r>
      <w:hyperlink w:history="1" r:id="rIdibm-86qrkyhpc265rg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предоставляемые ГФ в соответствии с требованиями настоящего Положения, подаются на государственном или официальном языках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центральный аппарат Национального банка - ГФ, находящимися в г.Бишкек и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областные управления Национального банка - ГФ, находящимися в областях Кыргызской Республики, кроме Чуйской и Баткенской областей;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представительство Национального банка в Баткенской области - ГФ, находящимися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Каждый экземпляр учредительного документа (решения) или иного документа ГФ, предоставляемого в Национальный банк в соответствии с настоящим Положением, содержащий более одного листа, должен быть по отдельности прошит, пронумерован и подписан руководителем ГФ или иным уполномоченным лицом и заверен печатью ГФ. При этом иному уполномоченному лицу необходимо также предоставить копию соответствующего документа о его полномочиях на подписание и предоставление таких документов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учредительных документах подписи участников - физических лиц должны быть удостоверены нотариально, подписи уполномоченных лиц, являющихся представителями участника - юридического лица, должны быть скреплены печатью юридического лица либо удостоверены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Копии документов, предоставляемых ГФ в Национальный банк, должны быть заверены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предоставляемые иностранными участниками, должны быть легализованы в установленном законодательством Кыргызской Республики порядке, в том числе вступившими в установленном законом порядке в силу международными договорами, участницей которых является Кыргызская Республика, и переведены на государственный или официальный языки Кыргызской Республики (предоставляется нотариально удостоверенный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предоставления ГФ документов в Национальный банк не в полном объеме либо при их несоответствии требованиям, установленным законодательством Кыргызской Республики и настоящим Положением, Национальный банк в срок, отведенный для рассмотрения представленного пакета документов, вправе возвратить документы на доработку с письменным изложением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представления ГФ в Национальный банк доработанных документов либо если в период рассмотрения Национальным банком документов будут представлены дополнительные документы, то отсчет срока их рассмотрения начинается вновь, с даты получения документов,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о выдаче согласий на регистрацию/перерегистрацию ГФ, а также его филиалов/представительств принимает член Правления Национального банка, курирующий вопросы надзора и лицензирования за небанковскими финансово-кредитными организациями, а при нахождении ГФ в областях, кроме Чуйской области, - начальник/директор областного управления/представительства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 решениях, принятых Национальным банком в рамках настоящего Положения, доводятся до сведения заявителей ГФ Национальным банком в письменной форме в течение 3 (трех) рабочих дней со дня принятия такого решения, если в настоящем Положении не предусмотрены иные сроки.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участникам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ГФ могут быть созданы физическими и юридическими лицами в соответствии с требованиями </w:t>
      </w:r>
      <w:hyperlink w:history="1" r:id="rId18vhn8vhzlhzujequ64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ГФ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зон, либо имеющие в качестве участников аффилированных лиц, зарегистрированных в оффшорных зонах, перечень которых устанавливается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Аффилированными лицами признаются: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участники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которых одно и то же юридическое лицо является значительным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ООН, а также физические и юридические лица, зарегистрированные в государствах, в отношении которых имеются международные санкции, принятые Советом Безопасности ООН, запрещающие правоотношения с указанными лицами и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в установленном порядке не представили сведения о своей деятельности, финансовом состоянии, составе участников и любые другие сведения и 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собственников, а также в случае, если они не подтвердили свою безупречную деловую репутацию в соответствии с законодательством Кыргызской Республики о Национальном банке, банках и банковской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которые в установленном Национальным банком порядке не подтвердили законность источника происхождения денежных средств, направляемых на приобретение акций ГФ или участие в капитале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должностным лицам ГФ и порядок их согласования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Должностными лицами ГФ, кандидатуры которых в обязательном порядке подлежат согласованию с Национальным банком, являются председатель и члены Совета директоров, председатель и члены Правления, главный бухгалтер, руководитель отдела выдачи гарантий, руководитель службы внутреннего аудита (внутренний аудитор), риск-менеджер.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и члены Совета директоров, должны соответствовать следующим минимальным требованиям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диплом о высшем образовании и стаж (опыт) работы не менее 2 (двух) лет в области экономических, банковских, финансовых или юридических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законодательства, регулирующего деятельность ГФ, корпоративного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большинство членов Совета директоров (с учетом председателя) должны иметь стаж (опыт) работы не менее 1 (одного) года на руководящих должностях в банковской и/или финансовой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по вопросам корпоративного управления должны быть подтверждены сертификатом или иным документом о прохождении обучения по данному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руководящей должностью подразумевается должность не ниже руководителя структурного подразделения финансово-кредитной организации или организации в сфере регулирования финансовых услуг. При этом в стаж работы не включается работа в подразделениях вышеуказанных организаций/компаний, связанных с регулированием вопросов безопасности данной организации/компании и осуществлением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Независимость членов Совета директоров определяется в соответствии с законодательством Кыргызской Республики об акционерных обществах.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Правления и заместители Председателя/члены Правления должны соответствовать следующим минимальным требованиям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диплом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стажа (опыт)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председатель Правления - не менее 3 (трех) лет стажа в банковской и/или финансовой системе, в том числе на руководящих должностях - не менее 2 (двух)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заместитель Председателя Правления/члены Правления - не менее 2 (двух) лет стажа в банковской и/или финансовой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знаниями в области законодательства, регулирующего деятельность ГФ, корпоративного управления, управления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по вопросам корпоративного управления и управления рисками должны быть подтверждены сертификатом или иным документом о прохождении обучения по данному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на должность главного бухгалтера должен соответствовать следующим минимальным требованиям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 и финансов и стаж работы в течение последних 3 (трех) лет работы в банковской или финансовой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законодательства, регулирующего деятельность ГФ, а также в области международных стандартов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в области международных стандартов бухгалтерского учета и финансовой отчетности должны быть подтверждены сертификатом или иным документом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Кандидаты на должности руководителей структурных подразделений должны соответствовать следующим минимальным требованиям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 и финансов, стаж работы не менее 2 (двух) лет работы в банковской или финансовой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законодательства, регулирующего деятельность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должности руководителя службы внутреннего аудита (внутренний аудитор), руководителя отдела выдачи гарантий, риск-менеджера в дополнение к вышеуказанным требованиям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службы внутреннего аудитора (внутренний аудитор) - знать законодательство Кыргызской Республики в области аудита, международных стандартов аудита и финансовой отчетности и иметь сертификат или иной документ, подтверждающий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отдела выдачи гарантий, риск-менеджер - иметь сертификат или иной документ по управлению банковскими рисками, подтверждающий прохождение обучения по указанному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Сертификаты и иные документы, подтверждающие прохождение обучения должностных лиц, по направлениям, указанным в пунктах 17, 19, 20, 21 настоящего Положения, должны быть получены в образовательных учреждениях, имеющих соответствующее разрешение/лицензию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Видами финансовой деятельности и деятельности, связанной с банковской и/или финансовой деятельностью, в целях настоящего Положения считаются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банковская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микрофинансовая деятельность (предоставление микрокредитов);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инвестиционных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страховая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лизинговая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деятельности по ипотечному кредитованию;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доверительного управления (траст);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аудиторская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о согласовании/отказе в согласовании кандидатов на должности председателя и членов Совета директоров, председателя и членов Правления, главного бухгалтера ГФ принимает член Правления, курирующий вопросы надзора и лицензирования за небанковскими финансово-кредитными организациями, а при нахождении ГФ в областях, кроме Чуйской области, - начальник/директор областного управления/представительства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согласовании/отказе в согласовании кандидатов на должности руководителей структурных подразделений ГФ принимает начальник структурного подразделения, ответственного за регистрацию ГФ, а при нахождении гарантийного фонда в областях, кроме Чуйской области, - начальник/директор областного управления/представительства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увольнения должностных лиц (освобождения от занимаемой должности), указанных в пункте 16 настоящего Положения, ГФ обязан в течение 5 (пяти) рабочих дней со дня принятия решения уведомить об этом Национальный банк с указанием причин увольнения и приложением копии соответствующего решения уполномоченного органа управления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выше требования распространяются также на лиц, временно освобожденных от исполнения своих обязанностей сроком более чем на 2 (два) месяца (отпуск по уходу за ребенком (декрет), больничный, временное исполнение других обязанностей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течение 10 (десяти) рабочих дней со дня избрания/назначения должностных лиц, указанных в пункте 16 настоящего Положения, а также при изменениях в составе должностных лиц ГФ обязан представить в Национальный банк по месту его расположения уведомление об избрании/назначении или изменениях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уполномоченного органа управления ГФ об избрании/назначении (копия, заверенная печатью ГФ);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по установленной форме (</w:t>
      </w:r>
      <w:hyperlink w:history="1" r:id="rIdt9f6t9jnyxlhmqhkcc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справки из органов внутренних дел Кыргызской Республики об отсутствии судимости;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требуемых документов, согласно настоящей главе, для каждого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и члены Совета директоров, Правления, переизбранные на новый срок в том же ГФ на ту же должность, не проходят согласование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Представленные документы рассматриваются Национальным банком в течение 30 (тридцати) рабочих дней со дня предоставления документов на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согласовании кандидатур могут быть приняты во внимание сведения, полученные в ходе внешнего надзора и инспекторских проверок Национального банка, а также проверок, проводимых в отношении кандидатов любым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Национальный банк вправе отказать в процедуре согласования должностных лиц на должности, указанные в пункте 16 настоящего Положения,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кандидатов вынесен обвинительный приговор за совершение преступлений в сфере экономики или за должностные преступления, в том числе с лишением права занимать определенные должности или заниматься определенной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 ранее являлись должностными лицами в банке или иной финансово-кредитной организации, лицензируемых (регулируемых) Национальным банком, и имеются решения Комитета по надзору Национального банка, предписания или другие акты Национального банка, признающие их причастными к действиям (бездействию), в результате которых у банка или иной финансово-кредитной организации была отозвана лицензия (свидетельство);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кандидаты не соответствуют требованиям законов "</w:t>
      </w:r>
      <w:hyperlink w:history="1" r:id="rIdx2yjkq6unrsldj_kdm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гарантийных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ubrsiwbnvkrbw1fark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настоящего Положения, в том числе в части требований по безупречной деловой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существует заключение, решение или другие акты Национального банка (решение Комитета по надзору Национального банка, предписания, отчеты о проверке и др.) признающие, что кандидат: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причастен к действиям (бездействию), в результате которых в банке/финансово-кредитной организации была отозвана лицензия (свидетельство об учетной регистрации) либо был введен режим временной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причастен к действиям, классифицируемым как нездоровая или небезопасная банковская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допустил нарушения законодательства Кыргызской Республики и иные противоправные действия в сфере финансовой, экономической и/или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лицо утратило безупречную деловую репутацию в других сферах деятельности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имеются материалы проверок регулирующих органов, свидетельствующие о возникновении финансовых и/или административных проблем на участках, за деятельность которых был ответственен кандидат.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не имеет права занимать в ГФ должности, указанные в пункте 16 настоящего Положения, при наличии фактов, указанных: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4"а", 4"б" пункта 28 настоящего Положения - в течение 5 (пяти) лет со дня принятия решения о наличии факта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4"в", подпункте 7 пункта 28 настоящего Положения - в течение 3 (трех) лет с момента выявления факта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27 настоящего Положения - в течение 3 (трех) лет со дня вступления в силу соответствующего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отказа Национального банка в согласовании лиц, указанных в пункте 16 настоящего Положения, указанное лицо подлежит освобождению от занимаемой должности в срок не более 10 (десяти) рабочих дней со дня получения банком письма Национального банка об отказе в согласовании. В документе, на основании которого кандидат принимается на должность члена Совета директоров, должно быть указано в качестве основания прекращения полномочий (отношений, связанных с выполнением функций члена Совета директоров) - отказ в согласовании должностного лица Национальным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Документы, предоставляемые для получения согласия Национального банка на прохождение государственной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получения согласия Национального банка ГФ по месту его расположения подает следующие документы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согласия на прохождение государственной регистрации (</w:t>
      </w:r>
      <w:hyperlink w:history="1" r:id="rIdasypjgq8xfcilm20q8-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общего собрания участников ГФ (в двух экземплярах), содержащий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образовании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избрании/назначении должностных лиц ГФ (председатель и члены Совета директоров, председатель и члены Правления, главный бухгалтер, руководитель отдела выдачи гарантий, руководитель службы внутреннего аудита (внутренний аудитор), риск-менеджер);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учредительный договор о создании ГФ (при числе учредителей более одного)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устав ГФ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организационную структуру ГФ (органы управления, структурные подразделения их функциональные обязанности, круг рассматриваемых вопросов,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анкеты должностных лиц, установленных в пункте 16 настоящего Положения (</w:t>
      </w:r>
      <w:hyperlink w:history="1" r:id="rIdnkmbgbasjnmnk9xo5q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а также сведения и документы, подтверждающие их соответствие минимальным требованиям, установленным настоящим Положением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содержащие сведения и позволяющие определить источники происхождения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Юридическими лицами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отчетности, налоговых деклараций или иных документов о финансовом состоянии, подтвержденные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аудиторского заключения (при наличии такового или в случае если данное требование установлено законодательством);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Физическими лицами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договоры купли-продажи/дарения, право на наследование суммы, имущества и другие,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источники происхождения денежных средств, внесенных в уставный капитал, не запрещенные законодательством Кыргызской Республики, или их копии, заверенные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паспортов участников -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Национальный банк имеет право запрашивать дополнительные сведения (документы), подтверждающие источники происхождения денежных средств, внесенных в уставный капитал ГФ, дополнительно к документам, перечисленным в подпункте 7 пункта 30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Национальный банк вправе приостановить рассмотрение либо отозвать согласие на государственную регистрацию ГФ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в финансовом или правовом положении заявителя произошли такие изменения, которые могут стать основанием для отказа в выдаче согласия на государственную регистрацию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были выявлены недостоверные сведения, включая сведения об участниках и должностных лицах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письменно уведомляет ГФ о приостановлении или отзыве согласия на государственную регистрацию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Национальный банк рассматривает ходатайство о выдаче согласия и прилагаемый пакет документов ГФ в течение 30 (тридцати) календарных дней с даты их представления в Национальный банк, удовлетворяющих требованиям,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полноты и соответствия представленных документов установленным требованиям и отсутствия оснований для отказа Национальный банк выдает руководителю ГФ письмо о согласии на прохождение ГФ государственной регистрации с приложением по одному экземпляру документов, указанных в подпунктах 2, 3 и 4 пункта 30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выдачи свидетельства об учетной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государственной регистрации/перерегистрации ГФ для получения свидетельства об учетной регистрации (далее - свидетельство) ГФ по месту его расположения обязан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(</w:t>
      </w:r>
      <w:hyperlink w:history="1" r:id="rId-et9jwaa6-dvuygefij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ГФ с отметкой о государственной регистрации/перерегистрации;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регистрации/перерегистрации ГФ, заверенную печатью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на день подачи заявления внесение денежных средств в размере минимального уставного капитала, согласно пункту 5 настоящего Положения, на накопительный счет, открываемый в коммерческом банке Кыргызской Республики (в случае государственной регистрации ГФ).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находящиеся на накопительном счете, не могут использоваться участниками ГФ на какие-либо цели до получения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Свидетельство (</w:t>
      </w:r>
      <w:hyperlink w:history="1" r:id="rIdd6hec1elibgzaf_itm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 выдается в течение 10 (десяти) рабочих дней с даты представления в Национальный банк заявления о выдаче свидетельства и прилагаемого пакета документов, указанных в пункте 35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Свидетельство выдается руководителю ГФ при предъявлении документа, удостоверяющего его личность или иному уполномоченному лицу при предъявлении соответствующей доверенности (документа об уполномочивании) и документа, удостоверяющего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Сведения о свидетельстве заносятся в реестр ГФ, который ведется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утери (порчи) подлинного экземпляра свидетельства ГФ подает по месту его расположения в Национальный банк заявление о выдаче дубликата с приложением разъяснений и подтверждающих документов об утере (порче) (при порче - испорченное свидетельство; при утере - объявление в средствах массовой информации об утере с указанием реквизитов свидетельства и справку из бюро находок).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Выдача дубликата свидетельства о регистрации производится в течение 5 (пяти) рабочих дней с даты представления в Национальный банк заявления и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подлинного экземпляра свидетельства ГФ в течение 3 (трех) рабочих дней должен представить в Национальный банк подлинный экземпляр свидетельства с приложением разъяснений.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Основания для отказа в выдаче свидетельства или согласия на государственную регистрацию/перерегистрацию ГФ, филиалов и представительств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ГФ может быть отказано в выдаче свидетельства или согласия на государственную регистрацию/перерегистрацию ГФ, филиалов и представительств ГФ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учредительные или иные представленные документы не соответствуют требованиям, установленным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участников (акционеров) и должностных лиц, подлежащих согласованию с Национальным банком,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размера минимального уставного капитала установленным Национальным банком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в полном объеме документов, содержащих информацию об источниках происхождения денежных средств, вносимых в уставный капитал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отказе заявителю в выдаче свидетельства или согласия на государственную регистрацию/перерегистрацию ГФ, филиалов и представительств ГФ Национальным банком дается мотивированный ответ в письменной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открытия филиалов и представительств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ГФ вправе открывать на территории Кыргызской Республики филиалы и представительства, действующие в соответствии с законодательством Кыргызской Республики и на основании положений о филиалах и представительствах, утвержденных уполномоченными органами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Филиалом ГФ является его обособленное подразделение, не являющееся юридическим лицом, расположенное вне места нахождения ГФ, осуществляющее все или часть операций на основании Положения, утвержденного ГФ, и действующее в пределах полномочий, предоставленных ему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ГФ уставный капитал, баланс, а также наименование, полностью совпадающее с наименованием ГФ,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Представительством ГФ является его обособленное подразделение, не являющееся юридическим лицом, осуществляющее защиту и представительство интересов ГФ, совершающее от его имени сделки и иные юридические действия, за исключением выдачи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филиалов и представительств ГФ рассматриваются как действия ГФ, причем ГФ, создавший их, несет полную ответственность за действия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Открытие филиала и представительства ГФ осуществляется по решению уполномоченного органа управления ГФ. В уставе ГФ должны содержаться сведения об открываемых филиалах и представительствах (в том числе о местонахождении).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Положение о филиале и представительстве ГФ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местонахождение ГФ, создавшего филиал и представительство;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цель деятельности и полномочия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полномочия руководителя филиала и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прекращения деятельности филиала 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филиале и представительстве утверждается уполномоченным органом управления ГФ и подписывается руководителем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открытия филиала/представительства ГФ подает в Национальный банк по месту ее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даче согласия на открытие филиала/представительства (</w:t>
      </w:r>
      <w:hyperlink w:history="1" r:id="rIdbqy2cti1ez4oii5vse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управления ГФ об открытии филиала/представительства и копия такого решения (заверенная печатью ГФ);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филиале/представительства.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Национальный банк рассматривает ходатайство о даче согласия на открытие филиала/представительства ГФ в течение 15 (пятнадцати) календарных дней с даты представления документов, удовлетворяющих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итогам рассмотрения в случае соответствия документов установленным требованиям Национальный банк выдает согласие на государственную регистрацию филиала/представительства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После государственной регистрации филиала/представительства ГФ обязан в течение 10 (десяти) календарных дней со дня регистрации представить в Национальный банк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Положения о филиале/представительства с отметкой о государственной регистрации, заверенной печатью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государственной регистрации филиала/представительства, заверенной печатью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закрытии филиала/представительства на территории Кыргызской Республики ГФ в течение 10 (десяти) календарных дней с даты прекращения деятельности филиала/представительства, указанной в соответствующем решении, представляет в Национальный банк по месту ее расположения соответствующее письмо-уведомление с приложением следующих документов, заверенных печатью ГФ: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уполномоченного органа управления ГФ о закрытии филиала/представительства;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регистрационного заявления о регистрации прекращения деятельности филиала/представительства, направленного в уполномоченный государственный орган, осуществляющий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После государственной регистрации прекращения деятельности филиала/представительства ГФ в течение 10 (десяти) календарных дней со дня регистрации обязан представить в Национальный банк по месту его расположения соответствующее письмо-уведомление с приложением копии документа уполномоченного государственного органа, осуществляющего регистрацию юридических лиц, о регистрации прекращения деятельности филиала/представительства.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изменении контактных телефонных номеров или адреса электронной почты ГФ должен уведомить об этом Национальный банк в течение 15 (пятнадцати) календарных дней с даты наступления таких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согласования с Национальным банком вносимых изменений или дополнений (утверждение в новой редакции) в положение о филиале/представительстве ГФ представляет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согласия для государственной перерегистрации филиала/представительства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положение о филиале/представительстве.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Национальный банк в течение 10 (десяти) рабочих дней рассматривает документы, представленные в соответствии с требованиями настоящего Положения. В случае соответствия документов требованиям настоящего Положения и отсутствия оснований для отказа Национальный банк выдает ГФ согласие на государственную перерегистрацию филиала/представительства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течение 10 (десяти) календарных дней со дня государственной перерегистрации филиала/представительства ГФ обязан представить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перерегистрации филиала/представительства ГФ, заверенная печатью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положения о филиале/представительстве с отметкой о государственной перерегистрации филиала/представительства ГФ, заверенная печатью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вносит информацию о государственной перерегистрации филиала/представительства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Внесение изменений и/или дополнений в учредительные документы и государственная перерегистрация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Изменения и дополнения в учредительные документы ГФ подлежат обязательному согласованию с Национальным банком. Для согласования с Национальным банком вносимых изменений и/или дополнений в устав ГФ предоставляет в Национальный банк заявление о внесении изменений и/или дополнений в устав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согласия на прохождение государственной перерегистрации (</w:t>
      </w:r>
      <w:hyperlink w:history="1" r:id="rIdy1vxbwrbiyvwet94dr1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протокола общего собрания участников ГФ о внесении изменений и дополнений в устав ГФ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текста изменений и дополнений, вносимых в устав, согласно </w:t>
      </w:r>
      <w:hyperlink w:history="1" r:id="rIdx1epb6m7oyzfbiojot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устава ГФ в новой редакции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реестра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документа от уполномоченного государственного органа, осуществляющего регистрацию юридических лиц, и от уполномоченного государственного органа в области интеллектуальной собственности об отсутствии обозначений, тождественных или сходных до степени смешения с предполагаемым наименованием ГФ (в случае изменения наименования ГФ);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регистрирующие органа об одобрении и резервировании наименования (в случае изменения наименования ГФ).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56 настоящего Положения не соответствует количеству абзацев в пункте 56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ГФ после прохождения процедуры государственной перерегистрации в уполномоченном государственном органе в течение 10 (десяти) календарных дней предоставляет 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свидетельства о государственной перерегистрации ГФ, заверенной печатью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устава с отметкой о государственной перерегистрации, заверенной печатью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ГФ уведомляет Национальный банк о других изменениях в документах, на основании которых было выдано свидетельство на осуществление деятельности ГФ, а также обязан уведомить Национальный банк об изменениях номеров телефонов, факса, электронного почтового адреса в срок не позднее 5 (пяти) рабочих дней с момента наступления таких изменений.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получения разрешения на приобретение доли участия в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получения разрешения на приобретение в совокупности более 20 (двадцати) процентов голосующих акций ГФ в Национальный банк необходимо подать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согласия для приобретения в совокупности более 20 (двадцати) процентов голосующих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юридического лица о приобретении акций ГФ;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стабильное финансовое состояние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соответствие заявителя критериям, указанным в </w:t>
      </w:r>
      <w:hyperlink w:history="1" r:id="rIdnsb7ms9n0vq-vsu_ps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происхождения денежных средств, направляемых на приобретение акций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согласия для приобретения в совокупности более 20 (двадцати) процентов голосующих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стабильное финансовое состояние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происхождения денежных средств, соответствующие требованиям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стабильным финансовым состоянием юридических/физических лиц понимается: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непогашенной задолженности перед государственным бюджетом и налоговыми органами Кыргызской Республики на дату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непогашенных и просроченных обязательств перед физическими и юридическими лицами на дату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прибыльная деятельность в течение последних 2 (двух) лет (для юридических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допустившие нарушения законодательства, регулирующего банковскую или финансовую сферы, включая нормативные правовые акты Национального банка, в отношение которых Национальным банком было принято решение, признающее их причастными к действиям, классифицируемым как нездоровая банковская или финансовая практика, не могут получить разрешение Национального банка на приобретение в совокупности более 20 (двадцати) процентов голосующих акций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случае приобретения акций Национальным банком требования настоящей главы на Национальный банк не распространяются.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Национальный банк в течение 1 (одного) месяца с даты получения заявления и документов, удовлетворяющих требованиям, установленных настоящим Положением на приобретение в совокупности более 20 (двадцати) процентов голосующих акций ГФ, направляет письмо в ГФ о согласии или об отказе согласования на приобретение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Национальный банк может запросить дополнительную информацию, необходимую для рассмотрения заявления на приобретение в совокупности более 20 (двадцати) процентов голосующих акций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Национальный банк вправе отказать в согласовании приобретения физическим или юридическим лицом пакета акций в совокупности более 20 (двадцати) процентов голосующих акций ГФ в случае, если приобретающее лицо не соответствует требованиям </w:t>
      </w:r>
      <w:hyperlink w:history="1" r:id="rId3l1ofefyr2izwojbxp_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Разрешение на приобретение доли участия в ГФ принимает член Правления Национального банка, курирующий вопросы надзора и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ГФ может быть реорганизован (слияние, преобразование, присоединение, разделение, выделение) по решению участников либо органа юридического лица, уполномоченного на то учредительными документами, либо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ГФ может быть ликвидирован по решению его участников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принятия решения о ликвидации ГФ не позднее следующего после принятия решения рабочего дня обязан направить в Национальный банк ходатайство об аннулировании свидетельства с приложением подлинного экземпляра решения о ликвидации и информацию о наличии обязательств ГФ перед кредиторами.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течение 1 (одного) месяца со дня получения решения Национального банка об отзыве свидетельства уполномоченный орган ГФ должен принять решение 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 момента принятия уполномоченным органом решения о ликвидации или получения уведомления Национального банка об отзыве свидетельства ГФ должен прекратить выдачу гарантий, предусмотренных свидетельством. В противном случае ГФ и его должностные лица несут ответственность, предусмотренную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непринятия уполномоченным органом решения о добровольной ликвидации по истечению 1 (одного) месяца со дня получения решения Национального банка об отзыве свидетельства Национальный банк вправе обратиться в суд с заявлением о принудительной ликвидации ГФ.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Принудительная ликвидация неплатежеспособного ГФ осуществляется в соответствии с законодательством Кыргызской Республики "</w:t>
      </w:r>
      <w:hyperlink w:history="1" r:id="rIdcm4w6brc9vmkrp7k240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(несостоятельности)".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Порядок обжалования решений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Решения, принимаемые Национальным банком в рамках настоящего Положения, могут быть обжалованы заявителями 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о выдаче согласия на регистрацию/перерегистрацию/открытия филиала (представительства)/перерегистрации филиала (представительства) ГФ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дать согласие на прохождение государственной регистрации/перерегистрации/открытия филиала (представительства)/перерегистрации филиала (представительства) гарантийного фонда для осуществления деятельности в соответствии с требованиями </w:t>
      </w:r>
      <w:hyperlink w:history="1" r:id="rIdee-vvzcmarcorz_vfc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гарантийных фондах в Кыргызской Республике" и нормативными правовыми актами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(полное наименование и юридический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 об учредителях: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руководящих должностных лиц: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4957"/>
        <w:gridCol w:w="1223"/>
        <w:gridCol w:w="1223"/>
        <w:gridCol w:w="1223"/>
        <w:gridCol w:w="1223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ГФ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</w:t>
            </w:r>
          </w:p>
        </w:tc>
        <w:tc>
          <w:tcPr>
            <w:tcW w:type="dxa" w:w="24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 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Действителен до: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по паспорту</w:t>
            </w:r>
          </w:p>
        </w:tc>
        <w:tc>
          <w:tcPr>
            <w:tcW w:type="dxa" w:w="24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домашнего телефона: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фактического проживания</w:t>
            </w:r>
          </w:p>
        </w:tc>
        <w:tc>
          <w:tcPr>
            <w:tcW w:type="dxa" w:w="24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Место: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домашнего телефона: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рабочего, мобильного телефона с указанием кода города, оператора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почтовый адрес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4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наличии знаний в области: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15"/>
        <w:gridCol w:w="287"/>
        <w:gridCol w:w="676"/>
      </w:tblGrid>
      <w:tr>
        <w:tc>
          <w:tcPr>
            <w:tcW w:type="dxa" w:w="92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законодательства, регулирующего деятельность гарантийных фондов, банковского законодательства</w:t>
            </w:r>
          </w:p>
        </w:tc>
        <w:tc>
          <w:tcPr>
            <w:tcW w:type="dxa" w:w="28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  <w:tr>
        <w:tc>
          <w:tcPr>
            <w:tcW w:type="dxa" w:w="9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бухгалтерского учета и составления/ведения финансовой отчетности</w:t>
            </w:r>
          </w:p>
        </w:tc>
        <w:tc>
          <w:tcPr>
            <w:tcW w:type="dxa" w:w="2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  <w:tr>
        <w:tc>
          <w:tcPr>
            <w:tcW w:type="dxa" w:w="9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корпоративного управления</w:t>
            </w:r>
          </w:p>
        </w:tc>
        <w:tc>
          <w:tcPr>
            <w:tcW w:type="dxa" w:w="2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  <w:tr>
        <w:tc>
          <w:tcPr>
            <w:tcW w:type="dxa" w:w="9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рисками</w:t>
            </w:r>
          </w:p>
        </w:tc>
        <w:tc>
          <w:tcPr>
            <w:tcW w:type="dxa" w:w="2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  <w:tr>
        <w:tc>
          <w:tcPr>
            <w:tcW w:type="dxa" w:w="9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 об аудиторской деятельности и международных стандартов аудита</w:t>
            </w:r>
          </w:p>
        </w:tc>
        <w:tc>
          <w:tcPr>
            <w:tcW w:type="dxa" w:w="2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(высшее, неоконченное высшее, средне-специальное, среднее) (нужное подчеркнуть)/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0"/>
        <w:gridCol w:w="1810"/>
        <w:gridCol w:w="2174"/>
        <w:gridCol w:w="3233"/>
      </w:tblGrid>
      <w:tr>
        <w:tc>
          <w:tcPr>
            <w:tcW w:type="dxa" w:w="29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учебного заведения (город, страна)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поступления/окончания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Специальность, согласно полученному диплому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на курсах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4"/>
        <w:gridCol w:w="1301"/>
        <w:gridCol w:w="1940"/>
        <w:gridCol w:w="2382"/>
        <w:gridCol w:w="2382"/>
      </w:tblGrid>
      <w:tr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прохождения (город, страна)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прохождения (год)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сертификата (курсы по МСФО и аудиту) (есть, нет)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Выполняемая работа с начала трудовой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________________, в том числе в финансовой или банковской сфере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4"/>
        <w:gridCol w:w="1301"/>
        <w:gridCol w:w="1940"/>
        <w:gridCol w:w="2382"/>
        <w:gridCol w:w="2382"/>
      </w:tblGrid>
      <w:tr>
        <w:tc>
          <w:tcPr>
            <w:tcW w:type="dxa" w:w="21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 на работу (год, месяц)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ухода (год, месяц)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организации, местонахождение (город, страна)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ухода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Имеется ли решение суда, запрещающее Вам занятие данным видом деятельности?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Имеете ли Вы отношение к банку или иной финансовой/финансово-кредитной организации, находящейся в процессе банкротства или прекратившим свою деятельность в связи с банкротством?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"да", то укажите наименование финансовой/финансово-кредитной организации, должность которую вы занимали, дайте подробное разъяснение Вашей ответственности: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Применялись ли к Вам меры воздействия со стороны Национального банка?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"да", укажите, когда и за какое нарушение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свидетельствующая о Вашей ненадлежащей деловой репутации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"имеется", укажите, когда и за какое нарушение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свидетельствующая о возникновении финансовых или административных проблем на участках, за деятельность которых Вы были ответственны: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 ______ Нет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"имеется", укажите, когда и за какое нарушение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полной,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 это может повлечь за собой дальнейшее применение мер воздействия в отношении меня и гарантийного фонда в соответствии с законодательством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"___" _________________ 20__ г.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об учетной регистрации гарантийного фонда для осуществления деятельности в соответствии с требованиями </w:t>
      </w:r>
      <w:hyperlink w:history="1" r:id="rIdompygymqpnlgxaxmij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гарантийных фондах в Кыргызской Республике" и нормативными правовыми актами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(полное наименование и юридический адрес)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Данные о государственной регистрации гарантийного фонда: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и дата государственной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ИНН: _____________________ Код ОКПО: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служебных (контактных) телефонов, факса и электронные почтовые адреса ГФ: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Печать ГФ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 20__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ГФ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ОБ УЧЕТНОЙ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свидетельствует, что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(полное наименование гарантийного фонда)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юридический адрес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 (наименование города, района, населенный пункт, улица, дом)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гарантийным фондом, осуществляющим деятельность с целью повышения доступности финансирования путем предоставления гарантий для субъектов предпринимательства, направляемого ими на развитие бизнеса, расширение производства, приобретение и модернизацию основных средств, внедрение новых технологий, инновационную деятельность и открытие новых предприятий. При этом под финансированием понимаются предоставление кредитов и их заменителей, а также сделки/операции, осуществляемые в соответствии с исламскими принципами финансирования в соответствии с </w:t>
      </w:r>
      <w:hyperlink w:history="1" r:id="rIdizqp59ylrf81hpeoyan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гарантийных фондах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Запись об учетной регистрации внесена от "___" ____________20_ г. за № 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
 (Начальник/директор областного управления/
 представительства Национального банка)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создании и регистрации гарантийных фондов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И/ИЛИ ДОПОЛНЕНИЯ,
 </w:t>
      </w:r>
      <w:r>
        <w:rPr>
          <w:rFonts w:ascii="Arial" w:cs="Arial" w:eastAsia="Arial" w:hAnsi="Arial"/>
          <w:sz w:val="24"/>
          <w:szCs w:val="24"/>
        </w:rPr>
        <w:t xml:space="preserve">вносимые в устав
 ________________________________________________
 (полное и сокращенное наименование ГФ)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5821"/>
        <w:gridCol w:w="3832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 устава</w:t>
            </w:r>
          </w:p>
        </w:tc>
        <w:tc>
          <w:tcPr>
            <w:tcW w:type="dxa" w:w="3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Новая редакция устава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ГФ (подпись) ФИО, печать ГФ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okz7vs8rntkzzi-dv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dalil.kg/document/860276</w:t>
      </w:r>
    </w:hyperlink>
  </w:p>
  <w:p>
    <w:pPr>
      <w:spacing w:after="0" w:before="40"/>
      <w:jc w:val="center"/>
    </w:pPr>
    <w:hyperlink w:history="1" r:id="rIdvi189juhdddtvurq5_z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ron4cov6n5ulujhughe" Type="http://schemas.openxmlformats.org/officeDocument/2006/relationships/hyperlink" Target="https://dalil.kg/document/860275" TargetMode="External"/><Relationship Id="rIdibm-86qrkyhpc265rgrgq" Type="http://schemas.openxmlformats.org/officeDocument/2006/relationships/hyperlink" Target="https://dalil.kg/document/111890" TargetMode="External"/><Relationship Id="rId18vhn8vhzlhzujequ645e" Type="http://schemas.openxmlformats.org/officeDocument/2006/relationships/hyperlink" Target="https://dalil.kg/document/111890" TargetMode="External"/><Relationship Id="rIdt9f6t9jnyxlhmqhkccjoy" Type="http://schemas.openxmlformats.org/officeDocument/2006/relationships/hyperlink" Target="https://dalil.kg/document/860276#pr2" TargetMode="External"/><Relationship Id="rIdx2yjkq6unrsldj_kdmhuu" Type="http://schemas.openxmlformats.org/officeDocument/2006/relationships/hyperlink" Target="https://dalil.kg/document/111890" TargetMode="External"/><Relationship Id="rIdrubrsiwbnvkrbw1fark9c" Type="http://schemas.openxmlformats.org/officeDocument/2006/relationships/hyperlink" Target="https://dalil.kg/document/111486" TargetMode="External"/><Relationship Id="rIdasypjgq8xfcilm20q8-ad" Type="http://schemas.openxmlformats.org/officeDocument/2006/relationships/hyperlink" Target="https://dalil.kg/document/860276#pr1" TargetMode="External"/><Relationship Id="rIdnkmbgbasjnmnk9xo5qwgu" Type="http://schemas.openxmlformats.org/officeDocument/2006/relationships/hyperlink" Target="https://dalil.kg/document/860276#pr2" TargetMode="External"/><Relationship Id="rId-et9jwaa6-dvuygefij5i" Type="http://schemas.openxmlformats.org/officeDocument/2006/relationships/hyperlink" Target="https://dalil.kg/document/860276#pr3" TargetMode="External"/><Relationship Id="rIdd6hec1elibgzaf_itmvfd" Type="http://schemas.openxmlformats.org/officeDocument/2006/relationships/hyperlink" Target="https://dalil.kg/document/860276#pr4" TargetMode="External"/><Relationship Id="rIdbqy2cti1ez4oii5vsedpi" Type="http://schemas.openxmlformats.org/officeDocument/2006/relationships/hyperlink" Target="https://dalil.kg/document/860276#pr1" TargetMode="External"/><Relationship Id="rIdy1vxbwrbiyvwet94dr1ti" Type="http://schemas.openxmlformats.org/officeDocument/2006/relationships/hyperlink" Target="https://dalil.kg/document/860276#pr1" TargetMode="External"/><Relationship Id="rIdx1epb6m7oyzfbiojotazk" Type="http://schemas.openxmlformats.org/officeDocument/2006/relationships/hyperlink" Target="https://dalil.kg/document/860276#pr5" TargetMode="External"/><Relationship Id="rIdnsb7ms9n0vq-vsu_pspaa" Type="http://schemas.openxmlformats.org/officeDocument/2006/relationships/hyperlink" Target="https://dalil.kg/document/860276#g2" TargetMode="External"/><Relationship Id="rId3l1ofefyr2izwojbxp_u9" Type="http://schemas.openxmlformats.org/officeDocument/2006/relationships/hyperlink" Target="https://dalil.kg/document/860276#g2" TargetMode="External"/><Relationship Id="rIdcm4w6brc9vmkrp7k240rz" Type="http://schemas.openxmlformats.org/officeDocument/2006/relationships/hyperlink" Target="https://dalil.kg/document/574" TargetMode="External"/><Relationship Id="rIdee-vvzcmarcorz_vfcve-" Type="http://schemas.openxmlformats.org/officeDocument/2006/relationships/hyperlink" Target="https://dalil.kg/document/111890" TargetMode="External"/><Relationship Id="rIdompygymqpnlgxaxmijbhb" Type="http://schemas.openxmlformats.org/officeDocument/2006/relationships/hyperlink" Target="https://dalil.kg/document/111890" TargetMode="External"/><Relationship Id="rIdizqp59ylrf81hpeoyanva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okz7vs8rntkzzi-dvb7" Type="http://schemas.openxmlformats.org/officeDocument/2006/relationships/hyperlink" Target="https://dalil.kg/document/860276" TargetMode="External"/><Relationship Id="rIdvi189juhdddtvurq5_z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2026-10-01T13:18:57.783Z</dcterms:created>
  <dcterms:modified xsi:type="dcterms:W3CDTF">2026-10-01T13:18:57.783Z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