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Представление специализированной метеорологической, агрометеорологической, гидрологической информации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Единый  реестр (список) государственных услуг, глава 6, пункт 10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осушествляется: </w:t>
      </w:r>
      <w:r>
        <w:rPr>
          <w:rFonts w:ascii="Arial" w:cs="Arial" w:eastAsia="Arial" w:hAnsi="Arial"/>
          <w:sz w:val="24"/>
          <w:szCs w:val="24"/>
        </w:rPr>
        <w:t xml:space="preserve">Агентством по гидрометеорологии при Министерстве чрезвычайных ситуаций Кыргызской Республики (Кыргызгидромет).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Администартивный регламент данной государственной услуги соответствует требованиям стандарта услуг, утвержденного </w:t>
      </w:r>
      <w:hyperlink w:history="1" r:id="rIdzzdmkn5urlmea_7_s44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25 ноября 2014 года № 675.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услуг: 30 дней;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докуменов, необходимых  для получения услуги: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r>
        <w:rPr>
          <w:rFonts w:ascii="Arial" w:cs="Arial" w:eastAsia="Arial" w:hAnsi="Arial"/>
          <w:sz w:val="24"/>
          <w:szCs w:val="24"/>
        </w:rPr>
        <w:t xml:space="preserve">от физического лица - письменное заявление, подписанное им лично, в произвольной форме, с приложением копии паспорта, от юридического лица - на фирменном бланке;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письменный запрос можно представить по факсу, электронной почте, при личном контакте;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реквизиты юридического лица (в т.ч. его почтовый адрес, место нахождения юр. лица) и банковские реквизиты: (№ расчетного счета, наименование банка, идентификационный номер налогоплательщика - ИНН);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заявитель подписывает договор на оказание образовательных услуг и вносит оплату за обучение на расчетный счет Агентства по гидрометеорологии при МЧС КР согласно официальному прейскуранту цен в порядке, предусмотренном договором;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Иностранные граждане представляют в легализованном виде пакет документов, необходимых для получения государственной услуги (на государственном или официальном языке). Все копии документов должны быть нотариально заверены.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оказания услуги определяется в соответствии с прейскурантом цен, </w:t>
      </w:r>
      <w:r>
        <w:rPr>
          <w:rFonts w:ascii="Arial" w:cs="Arial" w:eastAsia="Arial" w:hAnsi="Arial"/>
          <w:sz w:val="24"/>
          <w:szCs w:val="24"/>
        </w:rPr>
        <w:t xml:space="preserve">утвержденного Министром чрезвычайных ситуаций КР, согласованного с Государственным агентством антимонопольного регулирования при Правительстве Кыргызской Республики приказ № 52 от 06 июля 2016г. (Приложение 1)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оказания услуги: </w:t>
      </w:r>
      <w:r>
        <w:rPr>
          <w:rFonts w:ascii="Arial" w:cs="Arial" w:eastAsia="Arial" w:hAnsi="Arial"/>
          <w:sz w:val="24"/>
          <w:szCs w:val="24"/>
        </w:rPr>
        <w:t xml:space="preserve">Предоставление специализированной</w:t>
      </w:r>
      <w:r>
        <w:rPr>
          <w:rFonts w:ascii="Arial" w:cs="Arial" w:eastAsia="Arial" w:hAnsi="Arial"/>
          <w:sz w:val="24"/>
          <w:szCs w:val="24"/>
        </w:rPr>
        <w:t xml:space="preserve">метеорологической, агрометеорологической и гидрологической</w:t>
      </w:r>
      <w:r>
        <w:rPr>
          <w:rFonts w:ascii="Arial" w:cs="Arial" w:eastAsia="Arial" w:hAnsi="Arial"/>
          <w:sz w:val="24"/>
          <w:szCs w:val="24"/>
        </w:rPr>
        <w:t xml:space="preserve"> информации на фирменном бланке, за подписью директора или его заместителя.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представляет следующие процедуры: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"/>
        <w:gridCol w:w="4173"/>
        <w:gridCol w:w="5554"/>
      </w:tblGrid>
      <w:tr>
        <w:tc>
          <w:tcPr>
            <w:tcW w:type="dxa" w:w="4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запроса, или заключения договора с юридическими лицами.</w:t>
            </w:r>
          </w:p>
        </w:tc>
        <w:tc>
          <w:tcPr>
            <w:tcW w:type="dxa" w:w="5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может осуществляться   в электронном формате.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выполняется параллельно с общим отделом.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сопроводительного письма на фирменном бланке к специализированной информации в 2х экземплярах.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 выдача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ответа или заключения договора.</w:t>
            </w:r>
          </w:p>
        </w:tc>
        <w:tc>
          <w:tcPr>
            <w:tcW w:type="dxa" w:w="5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подписи осуществляется во взаимодействии с общим отделом.   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3"/>
        <w:gridCol w:w="1842"/>
        <w:gridCol w:w="1163"/>
        <w:gridCol w:w="2807"/>
        <w:gridCol w:w="1843"/>
      </w:tblGrid>
      <w:tr>
        <w:tc>
          <w:tcPr>
            <w:tcW w:type="dxa" w:w="2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запроса, или заключения договора с юридическими лицами.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 по телефону  или в кабинете потенциальных потребителей непосредственно с профильными специалистами.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Заключение договора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пециалист по гидрометобеспечению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сектора государственных услуг и закупок 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о порядке предоставлении услуги и наличии  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Данных, о необходимых параметрах (индивидуальный подход), подходящих пунктах наблюдений, наличии расчетных или оцифрованных параметров, приблизительных сроках на исполнение. Стоимость информации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6, пункт 10 Единого реестра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и регистрация запросов с общим отделом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документационного обеспечения  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зарегистрован в общем отделе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получение специализированной метеорологической, агрометеорологической, гидрологической информации. 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6, пункт 10 Единого реестра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 с указанием первого исполнителя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СГУЗ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документационного обеспечения  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минут 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документ с резолюцией руководителя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6, пункт 10 Единого реестра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запроса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СГУЗ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резолюция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заведующего СГУЗ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пециалист по гидрометобеспечению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сектора государственных услуг и закупок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документ с резолюцией сектора государственных услуг и закупок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соответствующему  исполнител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(УГНПИ, УНЗПС)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пециалист по гидрометобеспечению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сектора государственных услуг и закупок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передан на исполнение начальнику соответсвующего управления  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 запрос и передан в 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  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час 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  специальная 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Подготовка информации. Консультация потребителей и подготовка специализированной информации по запросам в области метеорологии, гидрологии, агрометеорологии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 профильными специалистами потенциальных потребителей информации 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Профильный специалист (климатолог, метеоролог, гидролог, агрометеоролог),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участии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специалиста по гидрометобеспечению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сектора государственных услуг и закупок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консультации потребителем о необходимых параметрах (индивидуальный подход), подходящих пунктах наблюдений, наличии расчетных или оцифрованных параметров, приблизительных сроках на исполнение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6, пункт 10 Единого реестра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специалистом запроса на исполнение от начальника управления осуществляется сбор необходимого материала, включая оцифровку данных* (от восьми сроков наблюдений в сутки до 5-10 лет не оцифрованных параметров).  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рофильных отделов (климатолог, метеоролог, гидролог, агрометеоролог)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1-го до 30 дней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набор показателей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набранных данных на качество и соответствие запросу, компоновка результатов, оформление ответа на запрос с подписью исполнителя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рофильных отделов (климатолог, метеоролог, гидролог, агрометеоролог), в их отсутсвии – главные или ведущие специалисты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готового ответа на запрос СГУЗ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Руководящие указания ВМО по расчету климатических норм, ВМО-№ 1203, 2017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https://library.wmo.int/opac/doc_num.php?explnum_id=4168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информация готова и передана в отдел маркетинга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1-го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рабочих дней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 час 20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  организационно-управленческая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ыдача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потребителю или заключения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договора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сопроводительного письма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получение подписи у директора или заместителя директора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ответа 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запроса в Журнале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пециалист по гидрометобеспечению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сектора государственных услуг и закупок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Сопроводительное письмо готов отправке 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6, пункт 10 Единого реестра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Готовится счет на оплату на имя заявителя с подписью начальника отдела маркетинга и печатью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сектора государственных услуг и закупок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случае необходимости счет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фактуры в таком случае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готовится с подписью руководителя и главного бухгалтера и гербовой печатью.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государственных услуг и закупок в лице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Ведущего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гидрометобеспечению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счет на оплату. 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оплаты и выдача квитанции 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финансов, бухгалтерского учета и отчетности в лице кассир или специалист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мин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оплачена. 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информации потребителю 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СГУЗ в лице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Ведущего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гидрометобеспечению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передана потребителю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Выдана запрашиваемая информация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заключен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договор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потребителем услуги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  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специальная   процедура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 1, 2, 3 и т.д.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(алгоритм) выполнения процедуры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(алгоритм) выполнения процедуры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(алгоритм) выполнения процедуры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  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А.Ж.Раманкулова, заместитель директора Кыргызгидромета.                                                                     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проведение проверок составляет 1 раз в полугодие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услуги проводится 1 раз в год.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Агентство по гидрометеорологии при МЧС КР несут ответственность в соответствии с Кодексом Кыргызской Республики о нарушениях и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физическим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Бегимкулова Жазгул Ибраймжановна – заведующий сектором государственных услуг и закупок.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Черникова Татьяна Генадьевна - начальник управления гидрометеорологических наблюдений, прогнозов и обеспечения информацией.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-ydybluy8nvflndh7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dalil.kg/document/86161</w:t>
      </w:r>
    </w:hyperlink>
  </w:p>
  <w:p>
    <w:pPr>
      <w:spacing w:after="0" w:before="40"/>
      <w:jc w:val="center"/>
    </w:pPr>
    <w:hyperlink w:history="1" r:id="rIdxacm69lea05z_oeya13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dmkn5urlmea_7_s44ys" Type="http://schemas.openxmlformats.org/officeDocument/2006/relationships/hyperlink" Target="https://dalil.kg/document/971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-ydybluy8nvflndh7ea" Type="http://schemas.openxmlformats.org/officeDocument/2006/relationships/hyperlink" Target="https://dalil.kg/document/86161" TargetMode="External"/><Relationship Id="rIdxacm69lea05z_oeya13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2026-09-30T16:39:19.617Z</dcterms:created>
  <dcterms:modified xsi:type="dcterms:W3CDTF">2026-09-30T16:39:19.617Z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