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октября 2019 года № 3316-VI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ратификации Грантового соглашения по Программе продвижения экономической диверсификации - Подпрограмма 1 между Кыргызской Республикой и Азиатским банком развития, подписанного 8 октября 2019 года в городе Бишкек"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во втором чтении проект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Грантового соглашения</w:t>
      </w:r>
      <w:r>
        <w:rPr>
          <w:rFonts w:ascii="Arial" w:cs="Arial" w:eastAsia="Arial" w:hAnsi="Arial"/>
          <w:sz w:val="24"/>
          <w:szCs w:val="24"/>
        </w:rPr>
        <w:t xml:space="preserve"> по Программе продвижения экономической диверсификации - Подпрограмма 1 между Кыргызской Республикой и Азиатским банком развития, подписанного 8 октября 2019 года в городе Бишкек", инициированный Правительством Кыргызской Республики (</w:t>
      </w:r>
      <w:hyperlink w:history="1" r:id="rIdk__fqcy48jdoxyegnsib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15 октября 2019 года № 547).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mzwiunlvkqbptnqffvj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dalil.kg/document/87035</w:t>
      </w:r>
    </w:hyperlink>
  </w:p>
  <w:p>
    <w:pPr>
      <w:spacing w:after="0" w:before="40"/>
      <w:jc w:val="center"/>
    </w:pPr>
    <w:hyperlink w:history="1" r:id="rIdozctjwyevrocmgg8oosb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__fqcy48jdoxyegnsiba" Type="http://schemas.openxmlformats.org/officeDocument/2006/relationships/hyperlink" Target="https://dalil.kg/document/15715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mzwiunlvkqbptnqffvjf" Type="http://schemas.openxmlformats.org/officeDocument/2006/relationships/hyperlink" Target="https://dalil.kg/document/87035" TargetMode="External"/><Relationship Id="rIdozctjwyevrocmgg8oosb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2026-10-01T10:02:23.971Z</dcterms:created>
  <dcterms:modified xsi:type="dcterms:W3CDTF">2026-10-01T10:02:23.971Z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