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3244-VI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cujoccggwafb8xh1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о соблюдении прав и свобод человека и гражданина в Кыргызской Республике в 2018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о соблюдении прав и свобод человека и гражданина в Кыргызской Республике в 2018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для рассмотрения государственными органами, органами местного самоуправления следующие рекомендации Акыйкатчы (Омбудсмена) Кыргызской Республики (далее - Акыйкатчы (Омбудсмен):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Кыргызской Республики (далее - Жогорку Кенеш) проекты законов,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Уголовно-процессуального </w:t>
      </w:r>
      <w:hyperlink w:history="1" r:id="rIddekt86ov-2z_eb5xdk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законодательных актов в соответствие с нормами пункта 6 </w:t>
      </w:r>
      <w:r>
        <w:rPr>
          <w:rFonts w:ascii="Arial" w:cs="Arial" w:eastAsia="Arial" w:hAnsi="Arial"/>
          <w:sz w:val="24"/>
          <w:szCs w:val="24"/>
        </w:rPr>
        <w:t xml:space="preserve">статьи 104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uysmkv5hkboktcjm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разночтений между нормами </w:t>
      </w:r>
      <w:r>
        <w:rPr>
          <w:rFonts w:ascii="Arial" w:cs="Arial" w:eastAsia="Arial" w:hAnsi="Arial"/>
          <w:sz w:val="24"/>
          <w:szCs w:val="24"/>
        </w:rPr>
        <w:t xml:space="preserve">статьи 62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skisur6zixhtpcmanw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пункта 12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, пункта 20 части 1 </w:t>
      </w:r>
      <w:r>
        <w:rPr>
          <w:rFonts w:ascii="Arial" w:cs="Arial" w:eastAsia="Arial" w:hAnsi="Arial"/>
          <w:sz w:val="24"/>
          <w:szCs w:val="24"/>
        </w:rPr>
        <w:t xml:space="preserve">статьи 35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bsmdi2bm5ucpc2dpyg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субъекта, за счет которого должна производиться компенсация затрат, указанных в части 4 </w:t>
      </w:r>
      <w:r>
        <w:rPr>
          <w:rFonts w:ascii="Arial" w:cs="Arial" w:eastAsia="Arial" w:hAnsi="Arial"/>
          <w:sz w:val="24"/>
          <w:szCs w:val="24"/>
        </w:rPr>
        <w:t xml:space="preserve">статьи 318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rxaszhpl2echpb0j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 уточнение в </w:t>
      </w:r>
      <w:r>
        <w:rPr>
          <w:rFonts w:ascii="Arial" w:cs="Arial" w:eastAsia="Arial" w:hAnsi="Arial"/>
          <w:sz w:val="24"/>
          <w:szCs w:val="24"/>
        </w:rPr>
        <w:t xml:space="preserve">статье 325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fygim9_6bsn_xvybyl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что дело о нарушении рассматривается уполномоченным органом по месту совершения нарушения либо по месту жительства субъекта нарушения; примирение сторон основанием для освобождения от ответственности, по аналогии с нормами </w:t>
      </w:r>
      <w:hyperlink w:history="1" r:id="rIdm1ktko29xf9l0hmyrw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Уголовного кодекса Кыргызской Республики - в целях обеспечения единообразного подхода;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необходимость пересмотра механизма определения размера возмещения морального вреда, установленного </w:t>
      </w:r>
      <w:r>
        <w:rPr>
          <w:rFonts w:ascii="Arial" w:cs="Arial" w:eastAsia="Arial" w:hAnsi="Arial"/>
          <w:sz w:val="24"/>
          <w:szCs w:val="24"/>
        </w:rPr>
        <w:t xml:space="preserve">статьей 1028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npwjniqzbswnnw4bku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том числе изучить вопрос установления предельной суммы компенсации морального вреда (к примеру, 5000 (пять тысяч) расчетных показателей) и в случае необходимости разработать и внести соответствующий проект закона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Акыйкатчы (Омбудсменом):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Генеральной прокуратуры Кыргызской Республики изучить целесообразность внесения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изменений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органам прокуратуры права проводить соответствующие проверки в отношении института Акыйкатчы (Омбудсмена) лишь по конкретному случаю/факту нарушения законодательства и только на основании предварительного обращения (по этому же случаю/факту) в органы прокуратуры гражданина (либо акта соответствующего государственного органа), в котором содержится информация о допущенном указанным институтом конкретном факте нарушения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проведения органами прокуратуры в отношении института Акыйкатчы (Омбудсмена) плановых, системных и иного рода проверок (не связанных с конкретно известным фактом правонарушения);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необходимость внесения в Бюджетный </w:t>
      </w:r>
      <w:hyperlink w:history="1" r:id="rIdmegtrk2jujnzmtcd3r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mph5xdizn1r9xkwtp8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изменений в части пересмотра порядка формирования проекта ежегодного бюджета Аппарата Акыйкатчы (Омбудсмена) в целях обеспечения его финансовой независимости;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включения заместителей Акыйкатчы (Омбудсмена) и уполномоченных сотрудников его Аппарата в круг субъектов, обладающих правом без специального разрешения посещать учреждения, исполняющие наказания и принудительные меры уголовно-правового воздействия, связанные с изоляцией от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внесения в часть 2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rkgwga4vvibxiotgkgn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нормы, что пронос кино-, фото- и видеоаппаратуры в исправительные учреждения и их использование Президентом Кыргызской Республики, Премьер-министром Кыргызской Республики, депутатами Жогорку Кенеша, Акыйкатчы (Омбудсменом), а также лицами, указанными в пунктах 2-4 части 1 указанной статьи, осуществляется без специального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рамках деятельности Межведомственной комиссии по инвентаризации нормативных правовых актов с приглашением представителей Аппарата Акыйкатчы (Омбудсмена) инвентаризацию законодательства Кыргызской Республики на предмет соответствия нормативных правовых актов нормам </w:t>
      </w:r>
      <w:r>
        <w:rPr>
          <w:rFonts w:ascii="Arial" w:cs="Arial" w:eastAsia="Arial" w:hAnsi="Arial"/>
          <w:sz w:val="24"/>
          <w:szCs w:val="24"/>
        </w:rPr>
        <w:t xml:space="preserve">статьи 108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dj2ke4wqx1yh9ebf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2oqxvqve9wv8jbcdh2k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инициировании проекта закона о дополнении Уголовно-процессуального </w:t>
      </w:r>
      <w:hyperlink w:history="1" r:id="rIdn8-wt3ey6hqhz9pn3m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нормой, предусматривающей право Акыйкатчы (Омбудсмена) присутствовать на закрытых судебных заседаниях при согласии лица, в интересах которого судебное разбирательство объявлено закрытым;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Адвокатурой Кыргызской Республики изучить целесообразность внесения в нормативные правовые акты изменений в части установления государственного антимонопольного регулирования решений Съезда адвокатов Кыргызской Республики об утверждении размеров единовременных вступительных членских взносов для лиц, получивших лицензию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законодательства Кыргызской Республики и выработать предложения по внесению в соответствующие нормативные правовые акты изменений, направленных на развитие паллиативной помощи, в том числе в контексте доступности сильнодействующих обезболивающих лекарственных средств, а также разработать план развития паллиативной помощи, приоритетным направлением которого должно стать постепенное расширение охвата населения паллиативной помощью на дому или в стационаре в рамках системы национального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включение в приоритеты государственной политики в сфере содействия занятости мер по поддержке трудоустройства и самозанятости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направленный на стимулирование работодателя при приеме на работу лиц с ограниченными возможностями здоровья, а также на установление гарантии трудоустройства указанных лиц по квотам на государственную гражданскую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штатной численности сотрудников Государственной миграционной службы при Правительстве Кыргызской Республики за рубежом (в Российской Федерации и Республике Казахстан);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необходимость внесения в </w:t>
      </w:r>
      <w:hyperlink w:history="1" r:id="rIdhfwf6q1qjno9gyhcc6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изменения в части введения определения "дети трудовых мигрантов";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внесении в законодательство Кыргызской Республики изменений, предусматривающих установление ответственности родителей (лиц, их заменяющих) за оставление детей без присмотра (попечения);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системные меры профилактики насилия в отношении детей, а также выявления детей трудовых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 о внесении в законодательство Кыргызской Республики изменений, исключающих возможность прекращения производства (освобождения от ответственности) по преступлениям и проступкам, совершенным умышленно в отношении малолетних, в связи с примирением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урегулированию механизмов исполнения алиментных обязательств с государствами, которые не являются участниками Кишиневской и Минской конвенций, посредством заключения двухсторонних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выявления должников, умышленно уклоняющихся от уплаты алиментов, и привлечения их к уголовной ответственности проанализировать вопрос о наделении судоисполнителя полномочиями через суд обязывать трудоспособного должника встать на учет в качестве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внесения в </w:t>
      </w:r>
      <w:hyperlink w:history="1" r:id="rId3h1wl0-vpdosmwmfp9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изменений, предусматривающих привлечение трудоспособного должника к принудительному труду в качестве дополнительной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необходимость закрепления в законодательстве Кыргызской Республики требования к структуре кладбищ - о разделении их на сектора для погребения лиц различного вероисповедания и убеждений, а также регламентировать порядок предоставления участков земли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предусматривающий внесение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0oytvktdlu1nvcvctb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при необходимости в иные нормативные правовые акты, направленных на реализацию в полном объеме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kn4hc7kvoo_dij5z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Гражданско-процессуальный </w:t>
      </w:r>
      <w:hyperlink w:history="1" r:id="rIdh9zv9iwjxset7lyrl0s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_0wqwtnxcbcyl5s9w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относительно возможности возврата излишне оплаченной суммы, возникшей в результате последующего уменьшения истцом исковых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часть 2 </w:t>
      </w:r>
      <w:r>
        <w:rPr>
          <w:rFonts w:ascii="Arial" w:cs="Arial" w:eastAsia="Arial" w:hAnsi="Arial"/>
          <w:sz w:val="24"/>
          <w:szCs w:val="24"/>
        </w:rPr>
        <w:t xml:space="preserve">статьи 140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do2vqae-vi0hfxov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в части пересмотра нормы, устанавливающей, что в случае если одна из сторон по закону освобождена от уплаты государственной пошлины, ее полностью уплачивает вторая сторона;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приоритетном порядке обеспечить комплектование Государственной судебно-экспертной службы при Правительстве Кыргызской Республики необходимыми человеческими ресурсами и их профессиональную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Инструкцию для лиц, назначающих экспертизу по вопросу компетенции экспертов и постановки вопросов на экспертизу (следователи, адвокаты, судьи), с последующей организацией обучения и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bf5tcmonajh5wp4k7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граждан" привести медицинское обеспечение в соответствие с программами государственных гарантий и принять меры по прекращению систематической дискриминации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общественном здравоохранении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</w:t>
      </w:r>
      <w:r>
        <w:rPr>
          <w:rFonts w:ascii="Arial" w:cs="Arial" w:eastAsia="Arial" w:hAnsi="Arial"/>
          <w:sz w:val="24"/>
          <w:szCs w:val="24"/>
        </w:rPr>
        <w:t xml:space="preserve">" внедрить для Государственной службы исполнения наказаний при Правительстве Кыргызской Республики (далее - ГСИН) единую форму статистического учета по заболеваемости лиц, содержащихся в местах лишения свободы, для ведения статистических данных отдельно по заболеваниям общей лечебной сети и заболеваниям в учреждениях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исполнения органами исполнительной власти рекомендаций Акыйкатчы (Омбудсмена), направленных на устранение нарушений прав лиц, находящихся в психиатрических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в установленном порядке внести на рассмотрение Жогорку Кенеша проект закона, предусматривающий внесение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гарантиях и компенсациях для лиц, проживающих и работающих в условиях высокогорья и отдаленных труднодоступных зонах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пенсионном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 соответствующих изменений в части сохранения надбавок к пенсиям граждан, которые основную часть своей трудовой деятельности осуществляли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в законодательство Кыргызской Республики изменений в части обеспечения государством выплаты утвержденного минимального размера алиментов детям, с последующим взысканием выплаченных государством средств с их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159, предусматривающих в ставках государственной пошлины установление предельной суммы взыскиваемой пошлины, которая в любом случае (то есть насколько бы не увеличивалась сумма иска) не должна превышать 60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информировать общественность о мерах, принимаемых в связи с неисполнением нормативов по квотированию рабочих мест для лиц с ограниченными возможностями здоровья в рамках надзора за точным и единообразным исполнением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(далее - МВД Кыргызской Республики), Государственной комиссией по делам религий Кыргызской Республики подготовить методические рекомендации для сотрудников прокуратуры, органов внутренних дел и местного самоуправления относительно изменения положений об ответственности за нарушения в сфере обеспечения свободы вероисповедания, предусмотренных новыми кодексами, принятыми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осуществлению надзора за органами дознания и следственными органами, обеспечением выполнения законодательства Кыргызской Республики и недопущению незаконного возбуждения уголовных дел в отношении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бездействию должностных лиц МВД Кыргызской Республики в части исполнения судебных решений по возвращению имущества Международного экологического фонда защиты озера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Генеральному штабу Вооруженных Сил Кыргызской Республики рассмотреть вопрос о внесении в нормативные правовые акты Кыргызской Республики, акты войсковых частей Вооруженных Сил Кыргызской Республики изменений в части создания условий для реализации военнослужащими (солдатами срочной службы) права на телефонные переговоры и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Судебному департаменту при Верховном суде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соответствующими органами механизмы взаимодействия с МВД Кыргызской Республики, Государственной пограничной службой Кыргызской Республики, другими государственными органами, а также принять меры по внедрению единой базы данных должников по алиментам, находящихся в розыске;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разъяснительную работу по вопросам уплаты алиментов, в том числе путем разработки информационных материалов, обязать судебных исполнителей прилагать памятки к уведомлениям о необходимости уплаты алиментов, последствиях неисполнения решения суда по алиментным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расширению практики применения института медиации в исполнительном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вопрос образования в Службе судебных исполнителей отдельного структурного подразделения, занимающегося исключительно вопросами алиментных обязательств и семейными спорами по реализации прав детей, а также поощрения судебных исполнителей, осуществляющих производства по алиментам;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Государственной комиссии по делам религий Кыргызской Республики обеспечить прекращение практики проведения религиоведческой экспертизы на выявление экстремизма и принятие мер по возвращению материалов, поступивших от следственных органов без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официальном сайте министерства систематическое информирование общественности о результатах контроля за исполнением государственными службами содействия занятости нормативов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совместно с органами местного самоуправления соответствующей работы по привлечению лиц с ограниченными возможностями здоровья к официальной регистрации в государственных службах содействия занятости и введение учета обратной связи по лицам с ограниченными возможностями, направленным на работу и переобучение;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и функционировании на постоянной основе базы данных детей мигрантов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мониторинг по выявлению детей мигрантов и в установленном порядке оказывать им и их семьям социальную и правовую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контроля за деятельностью комиссий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государственном уровне мероприятия, направленные на повышение правового сознания и правовой культуры среди подрастающего поколения, обучающихся в образовательных учреждениях страны, преподавателей и родителей, в том числе путем выпуска информационных материалов по правовому и этико-нравственному воспитанию, подготовки и трансляции видеоматериалов в области образования и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профилактические мероприятия по недопущению детского труда и эксплуатации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МВД Кыргызской Республики проводить регулярную работу среди личного состава по повышению знаний в вопросах соблюдения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ФОМС в соответствии с положениями о Министерстве здравоохранения и ФОМС провести мониторинг и оценку деятельности медицинской службы ГСИН и ИВС ОВД по качеству и доступности предоставляемых услуг здравоохранения лицам, содержащимся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полномочий, определенных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в трехмесячный срок привести стандарты оказания неотложной медицинской помощи в ИВС ОВД в соответствие с такими же стандартами пакета базовых медицинских услуг в системе общего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учебно-методический комплекс по оказанию медицинской помощи в пенитенциарных учреждениях и внедрить в программу Кыргызской государственной медицинской академии по повышению квалификации врачей;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альтернативные формы психиатрической помощи по месту жительства, такие как внебольничная реабилитация, предназначенная для оказания полипрофессиональной помощи (включающей психиатров, психологов, психотерапевтов, социальных работников) больным с различными вариантами социальной дезадаптации, проблемами социального функционирования для улучшения клинико-социальных показателей, социального, в том числе семейного, взаимодействия, расширения социальной сети, социально-трудового восстановления;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систему первичной подготовки и повышения квалификации специалистов для работы в психиатрических учреждениях, а также на уровне первичной медико-санитарной помощи путем дополнительной подготовки врачей-психиатров по вопросам взаимодействия с врачами соматического профиля, подготовки врачей первичной медицинской помощи по вопросам выявления и ведения больных, страдающих психическими расстройствами, в учреждениях первичной медицинской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функционировании в психиатрических учреждениях советов по лечебному питанию для обеспечения лечебным питанием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увеличения количества штатных единиц психологов, социальных работников и специалистов психоневрологического отделения в учреждениях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Кыргызской Республики процедуры приема и передачи лицам, содержащимся в СИЗО, лекарственных препаратов, которые поступают из других источников (родственники, благотворительные и общественные организации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порядок документирования насилия и пыток в соответствии с Практическим руководством по документированию насилия и пыток Министерства здравоохранения (принципы Стамбульского протокола);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соглашения с лечебными учреждениями Министерства здравоохранения для оказания по территориальности квалифицированной медицинской помощи пациентам, нуждающимся в госпитализации, если данную помощь невозможно получить в лечебных учреждениях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оказания медицинских услуг в лечебных учреждениях Министерства здравоохранения для больных, находящихся в местах лишения и ограничения свободы, совместно с указанным министерством организовать палаты с надлежащей охраной и системой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и ФОМС рассмотреть вопрос заключения совместного договора о предоставлении осужденным минимальных медицинских услуг с использованием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ФОМС рассмотреть вопрос инициирования проекта постановления Правительства Кыргызской Республики по увеличению бюджета и штатной численности указанного Фонда для оказания минимальных медицинских услуг в местах лишения и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Государственной службе миграции при Правительстве Кыргызской Республики усилить меры по содействию гражданам Кыргызской Республики за рубежом, в частности в Российской Федерации, в вопросе выплаты задолженности по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систематический мониторинг механизма реализации нормативов по квотированию рабочих мест для лиц с ограниченными возможностями здоровья, включая трудоустройство и самозанятость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работу по информированию работодателей о нормах трудового законодательства Кыргызской Республики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контролю за исполнением решений органов местного самоуправления об утверждении нормативов по квотированию рабочих мест для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 соответствующие программы мер по развитию психиатрической, социально-психологической помощи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учреждениями здравоохранения первичной медико-санитарной помощи, неправительственными организациями содействовать созданию групп самопомощи.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самоуправления, указанным в пункте 2 настоящего постановления, представить информацию по реализации рекомендаций Акыйкатчы (Омбудсмена), принятых по итогам заслушивания ежегодного доклада, в Аппарат Акыйкатчы (Омбудсмена) в трехмесячный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органами местного самоуправления,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op6fgqomh9vic3wlt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dalil.kg/document/87174</w:t>
      </w:r>
    </w:hyperlink>
  </w:p>
  <w:p>
    <w:pPr>
      <w:spacing w:after="0" w:before="40"/>
      <w:jc w:val="center"/>
    </w:pPr>
    <w:hyperlink w:history="1" r:id="rIdp892x5jmcuooansmow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cujoccggwafb8xh1ll0" Type="http://schemas.openxmlformats.org/officeDocument/2006/relationships/hyperlink" Target="https://dalil.kg/document/202913" TargetMode="External"/><Relationship Id="rIddekt86ov-2z_eb5xdkves" Type="http://schemas.openxmlformats.org/officeDocument/2006/relationships/hyperlink" Target="https://dalil.kg/document/111530" TargetMode="External"/><Relationship Id="rIdgcuysmkv5hkboktcjmuco" Type="http://schemas.openxmlformats.org/officeDocument/2006/relationships/hyperlink" Target="https://dalil.kg/document/202913" TargetMode="External"/><Relationship Id="rIdskisur6zixhtpcmanwvci" Type="http://schemas.openxmlformats.org/officeDocument/2006/relationships/hyperlink" Target="https://dalil.kg/document/111527" TargetMode="External"/><Relationship Id="rIdbsmdi2bm5ucpc2dpygmnt" Type="http://schemas.openxmlformats.org/officeDocument/2006/relationships/hyperlink" Target="https://dalil.kg/document/111530" TargetMode="External"/><Relationship Id="rIdqhrxaszhpl2echpb0jyqk" Type="http://schemas.openxmlformats.org/officeDocument/2006/relationships/hyperlink" Target="https://dalil.kg/document/111565" TargetMode="External"/><Relationship Id="rIdfygim9_6bsn_xvybyldls" Type="http://schemas.openxmlformats.org/officeDocument/2006/relationships/hyperlink" Target="https://dalil.kg/document/111565" TargetMode="External"/><Relationship Id="rIdm1ktko29xf9l0hmyrwcoz" Type="http://schemas.openxmlformats.org/officeDocument/2006/relationships/hyperlink" Target="https://dalil.kg/document/111529" TargetMode="External"/><Relationship Id="rIdnpwjniqzbswnnw4bkuf1l" Type="http://schemas.openxmlformats.org/officeDocument/2006/relationships/hyperlink" Target="https://dalil.kg/document/4" TargetMode="External"/><Relationship Id="rIdmegtrk2jujnzmtcd3rdcg" Type="http://schemas.openxmlformats.org/officeDocument/2006/relationships/hyperlink" Target="https://dalil.kg/document/111338" TargetMode="External"/><Relationship Id="rIdmph5xdizn1r9xkwtp8gqg" Type="http://schemas.openxmlformats.org/officeDocument/2006/relationships/hyperlink" Target="https://dalil.kg/document/1093" TargetMode="External"/><Relationship Id="rIdrkgwga4vvibxiotgkgn3w" Type="http://schemas.openxmlformats.org/officeDocument/2006/relationships/hyperlink" Target="https://dalil.kg/document/111528" TargetMode="External"/><Relationship Id="rIdkwdj2ke4wqx1yh9ebfnnc" Type="http://schemas.openxmlformats.org/officeDocument/2006/relationships/hyperlink" Target="https://dalil.kg/document/202913" TargetMode="External"/><Relationship Id="rId2oqxvqve9wv8jbcdh2k82" Type="http://schemas.openxmlformats.org/officeDocument/2006/relationships/hyperlink" Target="https://dalil.kg/document/1093" TargetMode="External"/><Relationship Id="rIdn8-wt3ey6hqhz9pn3muii" Type="http://schemas.openxmlformats.org/officeDocument/2006/relationships/hyperlink" Target="https://dalil.kg/document/111530" TargetMode="External"/><Relationship Id="rIdhfwf6q1qjno9gyhcc6md8" Type="http://schemas.openxmlformats.org/officeDocument/2006/relationships/hyperlink" Target="https://dalil.kg/document/203700" TargetMode="External"/><Relationship Id="rId3h1wl0-vpdosmwmfp9mz7" Type="http://schemas.openxmlformats.org/officeDocument/2006/relationships/hyperlink" Target="https://dalil.kg/document/111529" TargetMode="External"/><Relationship Id="rIdz0oytvktdlu1nvcvctbux" Type="http://schemas.openxmlformats.org/officeDocument/2006/relationships/hyperlink" Target="https://dalil.kg/document/111820" TargetMode="External"/><Relationship Id="rIdsckn4hc7kvoo_dij5z2qt" Type="http://schemas.openxmlformats.org/officeDocument/2006/relationships/hyperlink" Target="https://dalil.kg/document/202913" TargetMode="External"/><Relationship Id="rIdh9zv9iwjxset7lyrl0sc4" Type="http://schemas.openxmlformats.org/officeDocument/2006/relationships/hyperlink" Target="https://dalil.kg/document/111521" TargetMode="External"/><Relationship Id="rIdb_0wqwtnxcbcyl5s9w0sn" Type="http://schemas.openxmlformats.org/officeDocument/2006/relationships/hyperlink" Target="https://dalil.kg/document/111820" TargetMode="External"/><Relationship Id="rIddjdo2vqae-vi0hfxovgul" Type="http://schemas.openxmlformats.org/officeDocument/2006/relationships/hyperlink" Target="https://dalil.kg/document/111820" TargetMode="External"/><Relationship Id="rIddbf5tcmonajh5wp4k7zru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op6fgqomh9vic3wltxz" Type="http://schemas.openxmlformats.org/officeDocument/2006/relationships/hyperlink" Target="https://dalil.kg/document/87174" TargetMode="External"/><Relationship Id="rIdp892x5jmcuooansmowv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2026-10-01T12:38:28.677Z</dcterms:created>
  <dcterms:modified xsi:type="dcterms:W3CDTF">2026-10-01T12:38:28.677Z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