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2020 года № 3740-VI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отчете Генерального прокурора Кыргызской Республики за 2019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в соответствии с пунктом 3 части 6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pzb__too3cvyfvwmw0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отчет Генерального прокурора Кыргызской Республики О.А.Джамшитова за 2019 год,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Отчет Генерального прокурора Кыргызской Республики О.А.Джамшитова за 2019 год утвердить и признать удовлетворительным.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Генеральной прокуратуре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противодействию коррупции, минимизации и ликвидации последствий коррупционных правонарушений, в том числе по противодействию коррупции внутри органов прокуратуры;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меры по исполнению судебных решений по уголовным делам в части исполнения наказаний в виде штрафов;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продолжить работу, направленную на исполнение всеми государственными органами положений </w:t>
      </w:r>
      <w:hyperlink w:history="1" r:id="rIdmll1bn2pr9idhru6cui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работу по обеспечению явки участников процесса, путем усиления надзора за исполнением судебных решений об обеспечении явки;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расследования по уголовным делам о коррупции, взяточничестве и о злоупотреблении служебным положением взять на особый контроль и обеспечить принятие окончательного решения по всем делам за все годы с выставлением статистических карточек;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проверить на наличие остатка 93 уголовных дел, числящихся за органами прокуратуры 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153</w:t>
      </w:r>
      <w:r>
        <w:rPr>
          <w:rFonts w:ascii="Arial" w:cs="Arial" w:eastAsia="Arial" w:hAnsi="Arial"/>
          <w:sz w:val="24"/>
          <w:szCs w:val="24"/>
        </w:rPr>
        <w:t xml:space="preserve"> Уголовно-процессуального </w:t>
      </w:r>
      <w:hyperlink w:history="1" r:id="rId_tjeujzwap3as5ltwej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решить вопрос о передаче дел по подследственности из органов прокуратуры (кроме военной прокуратуры) в следственные подразделения правоохранительных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завершить работу по восстановлению утерянных, похищенных и уничтоженных (сгоревших) уголовных дел во всех правоохранительных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2020 году закончить работу по ликвидации задолженностей по статистическим карточкам учета движения уголовных дел, числящихся за правоохранительными органами.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Комитет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Генеральному прокурору Кыргызской Республики представить информацию об исполнении настоящего постановления в Жогорку Кенеш Кыргызской Республики до 1 января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qmmrhcf7i8_jylpeqc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dalil.kg/document/87450</w:t>
      </w:r>
    </w:hyperlink>
  </w:p>
  <w:p>
    <w:pPr>
      <w:spacing w:after="0" w:before="40"/>
      <w:jc w:val="center"/>
    </w:pPr>
    <w:hyperlink w:history="1" r:id="rIdf5rm36bgzxxi83vtccef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zb__too3cvyfvwmw0zv" Type="http://schemas.openxmlformats.org/officeDocument/2006/relationships/hyperlink" Target="https://dalil.kg/document/202913" TargetMode="External"/><Relationship Id="rIdmll1bn2pr9idhru6cuird" Type="http://schemas.openxmlformats.org/officeDocument/2006/relationships/hyperlink" Target="https://dalil.kg/document/111254" TargetMode="External"/><Relationship Id="rId_tjeujzwap3as5ltwejrd" Type="http://schemas.openxmlformats.org/officeDocument/2006/relationships/hyperlink" Target="https://dalil.kg/document/11153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qmmrhcf7i8_jylpeqczl" Type="http://schemas.openxmlformats.org/officeDocument/2006/relationships/hyperlink" Target="https://dalil.kg/document/87450" TargetMode="External"/><Relationship Id="rIdf5rm36bgzxxi83vtccef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2026-09-30T19:56:44.678Z</dcterms:created>
  <dcterms:modified xsi:type="dcterms:W3CDTF">2026-09-30T19:56:44.678Z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