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4 июня 2020 года № 3790-VI</w:t>
      </w:r>
    </w:p>
    <w:p>
      <w:pPr>
        <w:spacing w:after="120"/>
        <w:jc w:val="both"/>
      </w:pPr>
      <w:r>
        <w:rPr>
          <w:rFonts w:ascii="Arial" w:cs="Arial" w:eastAsia="Arial" w:hAnsi="Arial"/>
          <w:sz w:val="24"/>
          <w:szCs w:val="24"/>
        </w:rPr>
        <w:t xml:space="preserve">Об утверждении повестки дня заседания Жогорку Кенеша Кыргызской Республики 4 июня 2020 года</w:t>
      </w:r>
    </w:p>
    <w:p>
      <w:pPr>
        <w:spacing w:after="120"/>
        <w:jc w:val="both"/>
      </w:pPr>
      <w:r>
        <w:rPr>
          <w:rFonts w:ascii="Arial" w:cs="Arial" w:eastAsia="Arial" w:hAnsi="Arial"/>
          <w:sz w:val="24"/>
          <w:szCs w:val="24"/>
        </w:rPr>
        <w:t xml:space="preserve">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Утвердить следующую повестку дня заседания Жогорку Кенеша Кыргызской Республики 4 июня 2020 года:</w:t>
      </w:r>
    </w:p>
    <w:p>
      <w:pPr>
        <w:spacing w:after="120"/>
        <w:jc w:val="both"/>
      </w:pPr>
      <w:r>
        <w:rPr>
          <w:rFonts w:ascii="Arial" w:cs="Arial" w:eastAsia="Arial" w:hAnsi="Arial"/>
          <w:sz w:val="24"/>
          <w:szCs w:val="24"/>
        </w:rPr>
        <w:t xml:space="preserve">Разное;</w:t>
      </w:r>
    </w:p>
    <w:p>
      <w:pPr>
        <w:spacing w:after="120"/>
        <w:jc w:val="both"/>
      </w:pPr>
      <w:r>
        <w:rPr>
          <w:rFonts w:ascii="Arial" w:cs="Arial" w:eastAsia="Arial" w:hAnsi="Arial"/>
          <w:sz w:val="24"/>
          <w:szCs w:val="24"/>
        </w:rPr>
        <w:t xml:space="preserve">О проекте Закона Кыргызской Республики "О ратификации </w:t>
      </w:r>
      <w:r>
        <w:rPr>
          <w:rFonts w:ascii="Arial" w:cs="Arial" w:eastAsia="Arial" w:hAnsi="Arial"/>
          <w:sz w:val="24"/>
          <w:szCs w:val="24"/>
        </w:rPr>
        <w:t xml:space="preserve">поправки</w:t>
      </w:r>
      <w:r>
        <w:rPr>
          <w:rFonts w:ascii="Arial" w:cs="Arial" w:eastAsia="Arial" w:hAnsi="Arial"/>
          <w:sz w:val="24"/>
          <w:szCs w:val="24"/>
        </w:rPr>
        <w:t xml:space="preserve"> к </w:t>
      </w:r>
      <w:r>
        <w:rPr>
          <w:rFonts w:ascii="Arial" w:cs="Arial" w:eastAsia="Arial" w:hAnsi="Arial"/>
          <w:sz w:val="24"/>
          <w:szCs w:val="24"/>
        </w:rPr>
        <w:t xml:space="preserve">Монреальскому протоколу</w:t>
      </w:r>
      <w:r>
        <w:rPr>
          <w:rFonts w:ascii="Arial" w:cs="Arial" w:eastAsia="Arial" w:hAnsi="Arial"/>
          <w:sz w:val="24"/>
          <w:szCs w:val="24"/>
        </w:rPr>
        <w:t xml:space="preserve"> по веществам, разрушающим озоновый слой, принятой в городе Кигали, Республика Руанда, 15 октября 2016 года";</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Налоговый </w:t>
      </w:r>
      <w:hyperlink w:history="1" r:id="rIdn1r8iozyvuzar19vfif-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j0rn2moj8sgbssesv2hf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попечительском совете";</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tuyfsio5ubnuzk9g5etr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О проекте конституционного Закона Кыргызской Республики "О внесении изменений в </w:t>
      </w:r>
      <w:hyperlink w:history="1" r:id="rIdganghve08p6cuuo6m2nxs">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w:t>
      </w:r>
    </w:p>
    <w:p>
      <w:pPr>
        <w:spacing w:after="120"/>
        <w:jc w:val="both"/>
      </w:pPr>
      <w:r>
        <w:rPr>
          <w:rFonts w:ascii="Arial" w:cs="Arial" w:eastAsia="Arial" w:hAnsi="Arial"/>
          <w:sz w:val="24"/>
          <w:szCs w:val="24"/>
        </w:rPr>
        <w:t xml:space="preserve">О проекте Закона Кыргызской Республики "О ратификации </w:t>
      </w:r>
      <w:r>
        <w:rPr>
          <w:rFonts w:ascii="Arial" w:cs="Arial" w:eastAsia="Arial" w:hAnsi="Arial"/>
          <w:sz w:val="24"/>
          <w:szCs w:val="24"/>
        </w:rPr>
        <w:t xml:space="preserve">Протокола</w:t>
      </w:r>
      <w:r>
        <w:rPr>
          <w:rFonts w:ascii="Arial" w:cs="Arial" w:eastAsia="Arial" w:hAnsi="Arial"/>
          <w:sz w:val="24"/>
          <w:szCs w:val="24"/>
        </w:rPr>
        <w:t xml:space="preserve"> о внесении изменений в </w:t>
      </w:r>
      <w:r>
        <w:rPr>
          <w:rFonts w:ascii="Arial" w:cs="Arial" w:eastAsia="Arial" w:hAnsi="Arial"/>
          <w:sz w:val="24"/>
          <w:szCs w:val="24"/>
        </w:rPr>
        <w:t xml:space="preserve">Соглашение</w:t>
      </w:r>
      <w:r>
        <w:rPr>
          <w:rFonts w:ascii="Arial" w:cs="Arial" w:eastAsia="Arial" w:hAnsi="Arial"/>
          <w:sz w:val="24"/>
          <w:szCs w:val="24"/>
        </w:rPr>
        <w:t xml:space="preserve">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 подписанного 12 июля 2019 года в городе Бишкек";</w:t>
      </w:r>
    </w:p>
    <w:p>
      <w:pPr>
        <w:spacing w:after="120"/>
        <w:jc w:val="both"/>
      </w:pPr>
      <w:r>
        <w:rPr>
          <w:rFonts w:ascii="Arial" w:cs="Arial" w:eastAsia="Arial" w:hAnsi="Arial"/>
          <w:sz w:val="24"/>
          <w:szCs w:val="24"/>
        </w:rPr>
        <w:t xml:space="preserve">О проекте Закона Кыргызской Республики "О ратификации Соглашения между Кыргызской Республикой и Международной ассоциацией развития о финансировании (Проект модернизации налогового администрирования и статистической системы), подписанного 28 апреля 2020 года в городе Бишкек";</w:t>
      </w:r>
    </w:p>
    <w:p>
      <w:pPr>
        <w:spacing w:after="120"/>
        <w:jc w:val="both"/>
      </w:pPr>
      <w:r>
        <w:rPr>
          <w:rFonts w:ascii="Arial" w:cs="Arial" w:eastAsia="Arial" w:hAnsi="Arial"/>
          <w:sz w:val="24"/>
          <w:szCs w:val="24"/>
        </w:rPr>
        <w:t xml:space="preserve">О проекте Закона Кыргызской Республики "О ратификации </w:t>
      </w:r>
      <w:r>
        <w:rPr>
          <w:rFonts w:ascii="Arial" w:cs="Arial" w:eastAsia="Arial" w:hAnsi="Arial"/>
          <w:sz w:val="24"/>
          <w:szCs w:val="24"/>
        </w:rPr>
        <w:t xml:space="preserve">Протокола</w:t>
      </w:r>
      <w:r>
        <w:rPr>
          <w:rFonts w:ascii="Arial" w:cs="Arial" w:eastAsia="Arial" w:hAnsi="Arial"/>
          <w:sz w:val="24"/>
          <w:szCs w:val="24"/>
        </w:rPr>
        <w:t xml:space="preserve"> о внесении изменений и дополнений в </w:t>
      </w:r>
      <w:r>
        <w:rPr>
          <w:rFonts w:ascii="Arial" w:cs="Arial" w:eastAsia="Arial" w:hAnsi="Arial"/>
          <w:sz w:val="24"/>
          <w:szCs w:val="24"/>
        </w:rPr>
        <w:t xml:space="preserve">Соглашение</w:t>
      </w:r>
      <w:r>
        <w:rPr>
          <w:rFonts w:ascii="Arial" w:cs="Arial" w:eastAsia="Arial" w:hAnsi="Arial"/>
          <w:sz w:val="24"/>
          <w:szCs w:val="24"/>
        </w:rPr>
        <w:t xml:space="preserve">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 подписанного 20 сентября 2019 года в городе Бишкек";</w:t>
      </w:r>
    </w:p>
    <w:p>
      <w:pPr>
        <w:spacing w:after="120"/>
        <w:jc w:val="both"/>
      </w:pPr>
      <w:r>
        <w:rPr>
          <w:rFonts w:ascii="Arial" w:cs="Arial" w:eastAsia="Arial" w:hAnsi="Arial"/>
          <w:sz w:val="24"/>
          <w:szCs w:val="24"/>
        </w:rPr>
        <w:t xml:space="preserve">О проекте постановления Жогорку Кенеша Кыргызской Республики "О продлении срока работы временной депутатской комиссии, созданной постановлением Жогорку Кенеша Кыргызской Республики "О создании временной депутатской комиссии по изучению достоверности указанных значений уровня потерь электроэнергии, уровня дебиторской задолженности в распределительных энергокомпаниях, представленных ОАО "Национальная энергетическая холдинговая компания", изучению последствий коррупционных схем в энергосистеме, внедрения автоматизированных систем учета электроэнергии, состояния и перспектив развития энергетического сектора в Кыргызской Республике" от 5 декабря 2019 года № 3414-VI;</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w:t>
      </w:r>
      <w:hyperlink w:history="1" r:id="rIdzw8ba2sfbitoptrls3pl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юбилейных мероприятиях в Кыргызской Республике";</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некоторые законодательные акты Кыргызской Республики (в </w:t>
      </w:r>
      <w:hyperlink w:history="1" r:id="rIdsa7fy8pg0hnw-ri7mpvp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hyperlink w:history="1" r:id="rId-lstxsbvpv4y1uc7khr4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автомобильных дорогах")";</w:t>
      </w:r>
    </w:p>
    <w:p>
      <w:pPr>
        <w:spacing w:after="120"/>
        <w:jc w:val="both"/>
      </w:pPr>
      <w:r>
        <w:rPr>
          <w:rFonts w:ascii="Arial" w:cs="Arial" w:eastAsia="Arial" w:hAnsi="Arial"/>
          <w:sz w:val="24"/>
          <w:szCs w:val="24"/>
        </w:rPr>
        <w:t xml:space="preserve">Об избрании судьи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Об информации Правительства Кыргызской Республики по инциденту, произошедшему 31 мая 2020 года на кыргызско-узбекской государственной границе в Кадамжайском районе Баткенской области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Д.Джумабеков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qttdt1icevovgfskcqp">
      <w:r>
        <w:rPr>
          <w:rFonts w:ascii="Arial" w:cs="Arial" w:eastAsia="Arial" w:hAnsi="Arial"/>
          <w:color w:val="132D3F"/>
          <w:sz w:val="16"/>
          <w:szCs w:val="16"/>
          <w:u w:val="single"/>
        </w:rPr>
        <w:t xml:space="preserve">dalil.kg/document/87730</w:t>
      </w:r>
    </w:hyperlink>
  </w:p>
  <w:p>
    <w:pPr>
      <w:spacing w:after="0" w:before="40"/>
      <w:jc w:val="center"/>
    </w:pPr>
    <w:hyperlink w:history="1" r:id="rIdpqjiz61xmkoxoygw2dj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1r8iozyvuzar19vfif-1" Type="http://schemas.openxmlformats.org/officeDocument/2006/relationships/hyperlink" Target="https://dalil.kg/document/202445" TargetMode="External"/><Relationship Id="rIdj0rn2moj8sgbssesv2hfz" Type="http://schemas.openxmlformats.org/officeDocument/2006/relationships/hyperlink" Target="https://dalil.kg/document/205301" TargetMode="External"/><Relationship Id="rIdtuyfsio5ubnuzk9g5etrx" Type="http://schemas.openxmlformats.org/officeDocument/2006/relationships/hyperlink" Target="https://dalil.kg/document/111125" TargetMode="External"/><Relationship Id="rIdganghve08p6cuuo6m2nxs" Type="http://schemas.openxmlformats.org/officeDocument/2006/relationships/hyperlink" Target="https://dalil.kg/document/203244" TargetMode="External"/><Relationship Id="rIdzw8ba2sfbitoptrls3plm" Type="http://schemas.openxmlformats.org/officeDocument/2006/relationships/hyperlink" Target="https://dalil.kg/document/20215" TargetMode="External"/><Relationship Id="rIdsa7fy8pg0hnw-ri7mpvpt" Type="http://schemas.openxmlformats.org/officeDocument/2006/relationships/hyperlink" Target="https://dalil.kg/document/111565" TargetMode="External"/><Relationship Id="rId-lstxsbvpv4y1uc7khr4c" Type="http://schemas.openxmlformats.org/officeDocument/2006/relationships/hyperlink" Target="https://dalil.kg/document/8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qttdt1icevovgfskcqp" Type="http://schemas.openxmlformats.org/officeDocument/2006/relationships/hyperlink" Target="https://dalil.kg/document/87730" TargetMode="External"/><Relationship Id="rIdpqjiz61xmkoxoygw2dj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2026-09-30T18:41:13.454Z</dcterms:created>
  <dcterms:modified xsi:type="dcterms:W3CDTF">2026-09-30T18:41:13.454Z</dcterms:modified>
</cp:coreProperties>
</file>

<file path=docProps/custom.xml><?xml version="1.0" encoding="utf-8"?>
<Properties xmlns="http://schemas.openxmlformats.org/officeDocument/2006/custom-properties" xmlns:vt="http://schemas.openxmlformats.org/officeDocument/2006/docPropsVTypes"/>
</file>