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40"/>
        <w:jc w:val="both"/>
      </w:pPr>
      <w:r>
        <w:rPr>
          <w:rFonts w:ascii="Arial" w:cs="Arial" w:eastAsia="Arial" w:hAnsi="Arial"/>
          <w:sz w:val="24"/>
          <w:szCs w:val="24"/>
        </w:rPr>
        <w:t xml:space="preserve">от 29 сентября 2021 года № 4859-VI</w:t>
      </w:r>
    </w:p>
    <w:p>
      <w:pPr>
        <w:spacing w:after="120"/>
        <w:jc w:val="both"/>
      </w:pPr>
      <w:r>
        <w:rPr>
          <w:rFonts w:ascii="Arial" w:cs="Arial" w:eastAsia="Arial" w:hAnsi="Arial"/>
          <w:sz w:val="24"/>
          <w:szCs w:val="24"/>
        </w:rPr>
        <w:t xml:space="preserve">Об утверждении повестки дня заседания Жогорку Кенеша Кыргызской Республики 29 сентября 2021 года</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Утвердить следующую повестку дня заседания Жогорку Кенеша Кыргызской Республики 29 сентября 2021 года:</w:t>
      </w:r>
    </w:p>
    <w:p>
      <w:pPr>
        <w:spacing w:after="120"/>
        <w:jc w:val="both"/>
      </w:pPr>
      <w:r>
        <w:rPr>
          <w:rFonts w:ascii="Arial" w:cs="Arial" w:eastAsia="Arial" w:hAnsi="Arial"/>
          <w:sz w:val="24"/>
          <w:szCs w:val="24"/>
        </w:rPr>
        <w:t xml:space="preserve">Об утверждении календарного плана работы Жогорку Кенеша Кыргызской Республики на октябрь 2021 года;</w:t>
      </w:r>
    </w:p>
    <w:p>
      <w:pPr>
        <w:spacing w:after="120"/>
        <w:jc w:val="both"/>
      </w:pPr>
      <w:r>
        <w:rPr>
          <w:rFonts w:ascii="Arial" w:cs="Arial" w:eastAsia="Arial" w:hAnsi="Arial"/>
          <w:sz w:val="24"/>
          <w:szCs w:val="24"/>
        </w:rPr>
        <w:t xml:space="preserve">О согласованном варианте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gnphnwng9xeigc__wtjks">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uu3ok6b6ie-n9_pryt5bh">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выработанного согласительной группой, образованной </w:t>
      </w:r>
      <w:hyperlink w:history="1" r:id="rIde6n092mcssiym0peqhxx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22 сентября 2021 года № 4843-VI;</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 в сфере воинского формирования";</w:t>
      </w:r>
    </w:p>
    <w:p>
      <w:pPr>
        <w:spacing w:after="120"/>
        <w:jc w:val="both"/>
      </w:pPr>
      <w:r>
        <w:rPr>
          <w:rFonts w:ascii="Arial" w:cs="Arial" w:eastAsia="Arial" w:hAnsi="Arial"/>
          <w:sz w:val="24"/>
          <w:szCs w:val="24"/>
        </w:rPr>
        <w:t xml:space="preserve">О проекте конституционного Закона Кыргызской Республики "О Конституционном суде Кыргызской Республики";</w:t>
      </w:r>
    </w:p>
    <w:p>
      <w:pPr>
        <w:spacing w:after="120"/>
        <w:jc w:val="both"/>
      </w:pPr>
      <w:r>
        <w:rPr>
          <w:rFonts w:ascii="Arial" w:cs="Arial" w:eastAsia="Arial" w:hAnsi="Arial"/>
          <w:sz w:val="24"/>
          <w:szCs w:val="24"/>
        </w:rPr>
        <w:t xml:space="preserve">О проекте конституционного Закона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О проекте конституционного Закона Кыргызской Республики "О Совете по делам правосудия Кыргызской Республики";</w:t>
      </w:r>
    </w:p>
    <w:p>
      <w:pPr>
        <w:spacing w:after="120"/>
        <w:jc w:val="both"/>
      </w:pPr>
      <w:r>
        <w:rPr>
          <w:rFonts w:ascii="Arial" w:cs="Arial" w:eastAsia="Arial" w:hAnsi="Arial"/>
          <w:sz w:val="24"/>
          <w:szCs w:val="24"/>
        </w:rPr>
        <w:t xml:space="preserve">О проекте конституционного Закона Кыргызской Республики "О Верховном суде Кыргызской Республики и местных судах";</w:t>
      </w:r>
    </w:p>
    <w:p>
      <w:pPr>
        <w:spacing w:after="120"/>
        <w:jc w:val="both"/>
      </w:pPr>
      <w:r>
        <w:rPr>
          <w:rFonts w:ascii="Arial" w:cs="Arial" w:eastAsia="Arial" w:hAnsi="Arial"/>
          <w:sz w:val="24"/>
          <w:szCs w:val="24"/>
        </w:rPr>
        <w:t xml:space="preserve">О проекте Закона Кыргызской Республики "Об органах судейского самоуправления";</w:t>
      </w:r>
    </w:p>
    <w:p>
      <w:pPr>
        <w:spacing w:after="120"/>
        <w:jc w:val="both"/>
      </w:pPr>
      <w:r>
        <w:rPr>
          <w:rFonts w:ascii="Arial" w:cs="Arial" w:eastAsia="Arial" w:hAnsi="Arial"/>
          <w:sz w:val="24"/>
          <w:szCs w:val="24"/>
        </w:rPr>
        <w:t xml:space="preserve">О проекте Закона Кыргызской Республики "О ратификации Дополнительного соглашения к Рамочному соглашению о безвозмездной помощи между Правительством Кыргызской Республики и Правительством Республики Корея, подписанного 9 декабря 2020 года в городе Бишкек";</w:t>
      </w:r>
    </w:p>
    <w:p>
      <w:pPr>
        <w:spacing w:after="120"/>
        <w:jc w:val="both"/>
      </w:pPr>
      <w:r>
        <w:rPr>
          <w:rFonts w:ascii="Arial" w:cs="Arial" w:eastAsia="Arial" w:hAnsi="Arial"/>
          <w:sz w:val="24"/>
          <w:szCs w:val="24"/>
        </w:rPr>
        <w:t xml:space="preserve">О проекте Закона Кыргызской Республики "О ратификации Соглашения между Правительством Кыргызской Республики и Правительством Венгрии о поощрении и взаимной защите инвестиций, подписанного 29 сентября 2020 года в городе Будапешт";</w:t>
      </w:r>
    </w:p>
    <w:p>
      <w:pPr>
        <w:spacing w:after="120"/>
        <w:jc w:val="both"/>
      </w:pPr>
      <w:r>
        <w:rPr>
          <w:rFonts w:ascii="Arial" w:cs="Arial" w:eastAsia="Arial" w:hAnsi="Arial"/>
          <w:sz w:val="24"/>
          <w:szCs w:val="24"/>
        </w:rPr>
        <w:t xml:space="preserve">О проекте Закона Кыргызской Республики "О ратификации Соглашения между Правительством Кыргызской Республики и Правительством Республики Армении об избежании двойного налогообложения и предотвращении уклонения от уплаты налогов на доход, подписанного 9 августа 2019 года в городе Чолпон-Ата";</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Кыргызской Республики "Об аудиторской деятельности",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Кыргызской Республики "О внесении изменений в некоторые законодательные акты в сфере аудиторской деятельности",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84lvxzvuay3im2ccfsgm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23 июня 2021 года № 4682-VI "Об образовании согласительной группы для выработки согласованного варианта Закона Кыргызской Республики "Об оценочной деятельности",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nbkpya3_gckgow5c5veb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23 июня 2021 года № 4683-VI "Об образовании согласительной группы для выработки согласованного варианта Закона Кыргызской Республики "О внесении изменения в </w:t>
      </w:r>
      <w:hyperlink w:history="1" r:id="rIdett5ongciad7dym2geel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iuccar64rizinotgt8cx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23 июня 2021 года № 4684-VI "Об образовании согласительной группы для выработки согласованного варианта Закона Кыргызской Республики "О внесении изменений в некоторые законодательные акты Кыргызской Республики (в </w:t>
      </w:r>
      <w:hyperlink w:history="1" r:id="rIdt2gbvfaiqrttjoptj0ci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hyperlink w:history="1" r:id="rId-grc6zagvajti1b_m9lg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nx1z_cf3brudarm5u4z0k">
        <w:r>
          <w:rPr>
            <w:rFonts w:ascii="Arial" w:cs="Arial" w:eastAsia="Arial" w:hAnsi="Arial"/>
            <w:color w:val="1D4ED8"/>
            <w:sz w:val="24"/>
            <w:szCs w:val="24"/>
            <w:u w:val="single"/>
          </w:rPr>
          <w:t xml:space="preserve">постановлени</w:t>
        </w:r>
      </w:hyperlink>
      <w:r>
        <w:rPr>
          <w:rFonts w:ascii="Arial" w:cs="Arial" w:eastAsia="Arial" w:hAnsi="Arial"/>
          <w:sz w:val="24"/>
          <w:szCs w:val="24"/>
        </w:rPr>
        <w:t xml:space="preserve">е Жогорку Кенеша Кыргызской Республики от 22 июля 2021 года № 4757-VI "Об образовании согласительной группы для выработки согласованного варианта Закона Кыргызской Республики "О ремесленной деятельности в Кыргызской Республике",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c0boew3ss-rruhrvehm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26 ноября 2020 года № 4190-VI "Об образовании согласительной группы для выработки согласованного варианта Закона Кыргызской Республики "О внесении изменений в Жилищный </w:t>
      </w:r>
      <w:hyperlink w:history="1" r:id="rIdfb_b8tb9h3al9lgmh5zm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по возражению Президента Кыргызской Республики на согласованный вариант Закона Кыргызской Республики "Об электронной торговле", принятого Жогорку Кенешем Кыргызской Республики 7 июля 2021 года";</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по возражению Президента Кыргызской Республики на согласованный вариант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neygzzkugmjv59xmqegqx">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w:t>
      </w:r>
      <w:hyperlink w:history="1" r:id="rIdypnazgaerhmohiigxkhod">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принятого Жогорку Кенешем Кыргызской Республики 7 июля 2021 года";</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изменения в </w:t>
      </w:r>
      <w:hyperlink w:history="1" r:id="rIdskcxriksspgtwsjasxs-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30 июня 2021 года № 4701-VI "Об образовании согласительной группы для выработки согласованного варианта Закона Кыргызской Республики "О внесении изменений в некоторые законодательные акты в рамках защиты прав участников уголовного судопроизводства",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досрочном освобождении Абдыгулова Т.С. от должности председателя Национального банка Кыргызской Республики по собственному желанию;</w:t>
      </w:r>
    </w:p>
    <w:p>
      <w:pPr>
        <w:spacing w:after="120"/>
        <w:jc w:val="both"/>
      </w:pPr>
      <w:r>
        <w:rPr>
          <w:rFonts w:ascii="Arial" w:cs="Arial" w:eastAsia="Arial" w:hAnsi="Arial"/>
          <w:sz w:val="24"/>
          <w:szCs w:val="24"/>
        </w:rPr>
        <w:t xml:space="preserve">Об избрании председателя Национального банка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по возражению Президента Кыргызской Республики на согласованный вариант Закона Кыргызской Республики "О внесении изменений в </w:t>
      </w:r>
      <w:hyperlink w:history="1" r:id="rIdqf7zsj6prt03bcabmjdi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принятого Жогорку Кенешем Кыргызской Республики 22 июля 2021 года";</w:t>
      </w:r>
    </w:p>
    <w:p>
      <w:pPr>
        <w:spacing w:after="120"/>
        <w:jc w:val="both"/>
      </w:pPr>
      <w:r>
        <w:rPr>
          <w:rFonts w:ascii="Arial" w:cs="Arial" w:eastAsia="Arial" w:hAnsi="Arial"/>
          <w:sz w:val="24"/>
          <w:szCs w:val="24"/>
        </w:rPr>
        <w:t xml:space="preserve">О проекте Закона Кыргызской Республики "О внесении изменения в </w:t>
      </w:r>
      <w:hyperlink w:history="1" r:id="rIdnujagoncljkwhhg6wtzn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vhvuvr-dwalold4ptdpp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T.Т. Мамытов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iloggem6b95mlg0drlr">
      <w:r>
        <w:rPr>
          <w:rFonts w:ascii="Arial" w:cs="Arial" w:eastAsia="Arial" w:hAnsi="Arial"/>
          <w:color w:val="132D3F"/>
          <w:sz w:val="16"/>
          <w:szCs w:val="16"/>
          <w:u w:val="single"/>
        </w:rPr>
        <w:t xml:space="preserve">dalil.kg/document/88592</w:t>
      </w:r>
    </w:hyperlink>
  </w:p>
  <w:p>
    <w:pPr>
      <w:spacing w:after="0" w:before="40"/>
      <w:jc w:val="center"/>
    </w:pPr>
    <w:hyperlink w:history="1" r:id="rIdkthkp_tiyihzix7xy-j3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nphnwng9xeigc__wtjks" Type="http://schemas.openxmlformats.org/officeDocument/2006/relationships/hyperlink" Target="https://dalil.kg/document/42" TargetMode="External"/><Relationship Id="rIduu3ok6b6ie-n9_pryt5bh" Type="http://schemas.openxmlformats.org/officeDocument/2006/relationships/hyperlink" Target="https://dalil.kg/document/205058" TargetMode="External"/><Relationship Id="rIde6n092mcssiym0peqhxxb" Type="http://schemas.openxmlformats.org/officeDocument/2006/relationships/hyperlink" Target="https://dalil.kg/document/88639" TargetMode="External"/><Relationship Id="rId84lvxzvuay3im2ccfsgm9" Type="http://schemas.openxmlformats.org/officeDocument/2006/relationships/hyperlink" Target="https://dalil.kg/document/88379" TargetMode="External"/><Relationship Id="rIdnbkpya3_gckgow5c5vebf" Type="http://schemas.openxmlformats.org/officeDocument/2006/relationships/hyperlink" Target="https://dalil.kg/document/88385" TargetMode="External"/><Relationship Id="rIdett5ongciad7dym2geelp" Type="http://schemas.openxmlformats.org/officeDocument/2006/relationships/hyperlink" Target="https://dalil.kg/document/111565" TargetMode="External"/><Relationship Id="rIdiuccar64rizinotgt8cxx" Type="http://schemas.openxmlformats.org/officeDocument/2006/relationships/hyperlink" Target="https://dalil.kg/document/88387" TargetMode="External"/><Relationship Id="rIdt2gbvfaiqrttjoptj0ciy" Type="http://schemas.openxmlformats.org/officeDocument/2006/relationships/hyperlink" Target="https://dalil.kg/document/111565" TargetMode="External"/><Relationship Id="rId-grc6zagvajti1b_m9lgo" Type="http://schemas.openxmlformats.org/officeDocument/2006/relationships/hyperlink" Target="https://dalil.kg/document/1644" TargetMode="External"/><Relationship Id="rIdnx1z_cf3brudarm5u4z0k" Type="http://schemas.openxmlformats.org/officeDocument/2006/relationships/hyperlink" Target="https://dalil.kg/document/88658" TargetMode="External"/><Relationship Id="rIdc0boew3ss-rruhrvehmmz" Type="http://schemas.openxmlformats.org/officeDocument/2006/relationships/hyperlink" Target="https://dalil.kg/document/87893" TargetMode="External"/><Relationship Id="rIdfb_b8tb9h3al9lgmh5zmb" Type="http://schemas.openxmlformats.org/officeDocument/2006/relationships/hyperlink" Target="https://dalil.kg/document/203926" TargetMode="External"/><Relationship Id="rIdneygzzkugmjv59xmqegqx" Type="http://schemas.openxmlformats.org/officeDocument/2006/relationships/hyperlink" Target="https://dalil.kg/document/111125" TargetMode="External"/><Relationship Id="rIdypnazgaerhmohiigxkhod" Type="http://schemas.openxmlformats.org/officeDocument/2006/relationships/hyperlink" Target="https://dalil.kg/document/1188" TargetMode="External"/><Relationship Id="rIdskcxriksspgtwsjasxs-y" Type="http://schemas.openxmlformats.org/officeDocument/2006/relationships/hyperlink" Target="https://dalil.kg/document/88415" TargetMode="External"/><Relationship Id="rIdqf7zsj6prt03bcabmjdip" Type="http://schemas.openxmlformats.org/officeDocument/2006/relationships/hyperlink" Target="https://dalil.kg/document/111782" TargetMode="External"/><Relationship Id="rIdnujagoncljkwhhg6wtznk" Type="http://schemas.openxmlformats.org/officeDocument/2006/relationships/hyperlink" Target="https://dalil.kg/document/111820" TargetMode="External"/><Relationship Id="rIdvhvuvr-dwalold4ptdppc"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iloggem6b95mlg0drlr" Type="http://schemas.openxmlformats.org/officeDocument/2006/relationships/hyperlink" Target="https://dalil.kg/document/88592" TargetMode="External"/><Relationship Id="rIdkthkp_tiyihzix7xy-j3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2026-09-29T12:36:20.373Z</dcterms:created>
  <dcterms:modified xsi:type="dcterms:W3CDTF">2026-09-29T12:36:20.373Z</dcterms:modified>
</cp:coreProperties>
</file>

<file path=docProps/custom.xml><?xml version="1.0" encoding="utf-8"?>
<Properties xmlns="http://schemas.openxmlformats.org/officeDocument/2006/custom-properties" xmlns:vt="http://schemas.openxmlformats.org/officeDocument/2006/docPropsVTypes"/>
</file>