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2022 года № 246-VII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сохранению и развитию Научно-исследовательского института Ботанический сад им.Э.Гареева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Кыргызской Республики Бекешева Д.Д. по вопросу "О мерах по сохранению и развитию Научно-исследовательского института Ботанический сад им.Э.Гареева Национальной академии наук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Ботанический сад им.Э.З.Гареева Национальной академии наук Кыргызской Республики (далее - Ботанический сад) был основан в 1938 году постановлением Совета Народных Комиссаров Киргизской ССР от 13 марта 1938 г.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первое научно-исследовательское учреждение в республике, начавшее изучение местной флоры, обогащение ее путем интродукции растений из различных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1996 году Ботаническому саду Национальной академии наук Кыргызской Республики было присвоено имя члена-корреспондента Академии наук Киргизской ССР, доктора биологических наук, профессора Гареева Энвера Закизьяновича. Ботанический сад - ведущее научное учреждение в области интродукции, селекции, сохранения и обогащения генетических ресурсов растений мировой и природной флоры Кыргызстана, один из главных центров по изучению и сохранению биоразнообразия, национальное достояние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проводит исследования по проблемам "Интродукция и акклиматизация растений", "Сохранение и обогащение генофонда растений в Кыргызстане", "Научные основы сохранения и рационального использования растений культурной и природной флоры в Кыргызстане", а также осуществляет экологическое образование и культурно-просветительскую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является одним из крупнейших ботанических садов в Центральной Азии по площади и составу коллекций растений. Расположен в городе Бишкек, в предгорной зоне Чуйской долины на высоте 860-920 метров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Ботанического сада - 174,30 га (ул.М.Горького, 135: дендрарий-заповедник - 14,5 га; ул.М.Горького, 212а: участок цветочно-декоративных растений и фондовая оранжерея - 5,5 га; ул.И.Ахунбаева, 1а: дендрарий родовых комплексов, коллекционный и гибридный плодовый сад, участок лекарственных растений, репродукционный питомник, розарий - 150 га; филиал в г.Нарын - 4,30 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Коллекции Ботанического сада содержат около 6500 таксонов высших растений. Ботанический сад является единственным государственным научным учреждением в республике с оранжереей тропических и субтропических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является членом </w:t>
      </w:r>
      <w:r>
        <w:rPr>
          <w:rFonts w:ascii="Arial" w:cs="Arial" w:eastAsia="Arial" w:hAnsi="Arial"/>
          <w:sz w:val="24"/>
          <w:szCs w:val="24"/>
        </w:rPr>
        <w:t xml:space="preserve">BGCI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Botanic Gardens Conservation International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Kew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UK</w:t>
      </w:r>
      <w:r>
        <w:rPr>
          <w:rFonts w:ascii="Arial" w:cs="Arial" w:eastAsia="Arial" w:hAnsi="Arial"/>
          <w:sz w:val="24"/>
          <w:szCs w:val="24"/>
        </w:rPr>
        <w:t xml:space="preserve">) - Международного совета ботанических садов по охране растений, Совета ботанических садов стран СНГ при Международной ассоциации академий наук (МААН), </w:t>
      </w:r>
      <w:r>
        <w:rPr>
          <w:rFonts w:ascii="Arial" w:cs="Arial" w:eastAsia="Arial" w:hAnsi="Arial"/>
          <w:sz w:val="24"/>
          <w:szCs w:val="24"/>
        </w:rPr>
        <w:t xml:space="preserve">CABCN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Central Asia Biodiversity Conservation network</w:t>
      </w:r>
      <w:r>
        <w:rPr>
          <w:rFonts w:ascii="Arial" w:cs="Arial" w:eastAsia="Arial" w:hAnsi="Arial"/>
          <w:sz w:val="24"/>
          <w:szCs w:val="24"/>
        </w:rPr>
        <w:t xml:space="preserve">) - сотрудничество стран Центральной Азии (Кыргызстан, Казахстан, Таджикистан, Узбекистан) и Республики Корея в области сохранения биоразнообразия растительных ресурсов, </w:t>
      </w:r>
      <w:r>
        <w:rPr>
          <w:rFonts w:ascii="Arial" w:cs="Arial" w:eastAsia="Arial" w:hAnsi="Arial"/>
          <w:sz w:val="24"/>
          <w:szCs w:val="24"/>
        </w:rPr>
        <w:t xml:space="preserve">IABG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International Association of Botanic Gardens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Shanghai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China</w:t>
      </w:r>
      <w:r>
        <w:rPr>
          <w:rFonts w:ascii="Arial" w:cs="Arial" w:eastAsia="Arial" w:hAnsi="Arial"/>
          <w:sz w:val="24"/>
          <w:szCs w:val="24"/>
        </w:rPr>
        <w:t xml:space="preserve">) - Международной Ассоциации Ботанических садов (Азиатская часть), </w:t>
      </w:r>
      <w:r>
        <w:rPr>
          <w:rFonts w:ascii="Arial" w:cs="Arial" w:eastAsia="Arial" w:hAnsi="Arial"/>
          <w:sz w:val="24"/>
          <w:szCs w:val="24"/>
        </w:rPr>
        <w:t xml:space="preserve">IPEN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The International Plant Exchange Network</w:t>
      </w:r>
      <w:r>
        <w:rPr>
          <w:rFonts w:ascii="Arial" w:cs="Arial" w:eastAsia="Arial" w:hAnsi="Arial"/>
          <w:sz w:val="24"/>
          <w:szCs w:val="24"/>
        </w:rPr>
        <w:t xml:space="preserve">) - Всемирного семенохранилища на Шпицбергене.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Поддерживает научные связи с 224 ботаническими садами и арборетумами из 45 стран мира через обмен семенами, черенками и живыми растениями. С 2006 года рассылает свою, ежегодно обновляемую, электронную версию "Index Seminum Ботанический сад".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Ботанический сад является научно-исследовательским институтом в системе НАН и находится под защитой законов Кыргызской Республики "</w:t>
      </w:r>
      <w:hyperlink w:history="1" r:id="rIdlmkqw2awpjryt-1avi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jntrkpnaffgrlcqx82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" и Земельного </w:t>
      </w:r>
      <w:hyperlink w:history="1" r:id="rIdvlelp9cj9tv-f4difx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18 </w:t>
      </w:r>
      <w:hyperlink w:history="1" r:id="rId-cjv11vkekogczhgsd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основные и оборотные фонды и прочее государственное имущество, переданные НАН, не подлежат изъятию и передаче другим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общественности часто поднимается вопрос о передаче Ботанического сада на баланс мэрии города Бишкек. Вместе с тем в настоящее время сложилась сложная ситуация в Ботаническом саду в связи с постоянным его недофинансированием.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наступлением весенне-осеннего периода на территории Ботанического сада учащаются пожары, фиксируются грабежи, массовые драки подростков, кражи, случаи с летальным исходом. В 2021 году произошло 28 пожаров. Штат охранников научного учреждения, месячный оклад которых составляет 6198 сомов, не в силах обеспечить безопасность и охватить наблюдением всю территорию. Для выполнения задач, поставленных перед Ботаническим садом, необходимо полноценное финансирование, увеличение числа научных сотрудников, технического и обслуживающего персонала с повышением их заработной платы. Нерешенными остаются также вопросы по приобретению специальной сельскохозяйственной техники, финансирования реконструкции ирригационной сети территории сада, капитального ремонта отопительной системы оранжереи, административного и лабораторного корпусов, строительства нового тепличного комплекса оранжереи, организации платного входа на территорию Ботанического сада и многое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особое экологическое, научное и эстетическое значение Ботанического сада и в целях его сохранения и дальнейшего развития,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укреплению статуса Ботанического сада им.Э.Гареева как научно-исследовательского учреждения с присвоением ему названия "Национальный научно-исследовательский институт Ботанический сад им.Э.Гареева Национальной академии наук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принимать нормативно-правовые акты, направленные на отчуждение земель Ботанического сада, а также решения, противоречащие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решения и отозвать поручения о передаче территории Ботанического сада на баланс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надлежащей охраны всей территории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видеонаблюдение на территории Ботанического сада в соответствии с </w:t>
      </w:r>
      <w:hyperlink w:history="1" r:id="rIdxqpgm1bovalyp88kno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утвердить калькуляцию государственных услуг, предоставляемых Ботаническим садом;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</w:t>
      </w:r>
      <w:hyperlink w:history="1" r:id="rIdeeyfzfgwadzwrx6snwr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апреля 2022 года № 233 "Об иных средствах, аккумулируемых на специальных счетах";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организации платного входа на территорию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штатных единиц научных сотрудников и технического персонала Ботанического сада и их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материально-технической базы и приобретению специальной техники для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бюджетное законодательство в целях прямого финансирования (отдельной строкой)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Ботаническому саду на реализацию проекта по восстановлению ирригационной системы (г.Бишкек, ул.Ахунбаева, 1а);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на составление проектно-сметной документации и строительство нового оранжерейно-тепличного комплекса Ботанического сада (г.Бишкек, ул.Горького, 212а);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для составления проектно-сметной документации по реализации генерального плана развития Ботанического сада (г.Бишкек, ул.Ахунбаева, 1а).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проработать вопрос о реализации селекционных сортов плодовых культур, имеющих экономически выгодные характеристики, и рекомендовать их фермерам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принять меры по реализации проектов, предложенных Ботаническим садом, в части экологии, озеленения и улучшения инфраструктуры с привлечением международных, внутренних инвесторов и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Ботанический сад в образовательные программы в качестве базы для проведения учебно-производственных, учебно-полевых практик, выполнения дипломных, магистерских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организации ботанических садов при соответствующих ВУЗах Кыргызской Республики для проведения исследовательских работ по сохранению разнообразия флоры, экообразованию в интересах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подключению всех лабораторных и административных корпусов Ботанического сада к центральной отопительной сети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договоры с Ботаническим садом на поставку саженцев древесных и кустарниковых растений для озеленения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регулярного выделения специальной техники для Ботанического сада на основе взаимовыгодного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поддержать проекты, предложенные Ботаническим садом, для улучшения экологической ситуации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осуществлять надзор за исполнением законов Кыргызской Республики "</w:t>
      </w:r>
      <w:hyperlink w:history="1" r:id="rId2_0lwen8wrhjj35yno3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ptsibh7ukgpwyops_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академии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Земельного </w:t>
      </w:r>
      <w:hyperlink w:history="1" r:id="rIdlvgnjw25g4ybx2ibn8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членов Кабинета Министров Кыргызской Республики, поручивших подготовить документы для передачи территории Ботанического сада на баланс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министерствами разработать предложения по внесению изменений в Реестр платных услуг, утвержденный </w:t>
      </w:r>
      <w:hyperlink w:history="1" r:id="rId3ze2blh3cxr3yfwcef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Кабинету Министров Кыргызской Республики по организации платного входа на территорию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целевому и эффективному использованию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внебюджетные средства, гранты для дополнительного финансирования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на рассмотрение Кабинета Министров Кыргызской Республики предложения об увеличении бюджета Ботанического сада на 2023 год с учетом его потребностей и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Научно-исследовательскому институту Ботанический сад им.Э.Гареева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сохранению, улучшению и развитию инфраструктуры Ботанического сада, сохранению коллекционного фонда уникальных, редких видов древесно-кустарниковых, цветочно-декоративных, лекарственных растений, плодовых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научно-исследовательскую работу по созданию коллекции живых растений и использованию их для научных исследований, сохранения биоразнообразия, демонстрационных и образовательных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Ботанического сада Совет ботанических садов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партнерские связи на национальном, региональном и международном уровне для достижения целей в области устойчивого развития и Глобальной стратегии сохранения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и использовать внутренние резервы для привлечения внебюджетных средств, инвесторов и доноров для развития Ботанического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различные мероприятия, акции по посадке именных саженцев, установке именных скамеек.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3nxr3sgqbfaofun_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dalil.kg/document/89072</w:t>
      </w:r>
    </w:hyperlink>
  </w:p>
  <w:p>
    <w:pPr>
      <w:spacing w:after="0" w:before="40"/>
      <w:jc w:val="center"/>
    </w:pPr>
    <w:hyperlink w:history="1" r:id="rIdddcnb4tdic7g-gixap1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kqw2awpjryt-1avithb" Type="http://schemas.openxmlformats.org/officeDocument/2006/relationships/hyperlink" Target="https://dalil.kg/document/203262" TargetMode="External"/><Relationship Id="rIdpjntrkpnaffgrlcqx82qj" Type="http://schemas.openxmlformats.org/officeDocument/2006/relationships/hyperlink" Target="https://dalil.kg/document/1089" TargetMode="External"/><Relationship Id="rIdvlelp9cj9tv-f4difxysd" Type="http://schemas.openxmlformats.org/officeDocument/2006/relationships/hyperlink" Target="https://dalil.kg/document/8" TargetMode="External"/><Relationship Id="rId-cjv11vkekogczhgsdpg2" Type="http://schemas.openxmlformats.org/officeDocument/2006/relationships/hyperlink" Target="https://dalil.kg/document/1089" TargetMode="External"/><Relationship Id="rIdxqpgm1bovalyp88knoqrg" Type="http://schemas.openxmlformats.org/officeDocument/2006/relationships/hyperlink" Target="https://dalil.kg/document/111146" TargetMode="External"/><Relationship Id="rIdeeyfzfgwadzwrx6snwrh4" Type="http://schemas.openxmlformats.org/officeDocument/2006/relationships/hyperlink" Target="https://dalil.kg/document/159176" TargetMode="External"/><Relationship Id="rId2_0lwen8wrhjj35yno3tk" Type="http://schemas.openxmlformats.org/officeDocument/2006/relationships/hyperlink" Target="https://dalil.kg/document/203262" TargetMode="External"/><Relationship Id="rIdlptsibh7ukgpwyops_fks" Type="http://schemas.openxmlformats.org/officeDocument/2006/relationships/hyperlink" Target="https://dalil.kg/document/1089" TargetMode="External"/><Relationship Id="rIdlvgnjw25g4ybx2ibn8jbt" Type="http://schemas.openxmlformats.org/officeDocument/2006/relationships/hyperlink" Target="https://dalil.kg/document/8" TargetMode="External"/><Relationship Id="rId3ze2blh3cxr3yfwcefndk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3nxr3sgqbfaofun_npi" Type="http://schemas.openxmlformats.org/officeDocument/2006/relationships/hyperlink" Target="https://dalil.kg/document/89072" TargetMode="External"/><Relationship Id="rIdddcnb4tdic7g-gixap1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2026-09-29T05:46:07.163Z</dcterms:created>
  <dcterms:modified xsi:type="dcterms:W3CDTF">2026-09-29T05:46:07.163Z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