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ЖОГОРКУ КЕНЕША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 </w:t>
      </w:r>
      <w:r>
        <w:rPr>
          <w:rFonts w:ascii="Arial" w:cs="Arial" w:eastAsia="Arial" w:hAnsi="Arial"/>
          <w:sz w:val="24"/>
          <w:szCs w:val="24"/>
        </w:rPr>
        <w:t xml:space="preserve">16</w:t>
      </w:r>
      <w:r>
        <w:rPr>
          <w:rFonts w:ascii="Arial" w:cs="Arial" w:eastAsia="Arial" w:hAnsi="Arial"/>
          <w:sz w:val="24"/>
          <w:szCs w:val="24"/>
        </w:rPr>
        <w:t xml:space="preserve">июня</w:t>
      </w:r>
      <w:r>
        <w:rPr>
          <w:rFonts w:ascii="Arial" w:cs="Arial" w:eastAsia="Arial" w:hAnsi="Arial"/>
          <w:sz w:val="24"/>
          <w:szCs w:val="24"/>
        </w:rPr>
        <w:t xml:space="preserve"> 2022 года № </w:t>
      </w:r>
      <w:r>
        <w:rPr>
          <w:rFonts w:ascii="Arial" w:cs="Arial" w:eastAsia="Arial" w:hAnsi="Arial"/>
          <w:sz w:val="24"/>
          <w:szCs w:val="24"/>
        </w:rPr>
        <w:t xml:space="preserve">327</w:t>
      </w:r>
      <w:r>
        <w:rPr>
          <w:rFonts w:ascii="Arial" w:cs="Arial" w:eastAsia="Arial" w:hAnsi="Arial"/>
          <w:sz w:val="24"/>
          <w:szCs w:val="24"/>
        </w:rPr>
        <w:t xml:space="preserve">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даче согласия на назначение Касымалиева А.А. на должность первого заместителя Председателя Кабинета Министров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пунктом 2 части 1 </w:t>
      </w:r>
      <w:hyperlink w:history="1" r:id="rIddve_0x3wcqcbjdsrmmts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70</w:t>
        </w:r>
      </w:hyperlink>
      <w:r>
        <w:rPr>
          <w:rFonts w:ascii="Arial" w:cs="Arial" w:eastAsia="Arial" w:hAnsi="Arial"/>
          <w:sz w:val="24"/>
          <w:szCs w:val="24"/>
        </w:rPr>
        <w:t xml:space="preserve">, пунктом 6 части 1 </w:t>
      </w:r>
      <w:hyperlink w:history="1" r:id="rId_46oeqyadnpbnkszjnsd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80</w:t>
        </w:r>
      </w:hyperlink>
      <w:r>
        <w:rPr>
          <w:rFonts w:ascii="Arial" w:cs="Arial" w:eastAsia="Arial" w:hAnsi="Arial"/>
          <w:sz w:val="24"/>
          <w:szCs w:val="24"/>
        </w:rPr>
        <w:t xml:space="preserve"> и абзацем вторым части 1 </w:t>
      </w:r>
      <w:hyperlink w:history="1" r:id="rIdwcfsv-ov-aruqxnratvf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90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</w:t>
      </w:r>
      <w:hyperlink w:history="1" r:id="rIdodylfbep8rws_byqizds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6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Республики", рассмотрев Указ Президента Кыргызской Республики от 15 июня 2022 года УП № 191, Жогорку Кенеш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Дать согласие на назначение Касымалиева Адылбека Алешовича на должность первого заместителя Председателя Кабинета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принятия.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У.Примов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b3dlfua7jxv1cffk4rz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dalil.kg/document/89099</w:t>
      </w:r>
    </w:hyperlink>
  </w:p>
  <w:p>
    <w:pPr>
      <w:spacing w:after="0" w:before="40"/>
      <w:jc w:val="center"/>
    </w:pPr>
    <w:hyperlink w:history="1" r:id="rIdqx64ngyoxorfxxs4-bkx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ve_0x3wcqcbjdsrmmtss" Type="http://schemas.openxmlformats.org/officeDocument/2006/relationships/hyperlink" Target="https://dalil.kg/document/112213#st_70" TargetMode="External"/><Relationship Id="rId_46oeqyadnpbnkszjnsdd" Type="http://schemas.openxmlformats.org/officeDocument/2006/relationships/hyperlink" Target="https://dalil.kg/document/112213#st_80" TargetMode="External"/><Relationship Id="rIdwcfsv-ov-aruqxnratvfn" Type="http://schemas.openxmlformats.org/officeDocument/2006/relationships/hyperlink" Target="https://dalil.kg/document/112213#st_90" TargetMode="External"/><Relationship Id="rIdodylfbep8rws_byqizdsd" Type="http://schemas.openxmlformats.org/officeDocument/2006/relationships/hyperlink" Target="https://dalil.kg/document/112301#st_6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b3dlfua7jxv1cffk4rzo" Type="http://schemas.openxmlformats.org/officeDocument/2006/relationships/hyperlink" Target="https://dalil.kg/document/89099" TargetMode="External"/><Relationship Id="rIdqx64ngyoxorfxxs4-bkx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2026-09-29T04:33:58.629Z</dcterms:created>
  <dcterms:modified xsi:type="dcterms:W3CDTF">2026-09-29T04:33:58.629Z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