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vkybdzvpw0gn50jlc7b-">
        <w:r>
          <w:rPr>
            <w:rFonts w:ascii="Arial" w:cs="Arial" w:eastAsia="Arial" w:hAnsi="Arial"/>
            <w:color w:val="1D4ED8"/>
            <w:sz w:val="24"/>
            <w:szCs w:val="24"/>
            <w:u w:val="single"/>
          </w:rPr>
          <w:t xml:space="preserve">4 апреля 2002 года N 48</w:t>
        </w:r>
      </w:hyperlink>
      <w:r>
        <w:rPr>
          <w:rFonts w:ascii="Arial" w:cs="Arial" w:eastAsia="Arial" w:hAnsi="Arial"/>
          <w:sz w:val="24"/>
          <w:szCs w:val="24"/>
        </w:rPr>
        <w:t xml:space="preserve"> г.Бишкек от 17 декабря 1991 года N 658-XII                       ЗАКОН РЕСПУБЛИКИ КЫРГЫЗСТАН                          О налогах с населения          (В редакции Закона РК от </w:t>
      </w:r>
      <w:hyperlink w:history="1" r:id="rIdms2m6mkn7yjvmzwlxvqqt">
        <w:r>
          <w:rPr>
            <w:rFonts w:ascii="Arial" w:cs="Arial" w:eastAsia="Arial" w:hAnsi="Arial"/>
            <w:color w:val="1D4ED8"/>
            <w:sz w:val="24"/>
            <w:szCs w:val="24"/>
            <w:u w:val="single"/>
          </w:rPr>
          <w:t xml:space="preserve">6 марта 1992 года N 871-XII</w:t>
        </w:r>
      </w:hyperlink>
      <w:r>
        <w:rPr>
          <w:rFonts w:ascii="Arial" w:cs="Arial" w:eastAsia="Arial" w:hAnsi="Arial"/>
          <w:sz w:val="24"/>
          <w:szCs w:val="24"/>
        </w:rPr>
        <w:t xml:space="preserve">,   </w:t>
      </w:r>
      <w:hyperlink w:history="1" r:id="rIdgiorqafjo7u1x9vliotos">
        <w:r>
          <w:rPr>
            <w:rFonts w:ascii="Arial" w:cs="Arial" w:eastAsia="Arial" w:hAnsi="Arial"/>
            <w:color w:val="1D4ED8"/>
            <w:sz w:val="24"/>
            <w:szCs w:val="24"/>
            <w:u w:val="single"/>
          </w:rPr>
          <w:t xml:space="preserve">30 июня 1992 года N 926-XII</w:t>
        </w:r>
      </w:hyperlink>
      <w:r>
        <w:rPr>
          <w:rFonts w:ascii="Arial" w:cs="Arial" w:eastAsia="Arial" w:hAnsi="Arial"/>
          <w:sz w:val="24"/>
          <w:szCs w:val="24"/>
        </w:rPr>
        <w:t xml:space="preserve">, </w:t>
      </w:r>
      <w:hyperlink w:history="1" r:id="rIdxf9bknlobtbgrixhig8wa">
        <w:r>
          <w:rPr>
            <w:rFonts w:ascii="Arial" w:cs="Arial" w:eastAsia="Arial" w:hAnsi="Arial"/>
            <w:color w:val="1D4ED8"/>
            <w:sz w:val="24"/>
            <w:szCs w:val="24"/>
            <w:u w:val="single"/>
          </w:rPr>
          <w:t xml:space="preserve">17 декабря 1992 года N 1089-XII</w:t>
        </w:r>
      </w:hyperlink>
      <w:r>
        <w:rPr>
          <w:rFonts w:ascii="Arial" w:cs="Arial" w:eastAsia="Arial" w:hAnsi="Arial"/>
          <w:sz w:val="24"/>
          <w:szCs w:val="24"/>
        </w:rPr>
        <w:t xml:space="preserve">,  </w:t>
      </w:r>
      <w:hyperlink w:history="1" r:id="rIdp3yx4oxvvzgpikow5pjcs">
        <w:r>
          <w:rPr>
            <w:rFonts w:ascii="Arial" w:cs="Arial" w:eastAsia="Arial" w:hAnsi="Arial"/>
            <w:color w:val="1D4ED8"/>
            <w:sz w:val="24"/>
            <w:szCs w:val="24"/>
            <w:u w:val="single"/>
          </w:rPr>
          <w:t xml:space="preserve">8 мая 1993 года N 1238-XII</w:t>
        </w:r>
      </w:hyperlink>
      <w:r>
        <w:rPr>
          <w:rFonts w:ascii="Arial" w:cs="Arial" w:eastAsia="Arial" w:hAnsi="Arial"/>
          <w:sz w:val="24"/>
          <w:szCs w:val="24"/>
        </w:rPr>
        <w:t xml:space="preserve">, </w:t>
      </w:r>
      <w:hyperlink w:history="1" r:id="rIdndqflwpcg6oyd-a7rdekh">
        <w:r>
          <w:rPr>
            <w:rFonts w:ascii="Arial" w:cs="Arial" w:eastAsia="Arial" w:hAnsi="Arial"/>
            <w:color w:val="1D4ED8"/>
            <w:sz w:val="24"/>
            <w:szCs w:val="24"/>
            <w:u w:val="single"/>
          </w:rPr>
          <w:t xml:space="preserve">16 апреля 1994 года N 1501-XII</w:t>
        </w:r>
      </w:hyperlink>
      <w:r>
        <w:rPr>
          <w:rFonts w:ascii="Arial" w:cs="Arial" w:eastAsia="Arial" w:hAnsi="Arial"/>
          <w:sz w:val="24"/>
          <w:szCs w:val="24"/>
        </w:rPr>
        <w:t xml:space="preserve">,                      от </w:t>
      </w:r>
      <w:hyperlink w:history="1" r:id="rIdmxvftjgbajj9kyieyltnu">
        <w:r>
          <w:rPr>
            <w:rFonts w:ascii="Arial" w:cs="Arial" w:eastAsia="Arial" w:hAnsi="Arial"/>
            <w:color w:val="1D4ED8"/>
            <w:sz w:val="24"/>
            <w:szCs w:val="24"/>
            <w:u w:val="single"/>
          </w:rPr>
          <w:t xml:space="preserve">26 июня 1996 года N 24</w:t>
        </w:r>
      </w:hyperlink>
      <w:r>
        <w:rPr>
          <w:rFonts w:ascii="Arial" w:cs="Arial" w:eastAsia="Arial" w:hAnsi="Arial"/>
          <w:sz w:val="24"/>
          <w:szCs w:val="24"/>
        </w:rPr>
        <w:t xml:space="preserve">)           (Введен в действие </w:t>
      </w:r>
      <w:hyperlink w:history="1" r:id="rId5xrannly0tfwyvzwlja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декабря 1991 года N 659-XII)          ("Ведомости Верховного Совета Республики Кыргызстан"                        1991 год N 22, cт.669)                                Главы I-X.                             (Отменены)                               Глава XI                Налог с владельцев транспортных средств     Статья 37. Плательщики налога     Плательщиками   налога   с  владельцев  транспортных   средств   вРеспублике   Кыргызстан  являются  граждане  республики,   государств-членов  СНГ, иностранные граждане и лица без гражданства,  имеющие   всобственности транспортные средства (автомобили, мотоциклы)  и  другиесамоходные машины и механизмы.     Статья 38.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Наименование объектов обложения          |Размеры налога                                                        | (руб., коп.)--------------------------------------------------------|--------------     В зависимости от мощности мотора с каждой лошадиной|силы:                                                   |- легковые автомобили                                   |  1 рубль- мотоциклы и мотороллеры                               |  60 копеек- грузовые и другие самоходные машины и механизмы       |  2 рубля- мотосани и моторные лодки (катера и яхты)             |  50 копеек-----------------------------------------------------------------------     Статья 39.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представляемыхежегодно  организацией  Государственной  автомобильной  инспекции   досрока  уплаты налога.    Сроки  уплаты  налога устанавливаются президиумами местных Советовнародных депутатов, но не позднее 1 июня текущего года.    2.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 итехнический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Законом  Республики   Кыргызстан   "О   Государственной  налоговойслужбе Республики Кыргызстан".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с учета ГАИ.    Граждане, своевременно не привлеченные к уплате налога, уплачиваютего не более чем за два предшествующих года.    Пересмотр  неправильно уплаченного налога допускается не более чемза два предшествующих года.    В  случае  неуплаты  в  установленный  срок  налога  с  владельцевтранспортных  средств начисляется пеня в размере 0,2 процента  с  суммнедоимки за каждый день просрочки.     Статья 40. Льготы по налогу     1.   От   уплаты   налога   с  владельцев   транспортных   средствосвобождаются:    а)   Герои  Советского  Союза  и  Социалистического  труда,  лица,награжденные  орденами Славы и Трудовой Славы трех степеней,  инвалидыВеликой   Отечественной   войны  либо   другие   инвалиды   из   числавоеннослужащих,  ставших инвалидами вследствие ранения,  контузии  илиувечья,  полученных   при  защите   СССР   или  при  исполнении   иныхобязанностей военной службы, либо вследствие заболевания, связанного спребыванием  на  фронте,  а  также другие  инвалиды,  приравненные  попенсионному обеспечению к указанным категориям военнослужащих;    б)   инвалиды,   имеющие  мотоколяски  и   автомобили   с   ручнымуправлением;    в) чабаны, табунщики, яководы.    2.   Местные   Советы  народных  депутатов  (кроме   сельского   ипоселкового)  имеют право полностью освобождать отдельных  граждан  отуплаты  налога  с владельцев транспортных средств и других  самоходныхмашин  и   механизмов, а также понижать для отдельных граждан  размерыэтого налога.    3.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Главы XII-XIII.                              (Отменены)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kybdzvpw0gn50jlc7b-" Type="http://schemas.openxmlformats.org/officeDocument/2006/relationships/hyperlink" Target="http://kodeks.duckdns.org/document/1003" TargetMode="External"/><Relationship Id="rIdms2m6mkn7yjvmzwlxvqqt" Type="http://schemas.openxmlformats.org/officeDocument/2006/relationships/hyperlink" Target="http://kodeks.duckdns.org/document/805" TargetMode="External"/><Relationship Id="rIdgiorqafjo7u1x9vliotos" Type="http://schemas.openxmlformats.org/officeDocument/2006/relationships/hyperlink" Target="http://kodeks.duckdns.org/document/815" TargetMode="External"/><Relationship Id="rIdxf9bknlobtbgrixhig8wa" Type="http://schemas.openxmlformats.org/officeDocument/2006/relationships/hyperlink" Target="http://kodeks.duckdns.org/document/848" TargetMode="External"/><Relationship Id="rIdp3yx4oxvvzgpikow5pjcs" Type="http://schemas.openxmlformats.org/officeDocument/2006/relationships/hyperlink" Target="http://kodeks.duckdns.org/document/771" TargetMode="External"/><Relationship Id="rIdndqflwpcg6oyd-a7rdekh" Type="http://schemas.openxmlformats.org/officeDocument/2006/relationships/hyperlink" Target="http://kodeks.duckdns.org/document/745" TargetMode="External"/><Relationship Id="rIdmxvftjgbajj9kyieyltnu" Type="http://schemas.openxmlformats.org/officeDocument/2006/relationships/hyperlink" Target="http://kodeks.duckdns.org/document/631" TargetMode="External"/><Relationship Id="rId5xrannly0tfwyvzwljabc" Type="http://schemas.openxmlformats.org/officeDocument/2006/relationships/hyperlink" Target="http://kodeks.duckdns.org/document/50965"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2026-09-23T02:31:46.002Z</dcterms:created>
  <dcterms:modified xsi:type="dcterms:W3CDTF">2026-09-23T02:31:46.002Z</dcterms:modified>
</cp:coreProperties>
</file>

<file path=docProps/custom.xml><?xml version="1.0" encoding="utf-8"?>
<Properties xmlns="http://schemas.openxmlformats.org/officeDocument/2006/custom-properties" xmlns:vt="http://schemas.openxmlformats.org/officeDocument/2006/docPropsVTypes"/>
</file>