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3ygct32cs-hkcyonb5y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июня 2009 года №395</w:t>
      </w:r>
    </w:p>
    <w:p>
      <w:pPr>
        <w:spacing w:after="120"/>
        <w:jc w:val="both"/>
      </w:pPr>
      <w:r>
        <w:rPr>
          <w:rFonts w:ascii="Arial" w:cs="Arial" w:eastAsia="Arial" w:hAnsi="Arial"/>
          <w:sz w:val="24"/>
          <w:szCs w:val="24"/>
        </w:rPr>
        <w:t xml:space="preserve">О проекте Закона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В соответствии со статьей 64 и 65 </w:t>
      </w:r>
      <w:hyperlink w:history="1" r:id="rIdnq5leod4ntxbxjlkyscj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 и просить Жогорку Кенеш Кыргызской Республики в соответствии с пунктом 2 статьи 65 </w:t>
      </w:r>
      <w:hyperlink w:history="1" r:id="rIdzlf8mbk329abvltclhfk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рассмотреть данный законопроект во внеочередном порядке как неотложный.</w:t>
      </w:r>
    </w:p>
    <w:p>
      <w:pPr>
        <w:spacing w:after="120"/>
        <w:jc w:val="both"/>
      </w:pPr>
      <w:r>
        <w:rPr>
          <w:rFonts w:ascii="Arial" w:cs="Arial" w:eastAsia="Arial" w:hAnsi="Arial"/>
          <w:sz w:val="24"/>
          <w:szCs w:val="24"/>
        </w:rPr>
        <w:t xml:space="preserve">3. Назначить председателя Службы надзора и регулирования финансового рынка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порядок организации и деятельности Государственной службы по регулированию и надзору за финансовым рынком Кыргызской Республики (далее - Государственная служба) и регулирует отношения, связанные с осуществлением государственного регулирования и надзора за небанковским финансовым рынком, определенным настоящим Законом, бухгалтерским учетом и аудиторской деятельностью.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Государственной службе, государственном регулировании и надзоре за небанковским финансовым рынком, бухгалтерским учетом и аудиторскойдеятельностью</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Законодательство о Государственной службе, государственном регулировании и надзоре за небанковским финансовым рынком, бухгалтерским учетом и аудиторской деятельностью основывается на Конституции Кыргызской Республики 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sz w:val="24"/>
          <w:szCs w:val="24"/>
        </w:rPr>
        <w:t xml:space="preserve">2. Если вступившими в установленном законом порядке в силу международными договорами и соглашениями, участником которых является Кыргызская Республика, а также общепризнанными принципами и нормами международного права установлены иные правила, чем те, которые содержатся в настоящем Законе, то применяются правила международных договоров и соглашений, общепризнанных принципов и норм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Термины и определения, применяемые в настоящем Законе:</w:t>
      </w:r>
    </w:p>
    <w:p>
      <w:pPr>
        <w:spacing w:after="120"/>
        <w:jc w:val="both"/>
      </w:pPr>
      <w:r>
        <w:rPr>
          <w:rFonts w:ascii="Arial" w:cs="Arial" w:eastAsia="Arial" w:hAnsi="Arial"/>
          <w:sz w:val="24"/>
          <w:szCs w:val="24"/>
        </w:rPr>
        <w:t xml:space="preserve">аффилированное лицо члена Исполнительного совета - любое физическое или юридическое лицо, которое может прямо и (или) косвенно оказывать влияние на принимаемое членом Исполнительного совета решение, в том числе в силу договора или иной сделки. В обязательном порядке аффилированными лицами члена Исполнительного совета признаются его близкие родственники, а также юридические лица, в которых он, или его близкие родственники, или он совместно с близкими родственниками владеет одним и более процентами акций (долей), облигациями, находящимися в обращении;</w:t>
      </w:r>
    </w:p>
    <w:p>
      <w:pPr>
        <w:spacing w:after="120"/>
        <w:jc w:val="both"/>
      </w:pPr>
      <w:r>
        <w:rPr>
          <w:rFonts w:ascii="Arial" w:cs="Arial" w:eastAsia="Arial" w:hAnsi="Arial"/>
          <w:sz w:val="24"/>
          <w:szCs w:val="24"/>
        </w:rPr>
        <w:t xml:space="preserve">аффилированная компания другой компании или группы компаний - компания, которая имеет право прямо и (или) косвенно определять решения и (или) оказывать влияние на принимаемые другой компанией (группы компаний) решения, в том числе в силу договора или владения более 5 процентами акций (долей) в такой компании. Аффилированной компанией также признается компания, в отношении которой другая компания (группа компаний) имеет право прямо и (или) косвенно определять решения и (или) оказывать влияние на принимаемые аффилированной компанией решения, в том числе в силу договора или владения более 5 процентами акций (долей) в аффилированной компании;</w:t>
      </w:r>
    </w:p>
    <w:p>
      <w:pPr>
        <w:spacing w:after="120"/>
        <w:jc w:val="both"/>
      </w:pPr>
      <w:r>
        <w:rPr>
          <w:rFonts w:ascii="Arial" w:cs="Arial" w:eastAsia="Arial" w:hAnsi="Arial"/>
          <w:sz w:val="24"/>
          <w:szCs w:val="24"/>
        </w:rPr>
        <w:t xml:space="preserve">группа компаний - группа компаний, состоящая из профессионального участника и его дочерних и/или зависимых компаний и/или холдинговой компании и ее дочерних и/или зависимых компаний;</w:t>
      </w:r>
    </w:p>
    <w:p>
      <w:pPr>
        <w:spacing w:after="120"/>
        <w:jc w:val="both"/>
      </w:pPr>
      <w:r>
        <w:rPr>
          <w:rFonts w:ascii="Arial" w:cs="Arial" w:eastAsia="Arial" w:hAnsi="Arial"/>
          <w:sz w:val="24"/>
          <w:szCs w:val="24"/>
        </w:rPr>
        <w:t xml:space="preserve">небанковский финансовый рынок - часть финансового рынка Кыргызской Республики, который включает в себя рынок ценных бумаг, страховую деятельность, деятельность негосударственных пенсионных фондов, компаний, управляющих пенсионными активами, а также игорную и лотерейную деятельности в соответствии с настоящим Законом и другими законами Кыргызской Республики, регулирующими указанные виды деятельности небанковского финансового рынка;</w:t>
      </w:r>
    </w:p>
    <w:p>
      <w:pPr>
        <w:spacing w:after="120"/>
        <w:jc w:val="both"/>
      </w:pPr>
      <w:r>
        <w:rPr>
          <w:rFonts w:ascii="Arial" w:cs="Arial" w:eastAsia="Arial" w:hAnsi="Arial"/>
          <w:sz w:val="24"/>
          <w:szCs w:val="24"/>
        </w:rPr>
        <w:t xml:space="preserve">член Исполнительного совета, не обладающий исполнительными полномочиями - лицо, не являющееся должностным лицом или сотрудником Государственной службы, не получающий вознаграждение за осуществление полномочий члена Исполнительного совета Государственной службы, который будет обеспечивать более эффективное взаимодействие государственных органов, осуществляющих регулирование финансового рынка Кыргызской Республики;</w:t>
      </w:r>
    </w:p>
    <w:p>
      <w:pPr>
        <w:spacing w:after="120"/>
        <w:jc w:val="both"/>
      </w:pPr>
      <w:r>
        <w:rPr>
          <w:rFonts w:ascii="Arial" w:cs="Arial" w:eastAsia="Arial" w:hAnsi="Arial"/>
          <w:sz w:val="24"/>
          <w:szCs w:val="24"/>
        </w:rPr>
        <w:t xml:space="preserve">профессиональный участник - юридическое или физическое лицо, обладающее лицензией или иным разрешительным документом, выдаваемым Государственной службой, на осуществление аудиторской деятельности и деятельности на небанковском финансовом рынке в соответствии с настоящим Законом и другими законами Кыргызской Республики, регулирующими небанковский финансовый рынок, аудиторскую деятельность и лицензирование;</w:t>
      </w:r>
    </w:p>
    <w:p>
      <w:pPr>
        <w:spacing w:after="120"/>
        <w:jc w:val="both"/>
      </w:pPr>
      <w:r>
        <w:rPr>
          <w:rFonts w:ascii="Arial" w:cs="Arial" w:eastAsia="Arial" w:hAnsi="Arial"/>
          <w:sz w:val="24"/>
          <w:szCs w:val="24"/>
        </w:rPr>
        <w:t xml:space="preserve">пруденциальные требования - требования, предъявляемые к финансовому состоянию профессионального участника в целях обеспечения его платежеспособности и финансовой устойчивости;</w:t>
      </w:r>
    </w:p>
    <w:p>
      <w:pPr>
        <w:spacing w:after="120"/>
        <w:jc w:val="both"/>
      </w:pPr>
      <w:r>
        <w:rPr>
          <w:rFonts w:ascii="Arial" w:cs="Arial" w:eastAsia="Arial" w:hAnsi="Arial"/>
          <w:sz w:val="24"/>
          <w:szCs w:val="24"/>
        </w:rPr>
        <w:t xml:space="preserve">публичная компания - эмитент, ценными бумагами которого владеют пятьдесят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jc w:val="both"/>
      </w:pPr>
      <w:r>
        <w:rPr>
          <w:rFonts w:ascii="Arial" w:cs="Arial" w:eastAsia="Arial" w:hAnsi="Arial"/>
          <w:sz w:val="24"/>
          <w:szCs w:val="24"/>
        </w:rPr>
        <w:t xml:space="preserve">регулируемый субъект - юридическое или физическое лицо, которое осуществляет деятельность, регулируемую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К регулируемому субъекту относится профессиональный участник;</w:t>
      </w:r>
    </w:p>
    <w:p>
      <w:pPr>
        <w:spacing w:after="120"/>
        <w:jc w:val="both"/>
      </w:pPr>
      <w:r>
        <w:rPr>
          <w:rFonts w:ascii="Arial" w:cs="Arial" w:eastAsia="Arial" w:hAnsi="Arial"/>
          <w:sz w:val="24"/>
          <w:szCs w:val="24"/>
        </w:rPr>
        <w:t xml:space="preserve">саморегулируемая организация - объединение профессиональных участников, созданное в качестве юридического лица в соответствии с настоящим Законом и другими законами Кыргызской Республики;</w:t>
      </w:r>
    </w:p>
    <w:p>
      <w:pPr>
        <w:spacing w:after="120"/>
        <w:jc w:val="both"/>
      </w:pPr>
      <w:r>
        <w:rPr>
          <w:rFonts w:ascii="Arial" w:cs="Arial" w:eastAsia="Arial" w:hAnsi="Arial"/>
          <w:sz w:val="24"/>
          <w:szCs w:val="24"/>
        </w:rPr>
        <w:t xml:space="preserve">управляющее лицо - председатель, член Совета директоров, руководитель и член исполнительного органа эмитента, а также лицо, признаваемое должностным лицом в соответствии с законодательством Кыргызской Республики, регулирующим деятельность юридических лиц;</w:t>
      </w:r>
    </w:p>
    <w:p>
      <w:pPr>
        <w:spacing w:after="120"/>
        <w:jc w:val="both"/>
      </w:pPr>
      <w:r>
        <w:rPr>
          <w:rFonts w:ascii="Arial" w:cs="Arial" w:eastAsia="Arial" w:hAnsi="Arial"/>
          <w:sz w:val="24"/>
          <w:szCs w:val="24"/>
        </w:rPr>
        <w:t xml:space="preserve">фонд защиты инвесторов саморегулируемых организаций профессиональных участников - фонд, создаваемый саморегулируемыми организациями профессиональных участников в целях обеспечения возмещения инвесторам ущерба, возникшего вследствие недобросовестных действий профессиональных участников;</w:t>
      </w:r>
    </w:p>
    <w:p>
      <w:pPr>
        <w:spacing w:after="120"/>
        <w:jc w:val="both"/>
      </w:pPr>
      <w:r>
        <w:rPr>
          <w:rFonts w:ascii="Arial" w:cs="Arial" w:eastAsia="Arial" w:hAnsi="Arial"/>
          <w:sz w:val="24"/>
          <w:szCs w:val="24"/>
        </w:rPr>
        <w:t xml:space="preserve">холдинговая компания - организация независимо от ее организационно-правовой формы, в состав активов которой входят контрольные пакеты акций (долей, паев) других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Правовое положение и задачи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Правовое положение Государственной службы</w:t>
      </w:r>
    </w:p>
    <w:p>
      <w:pPr>
        <w:spacing w:after="120"/>
        <w:jc w:val="both"/>
      </w:pPr>
      <w:r>
        <w:rPr>
          <w:rFonts w:ascii="Arial" w:cs="Arial" w:eastAsia="Arial" w:hAnsi="Arial"/>
          <w:sz w:val="24"/>
          <w:szCs w:val="24"/>
        </w:rPr>
        <w:t xml:space="preserve">1. Государственная служба является уполномоченным государственным органом Кыргызской Республики, проводящим единую государственную политику по развитию небанковского финансового рынка, аудита, системы бухгалтерского учета, финансовой отчетности и осуществляющим регулирование и надзор за деятельностью регулируемых субъектов.</w:t>
      </w:r>
    </w:p>
    <w:p>
      <w:pPr>
        <w:spacing w:after="120"/>
        <w:jc w:val="both"/>
      </w:pPr>
      <w:r>
        <w:rPr>
          <w:rFonts w:ascii="Arial" w:cs="Arial" w:eastAsia="Arial" w:hAnsi="Arial"/>
          <w:sz w:val="24"/>
          <w:szCs w:val="24"/>
        </w:rPr>
        <w:t xml:space="preserve">2. Государственная служба действует в системе органов исполнительной власти Кыргызской Республики.</w:t>
      </w:r>
    </w:p>
    <w:p>
      <w:pPr>
        <w:spacing w:after="120"/>
        <w:jc w:val="both"/>
      </w:pPr>
      <w:r>
        <w:rPr>
          <w:rFonts w:ascii="Arial" w:cs="Arial" w:eastAsia="Arial" w:hAnsi="Arial"/>
          <w:sz w:val="24"/>
          <w:szCs w:val="24"/>
        </w:rPr>
        <w:t xml:space="preserve">3. Государственная служба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печати, штампы и бланки установленного образца, счета, открываемые в системе казначейства, а также в банках в соответствии с законодательством Кыргызской Республики.</w:t>
      </w:r>
    </w:p>
    <w:p>
      <w:pPr>
        <w:spacing w:after="120"/>
        <w:jc w:val="both"/>
      </w:pPr>
      <w:r>
        <w:rPr>
          <w:rFonts w:ascii="Arial" w:cs="Arial" w:eastAsia="Arial" w:hAnsi="Arial"/>
          <w:sz w:val="24"/>
          <w:szCs w:val="24"/>
        </w:rPr>
        <w:t xml:space="preserve">4. Права, функции и полномочия Государственной службы, установленные настоящим Законом и другими законами Кыргызской Республики, регулирующими небанковский финансовый рынок, не могут быть переданы иным государственным органам.</w:t>
      </w:r>
    </w:p>
    <w:p>
      <w:pPr>
        <w:spacing w:after="120"/>
        <w:jc w:val="both"/>
      </w:pPr>
      <w:r>
        <w:rPr>
          <w:rFonts w:ascii="Arial" w:cs="Arial" w:eastAsia="Arial" w:hAnsi="Arial"/>
          <w:sz w:val="24"/>
          <w:szCs w:val="24"/>
        </w:rPr>
        <w:t xml:space="preserve">5. Решения Государственной службы, принятые в пределах предоставленных полномочий, вступают в силу в установленном законодательством Кыргызской Республики порядке и обязательны для исполнения всеми юридическими и физическими лицами на территории Кыргызской Республики.</w:t>
      </w:r>
    </w:p>
    <w:p>
      <w:pPr>
        <w:spacing w:after="120"/>
        <w:jc w:val="both"/>
      </w:pPr>
      <w:r>
        <w:rPr>
          <w:rFonts w:ascii="Arial" w:cs="Arial" w:eastAsia="Arial" w:hAnsi="Arial"/>
          <w:sz w:val="24"/>
          <w:szCs w:val="24"/>
        </w:rPr>
        <w:t xml:space="preserve">6. В процессе реализации своих полномочий и функций Государственная служба действует независимо, при необходимости осуществляет свою деятельность во взаимодействии с другими органами исполнительной власти, органами местного самоуправления, общественными объединениями и иными организациями.</w:t>
      </w:r>
    </w:p>
    <w:p>
      <w:pPr>
        <w:spacing w:after="120"/>
        <w:jc w:val="both"/>
      </w:pPr>
      <w:r>
        <w:rPr>
          <w:rFonts w:ascii="Arial" w:cs="Arial" w:eastAsia="Arial" w:hAnsi="Arial"/>
          <w:sz w:val="24"/>
          <w:szCs w:val="24"/>
        </w:rPr>
        <w:t xml:space="preserve">Вмешательство органов государственной власти в решение вопросов, отнесенных настоящим Законом к ведению Государственной службы, не допускается.</w:t>
      </w:r>
    </w:p>
    <w:p>
      <w:pPr>
        <w:spacing w:after="120"/>
        <w:jc w:val="both"/>
      </w:pPr>
      <w:r>
        <w:rPr>
          <w:rFonts w:ascii="Arial" w:cs="Arial" w:eastAsia="Arial" w:hAnsi="Arial"/>
          <w:sz w:val="24"/>
          <w:szCs w:val="24"/>
        </w:rPr>
        <w:t xml:space="preserve">7. Государственная служба подотчетна Правительству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Функции и права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Функции Государственной службы</w:t>
      </w:r>
    </w:p>
    <w:p>
      <w:pPr>
        <w:spacing w:after="120"/>
        <w:jc w:val="both"/>
      </w:pPr>
      <w:r>
        <w:rPr>
          <w:rFonts w:ascii="Arial" w:cs="Arial" w:eastAsia="Arial" w:hAnsi="Arial"/>
          <w:sz w:val="24"/>
          <w:szCs w:val="24"/>
        </w:rPr>
        <w:t xml:space="preserve">Государственная служба осуществляет следующие функции:</w:t>
      </w:r>
    </w:p>
    <w:p>
      <w:pPr>
        <w:spacing w:after="120"/>
        <w:jc w:val="both"/>
      </w:pPr>
      <w:r>
        <w:rPr>
          <w:rFonts w:ascii="Arial" w:cs="Arial" w:eastAsia="Arial" w:hAnsi="Arial"/>
          <w:sz w:val="24"/>
          <w:szCs w:val="24"/>
        </w:rPr>
        <w:t xml:space="preserve">- разрабатывает и реализует государственную политику по развитию небанковского финансового рынка, включая определение политики по управлению рисками в области небанковского финансового рынка, системы бухгалтерского учета, финансовой отчетности, аудита;</w:t>
      </w:r>
    </w:p>
    <w:p>
      <w:pPr>
        <w:spacing w:after="120"/>
        <w:jc w:val="both"/>
      </w:pPr>
      <w:r>
        <w:rPr>
          <w:rFonts w:ascii="Arial" w:cs="Arial" w:eastAsia="Arial" w:hAnsi="Arial"/>
          <w:sz w:val="24"/>
          <w:szCs w:val="24"/>
        </w:rPr>
        <w:t xml:space="preserve">- устанавливает требования к ведению бухгалтерского учета и финансовой отчетности для субъектов финансового рынка, определенных настоящим Законом;</w:t>
      </w:r>
    </w:p>
    <w:p>
      <w:pPr>
        <w:spacing w:after="120"/>
        <w:jc w:val="both"/>
      </w:pPr>
      <w:r>
        <w:rPr>
          <w:rFonts w:ascii="Arial" w:cs="Arial" w:eastAsia="Arial" w:hAnsi="Arial"/>
          <w:sz w:val="24"/>
          <w:szCs w:val="24"/>
        </w:rPr>
        <w:t xml:space="preserve">- устанавливает требования по раскрытию информации регулируемыми субъектами в рамках их деятельности в соответствии с законами Кыргызской Республики, регулирующими небанковский финансовый рынок и осуществляет контроль по их исполнению;</w:t>
      </w:r>
    </w:p>
    <w:p>
      <w:pPr>
        <w:spacing w:after="120"/>
        <w:jc w:val="both"/>
      </w:pPr>
      <w:r>
        <w:rPr>
          <w:rFonts w:ascii="Arial" w:cs="Arial" w:eastAsia="Arial" w:hAnsi="Arial"/>
          <w:sz w:val="24"/>
          <w:szCs w:val="24"/>
        </w:rPr>
        <w:t xml:space="preserve">- разрабатывает методические рекомендации по применению нормативных правовых актов по небанковскому финансовому рынку, по бухгалтерскому учету, финансовой отчетности, аудиту;</w:t>
      </w:r>
    </w:p>
    <w:p>
      <w:pPr>
        <w:spacing w:after="120"/>
        <w:jc w:val="both"/>
      </w:pPr>
      <w:r>
        <w:rPr>
          <w:rFonts w:ascii="Arial" w:cs="Arial" w:eastAsia="Arial" w:hAnsi="Arial"/>
          <w:sz w:val="24"/>
          <w:szCs w:val="24"/>
        </w:rPr>
        <w:t xml:space="preserve">- рассматривает и регистрирует публичное предложение ценных бумаг Кыргызской Республики и ценных бумаг иностранных эмитентов и проспектов таких предложений в соответствии с требованиями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 выдает лицензии и иные разрешительные документы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приостанавливает, возобновляет и отзывает (аннулирует) действие указанных лицензий и иных разрешительных документов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выдает разрешение на деятельность в качестве саморегулируемой организации в соответствии с требованиями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 определяет требования к аудиторским организациям и индивидуальным аудиторам для проведения аудита финансовой отчетности публичных компаний и профессиональных участников;</w:t>
      </w:r>
    </w:p>
    <w:p>
      <w:pPr>
        <w:spacing w:after="120"/>
        <w:jc w:val="both"/>
      </w:pPr>
      <w:r>
        <w:rPr>
          <w:rFonts w:ascii="Arial" w:cs="Arial" w:eastAsia="Arial" w:hAnsi="Arial"/>
          <w:sz w:val="24"/>
          <w:szCs w:val="24"/>
        </w:rPr>
        <w:t xml:space="preserve">- проводит проверки регулируемых субъектов согласно законодательству Кыргызской Республики на предмет соблюдения требований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 рассматривает заявления и жалобы в отношении регулируемых субъектов и принимает соответствующие меры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направляет материалы в правоохранительные органы и обращается с исками в суд по вопросам, отнесенным к компетенции Государственной службы;</w:t>
      </w:r>
    </w:p>
    <w:p>
      <w:pPr>
        <w:spacing w:after="120"/>
        <w:jc w:val="both"/>
      </w:pPr>
      <w:r>
        <w:rPr>
          <w:rFonts w:ascii="Arial" w:cs="Arial" w:eastAsia="Arial" w:hAnsi="Arial"/>
          <w:sz w:val="24"/>
          <w:szCs w:val="24"/>
        </w:rPr>
        <w:t xml:space="preserve">- осуществляет сотрудничество с уполномоченными органами по надзору за финансовыми рынками зарубежных стран и международными организациями по вопросам развития и регулирования небанковского финансового рынка, системы бухгалтерского учета, финансовой отчетности и аудита;</w:t>
      </w:r>
    </w:p>
    <w:p>
      <w:pPr>
        <w:spacing w:after="120"/>
        <w:jc w:val="both"/>
      </w:pPr>
      <w:r>
        <w:rPr>
          <w:rFonts w:ascii="Arial" w:cs="Arial" w:eastAsia="Arial" w:hAnsi="Arial"/>
          <w:sz w:val="24"/>
          <w:szCs w:val="24"/>
        </w:rPr>
        <w:t xml:space="preserve">- внедряет среди регулируемых субъектов и инвесторов принципы эффективного и прозрачного финансового рынка;</w:t>
      </w:r>
    </w:p>
    <w:p>
      <w:pPr>
        <w:spacing w:after="120"/>
        <w:jc w:val="both"/>
      </w:pPr>
      <w:r>
        <w:rPr>
          <w:rFonts w:ascii="Arial" w:cs="Arial" w:eastAsia="Arial" w:hAnsi="Arial"/>
          <w:sz w:val="24"/>
          <w:szCs w:val="24"/>
        </w:rPr>
        <w:t xml:space="preserve">- сотрудничает с регулируемыми субъектами и другими заинтересованными сторонами в рамках реализации своих функций и полномочий;</w:t>
      </w:r>
    </w:p>
    <w:p>
      <w:pPr>
        <w:spacing w:after="120"/>
        <w:jc w:val="both"/>
      </w:pPr>
      <w:r>
        <w:rPr>
          <w:rFonts w:ascii="Arial" w:cs="Arial" w:eastAsia="Arial" w:hAnsi="Arial"/>
          <w:sz w:val="24"/>
          <w:szCs w:val="24"/>
        </w:rPr>
        <w:t xml:space="preserve">- ведет реестр субъектов небанковского финансового рынка;</w:t>
      </w:r>
    </w:p>
    <w:p>
      <w:pPr>
        <w:spacing w:after="120"/>
        <w:jc w:val="both"/>
      </w:pPr>
      <w:r>
        <w:rPr>
          <w:rFonts w:ascii="Arial" w:cs="Arial" w:eastAsia="Arial" w:hAnsi="Arial"/>
          <w:sz w:val="24"/>
          <w:szCs w:val="24"/>
        </w:rPr>
        <w:t xml:space="preserve">- осуществляет в соответствии с законодательством Кыргызской Республики меры по комплектованию, хранению, учету и использованию архивных документов, образовавшихся в процессе деятельности Государственной службы;</w:t>
      </w:r>
    </w:p>
    <w:p>
      <w:pPr>
        <w:spacing w:after="120"/>
        <w:jc w:val="both"/>
      </w:pPr>
      <w:r>
        <w:rPr>
          <w:rFonts w:ascii="Arial" w:cs="Arial" w:eastAsia="Arial" w:hAnsi="Arial"/>
          <w:sz w:val="24"/>
          <w:szCs w:val="24"/>
        </w:rPr>
        <w:t xml:space="preserve">- организует проведение в порядке, установленном законодательством Кыргызской Республики конкурсов и заключение государственных контрактов на размещение заказов на поставку товаров, выполнение работ, оказание услуг для нужд Государственной службы;</w:t>
      </w:r>
    </w:p>
    <w:p>
      <w:pPr>
        <w:spacing w:after="120"/>
        <w:jc w:val="both"/>
      </w:pPr>
      <w:r>
        <w:rPr>
          <w:rFonts w:ascii="Arial" w:cs="Arial" w:eastAsia="Arial" w:hAnsi="Arial"/>
          <w:sz w:val="24"/>
          <w:szCs w:val="24"/>
        </w:rPr>
        <w:t xml:space="preserve">- проводит обучение и сертификацию участников небанковского финансового рынка, аттестацию претендентов на право получения квалификационного сертификата аудитора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Права Государственной службы</w:t>
      </w:r>
    </w:p>
    <w:p>
      <w:pPr>
        <w:spacing w:after="120"/>
        <w:jc w:val="both"/>
      </w:pPr>
      <w:r>
        <w:rPr>
          <w:rFonts w:ascii="Arial" w:cs="Arial" w:eastAsia="Arial" w:hAnsi="Arial"/>
          <w:sz w:val="24"/>
          <w:szCs w:val="24"/>
        </w:rPr>
        <w:t xml:space="preserve">В целях реализации своих функций Государственная служба вправе:</w:t>
      </w:r>
    </w:p>
    <w:p>
      <w:pPr>
        <w:spacing w:after="120"/>
        <w:jc w:val="both"/>
      </w:pPr>
      <w:r>
        <w:rPr>
          <w:rFonts w:ascii="Arial" w:cs="Arial" w:eastAsia="Arial" w:hAnsi="Arial"/>
          <w:sz w:val="24"/>
          <w:szCs w:val="24"/>
        </w:rPr>
        <w:t xml:space="preserve">- разрабатывать и реализовывать государственную политику по развитию небанковского финансового рынка, аудита,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 разрабатывать и утверждать нормативные правовые акты в соответствии с настоящим Законом и другими нормативными правовыми актами Кыргызской Республики, регулирующими небанковский финансовый рынок, аудит, систему бухгалтерского учета, финансовой отчетности;</w:t>
      </w:r>
    </w:p>
    <w:p>
      <w:pPr>
        <w:spacing w:after="120"/>
        <w:jc w:val="both"/>
      </w:pPr>
      <w:r>
        <w:rPr>
          <w:rFonts w:ascii="Arial" w:cs="Arial" w:eastAsia="Arial" w:hAnsi="Arial"/>
          <w:sz w:val="24"/>
          <w:szCs w:val="24"/>
        </w:rPr>
        <w:t xml:space="preserve">- устанавливать, вносить изменения или отменять условия осуществления профессиональной деятельности на небанковском финансовом рынке, аудиторской деятельности в соответствии с требованиями нормативных правовых актов, регулирующих небанковский финансовый рынок и аудиторскую деятельность, включая пруденциальные требования, требования по управлению рисками, управлению операций на рынке;</w:t>
      </w:r>
    </w:p>
    <w:p>
      <w:pPr>
        <w:spacing w:after="120"/>
        <w:jc w:val="both"/>
      </w:pPr>
      <w:r>
        <w:rPr>
          <w:rFonts w:ascii="Arial" w:cs="Arial" w:eastAsia="Arial" w:hAnsi="Arial"/>
          <w:sz w:val="24"/>
          <w:szCs w:val="24"/>
        </w:rPr>
        <w:t xml:space="preserve">- выдавать лицензии и иные разрешительные документы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приостанавливать, возобновлять и отзывать (аннулировать) действие указанных лицензий и иных разрешительных документов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определять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w:t>
      </w:r>
    </w:p>
    <w:p>
      <w:pPr>
        <w:spacing w:after="120"/>
        <w:jc w:val="both"/>
      </w:pPr>
      <w:r>
        <w:rPr>
          <w:rFonts w:ascii="Arial" w:cs="Arial" w:eastAsia="Arial" w:hAnsi="Arial"/>
          <w:sz w:val="24"/>
          <w:szCs w:val="24"/>
        </w:rPr>
        <w:t xml:space="preserve">- устанавливать требования по созданию и функционированию фонда защиты инвесторов саморегулируемых организаций профессиональных участников в соответствии с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 устанавливать требования по раскрытию информации регулируемыми субъектами в рамках их деятельности в соответствии с законами Кыргызской Республики, регулирующими небанковский финансовый рынок и осуществлять контроль по их исполнению;</w:t>
      </w:r>
    </w:p>
    <w:p>
      <w:pPr>
        <w:spacing w:after="120"/>
        <w:jc w:val="both"/>
      </w:pPr>
      <w:r>
        <w:rPr>
          <w:rFonts w:ascii="Arial" w:cs="Arial" w:eastAsia="Arial" w:hAnsi="Arial"/>
          <w:sz w:val="24"/>
          <w:szCs w:val="24"/>
        </w:rPr>
        <w:t xml:space="preserve">- требовать и получать в случаях и порядке, предусмотренных законодательством Кыргызской Республики, от регулируемых субъектов отчетность, справки и иную информацию об их финансово-экономической деятельности, установленную настоящим Законом и другими нормативными правовыми актами Кыргызской Республики, а также обращаться за получением соответствующей информации к другим учреждениям, организациям и гражданам;</w:t>
      </w:r>
    </w:p>
    <w:p>
      <w:pPr>
        <w:spacing w:after="120"/>
        <w:jc w:val="both"/>
      </w:pPr>
      <w:r>
        <w:rPr>
          <w:rFonts w:ascii="Arial" w:cs="Arial" w:eastAsia="Arial" w:hAnsi="Arial"/>
          <w:sz w:val="24"/>
          <w:szCs w:val="24"/>
        </w:rPr>
        <w:t xml:space="preserve">- 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 проводить проверки регулируемого субъекта в соответствии с законодательством Кыргызской Республики о проверках на предмет соблюдения регулируемым субъектом положений настоящего Закона и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 направлять регулируемым субъектам предписания и предупреждения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 требовать от регулируемых субъектов устранения нарушений в порядке и сроки, установленные Государственной службой,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 обращаться в судебные органы в целях обеспечения регулируемыми субъектами устранения нарушений и соблюдения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 приостанавливать операции с ценными бумагами, совершенные в нарушение настоящего Закона и других законов Кыргызской Республики, регулирующих небанковский финансовый рынок, и/или правил организатора торговли ценными бумагами, клиринговой организации и/или депозитария;</w:t>
      </w:r>
    </w:p>
    <w:p>
      <w:pPr>
        <w:spacing w:after="120"/>
        <w:jc w:val="both"/>
      </w:pPr>
      <w:r>
        <w:rPr>
          <w:rFonts w:ascii="Arial" w:cs="Arial" w:eastAsia="Arial" w:hAnsi="Arial"/>
          <w:sz w:val="24"/>
          <w:szCs w:val="24"/>
        </w:rPr>
        <w:t xml:space="preserve">- обращаться в судебные органы с требованием об ограничении распоряжения активами регулируемым субъектом,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Такое же требование об ограничении распоряжения активами может быть заявлено в судебные органы в отношении другого лица, являющегося управляющим активами регулируемого субъекта,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 обращаться в судебные органы с требованием об изъятии доходов в государственный бюджет у регулируемого субъекта, признанного судом виновным в нарушении законодательства Кыргызской Республики в сфере небанковского финансового рынка и аудиторской деятельности, и возмещении убытков юридическим и физическим лицам, пострадавшим в результате нарушения указанным лицом законодательства Кыргызской Республики в сфере небанковского финансового рынка и аудиторской деятельности;</w:t>
      </w:r>
    </w:p>
    <w:p>
      <w:pPr>
        <w:spacing w:after="120"/>
        <w:jc w:val="both"/>
      </w:pPr>
      <w:r>
        <w:rPr>
          <w:rFonts w:ascii="Arial" w:cs="Arial" w:eastAsia="Arial" w:hAnsi="Arial"/>
          <w:sz w:val="24"/>
          <w:szCs w:val="24"/>
        </w:rPr>
        <w:t xml:space="preserve">- обращаться в судебные органы с требованием о конфискации предмета, явившегося орудием совершения или непосредственным объектом правонарушения;</w:t>
      </w:r>
    </w:p>
    <w:p>
      <w:pPr>
        <w:spacing w:after="120"/>
        <w:jc w:val="both"/>
      </w:pPr>
      <w:r>
        <w:rPr>
          <w:rFonts w:ascii="Arial" w:cs="Arial" w:eastAsia="Arial" w:hAnsi="Arial"/>
          <w:sz w:val="24"/>
          <w:szCs w:val="24"/>
        </w:rPr>
        <w:t xml:space="preserve">- налагать административные взыскания на регулируемые субъекты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взимать комиссионные и иные сборы с регулируемых субъектов в случаях и порядке, установленными законодательством Кыргызской Республики;</w:t>
      </w:r>
    </w:p>
    <w:p>
      <w:pPr>
        <w:spacing w:after="120"/>
        <w:jc w:val="both"/>
      </w:pPr>
      <w:r>
        <w:rPr>
          <w:rFonts w:ascii="Arial" w:cs="Arial" w:eastAsia="Arial" w:hAnsi="Arial"/>
          <w:sz w:val="24"/>
          <w:szCs w:val="24"/>
        </w:rPr>
        <w:t xml:space="preserve">- принимать участие в международных форумах в области бухгалтерского учета, финансовой отчетности и аудита, регулирования и надзора на небанковском финансовом рынке и представлять интересы Кыргызской Республики на таких форумах;</w:t>
      </w:r>
    </w:p>
    <w:p>
      <w:pPr>
        <w:spacing w:after="120"/>
        <w:jc w:val="both"/>
      </w:pPr>
      <w:r>
        <w:rPr>
          <w:rFonts w:ascii="Arial" w:cs="Arial" w:eastAsia="Arial" w:hAnsi="Arial"/>
          <w:sz w:val="24"/>
          <w:szCs w:val="24"/>
        </w:rPr>
        <w:t xml:space="preserve">- сотрудничать с зарубежными органами по регулированию небанковского финансового рынка, бухгалтерского учета и аудиторской деятельности в целях обмена общественной и конфиденциальной информацией в рамках совместной деятельности, в том числе при проведении проверок регулируемых субъектов на предмет соблюдения ими требований настоящего Закона и других законов Кыргызской Республики, регулирующих небанковский финансовый рынок, бухгалтерский учет и аудиторскую деятельность;</w:t>
      </w:r>
    </w:p>
    <w:p>
      <w:pPr>
        <w:spacing w:after="120"/>
        <w:jc w:val="both"/>
      </w:pPr>
      <w:r>
        <w:rPr>
          <w:rFonts w:ascii="Arial" w:cs="Arial" w:eastAsia="Arial" w:hAnsi="Arial"/>
          <w:sz w:val="24"/>
          <w:szCs w:val="24"/>
        </w:rPr>
        <w:t xml:space="preserve">- запрашивать в установленном законодательством Кыргызской Республики порядке от государственных органов сведения (в том числе конфиденциальные) и оказывать содействие, необходимые для осуществления задач, возложенных на Государственную службу;</w:t>
      </w:r>
    </w:p>
    <w:p>
      <w:pPr>
        <w:spacing w:after="120"/>
        <w:jc w:val="both"/>
      </w:pPr>
      <w:r>
        <w:rPr>
          <w:rFonts w:ascii="Arial" w:cs="Arial" w:eastAsia="Arial" w:hAnsi="Arial"/>
          <w:sz w:val="24"/>
          <w:szCs w:val="24"/>
        </w:rPr>
        <w:t xml:space="preserve">- предоставлять в установленном законодательством Кыргызской Республики порядке информацию и оказывать содействие государственным органам Кыргызской Республики;</w:t>
      </w:r>
    </w:p>
    <w:p>
      <w:pPr>
        <w:spacing w:after="120"/>
        <w:jc w:val="both"/>
      </w:pPr>
      <w:r>
        <w:rPr>
          <w:rFonts w:ascii="Arial" w:cs="Arial" w:eastAsia="Arial" w:hAnsi="Arial"/>
          <w:sz w:val="24"/>
          <w:szCs w:val="24"/>
        </w:rPr>
        <w:t xml:space="preserve">- вносить в установленном порядке предложения по созданию и ликвидации территориальных органов Государственной службы, а также определять порядок осуществления их деятельности;</w:t>
      </w:r>
    </w:p>
    <w:p>
      <w:pPr>
        <w:spacing w:after="120"/>
        <w:jc w:val="both"/>
      </w:pPr>
      <w:r>
        <w:rPr>
          <w:rFonts w:ascii="Arial" w:cs="Arial" w:eastAsia="Arial" w:hAnsi="Arial"/>
          <w:sz w:val="24"/>
          <w:szCs w:val="24"/>
        </w:rPr>
        <w:t xml:space="preserve">- создавать консультативно-совещательный орган - Экспертный совет в составе представителей государственных органов и организаций, деятельность которых связана с регулированием финансового рынка, представителей регулируемых субъектов, их союзов, ассоциаций, общественных объединений и независимых экспертов;</w:t>
      </w:r>
    </w:p>
    <w:p>
      <w:pPr>
        <w:spacing w:after="120"/>
        <w:jc w:val="both"/>
      </w:pPr>
      <w:r>
        <w:rPr>
          <w:rFonts w:ascii="Arial" w:cs="Arial" w:eastAsia="Arial" w:hAnsi="Arial"/>
          <w:sz w:val="24"/>
          <w:szCs w:val="24"/>
        </w:rPr>
        <w:t xml:space="preserve">- создавать рабочие группы и привлекать (в том числе на платной основе) представителей государственных органов, регулируемых субъектов небанковского финансового рынка, специалистов по бухгалтерскому учету и аудиту, специалистов научных учреждений, высших учебных заведений, общественных организаций и/или регулируемых субъектов к участию в разработке нормативных правовых актов, методических указаний, проведении исследований и обучения в сфере небанковского финансового рынка, бухгалтерского учета, финансовой отчетности и аудита;</w:t>
      </w:r>
    </w:p>
    <w:p>
      <w:pPr>
        <w:spacing w:after="120"/>
        <w:jc w:val="both"/>
      </w:pPr>
      <w:r>
        <w:rPr>
          <w:rFonts w:ascii="Arial" w:cs="Arial" w:eastAsia="Arial" w:hAnsi="Arial"/>
          <w:sz w:val="24"/>
          <w:szCs w:val="24"/>
        </w:rPr>
        <w:t xml:space="preserve">- создавать учебный центр и научно-исследовательский институт при Государственной службе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Обязанности Государственной службы</w:t>
      </w:r>
    </w:p>
    <w:p>
      <w:pPr>
        <w:spacing w:after="120"/>
        <w:jc w:val="both"/>
      </w:pPr>
      <w:r>
        <w:rPr>
          <w:rFonts w:ascii="Arial" w:cs="Arial" w:eastAsia="Arial" w:hAnsi="Arial"/>
          <w:sz w:val="24"/>
          <w:szCs w:val="24"/>
        </w:rPr>
        <w:t xml:space="preserve">1. Основной обязанностью Государственной службы является развитие финансового рынка в Кыргызской Республике посредством государственного регулирования небанковского финансового рынка, аудиторской деятельности, системы бухгалтерского учета, финансовой отчетности и надзора за деятельностью регулируемых субъектов.</w:t>
      </w:r>
    </w:p>
    <w:p>
      <w:pPr>
        <w:spacing w:after="120"/>
        <w:jc w:val="both"/>
      </w:pPr>
      <w:r>
        <w:rPr>
          <w:rFonts w:ascii="Arial" w:cs="Arial" w:eastAsia="Arial" w:hAnsi="Arial"/>
          <w:sz w:val="24"/>
          <w:szCs w:val="24"/>
        </w:rPr>
        <w:t xml:space="preserve">2. Государственная служба в соответствии с требованиями настоящего Закона обязана:</w:t>
      </w:r>
    </w:p>
    <w:p>
      <w:pPr>
        <w:spacing w:after="120"/>
        <w:jc w:val="both"/>
      </w:pPr>
      <w:r>
        <w:rPr>
          <w:rFonts w:ascii="Arial" w:cs="Arial" w:eastAsia="Arial" w:hAnsi="Arial"/>
          <w:sz w:val="24"/>
          <w:szCs w:val="24"/>
        </w:rPr>
        <w:t xml:space="preserve">- совершенствовать нормативную правовую базу по регулированию и надзору за небанковским финансовым рынком, включая эмиссию и публичное предложение ценных бумаг, а также по аудиту и бухгалтерскому учету, финансовой отчетности в Кыргызской Республике;</w:t>
      </w:r>
    </w:p>
    <w:p>
      <w:pPr>
        <w:spacing w:after="120"/>
        <w:jc w:val="both"/>
      </w:pPr>
      <w:r>
        <w:rPr>
          <w:rFonts w:ascii="Arial" w:cs="Arial" w:eastAsia="Arial" w:hAnsi="Arial"/>
          <w:sz w:val="24"/>
          <w:szCs w:val="24"/>
        </w:rPr>
        <w:t xml:space="preserve">- разрабатывать и вести базы данных, в целях обеспечения доступа всем участникам и инвесторам к информации о небанковском финансовом рынке Кыргызской Республики, являющейся в соответствии с законодательством Кыргызской Республики общедоступной, включая информацию о зарегистрированных выпусках ценных бумаг, публичных предложениях ценных бумаг, владельцах ценных бумаг, регулируемых субъектах и обо всех мерах воздействия, которые Государственная служба инициировала или предприняла в отношении незаконной деятельности со стороны какого-либо эмитента ценных бумаг или регулируемого субъекта;</w:t>
      </w:r>
    </w:p>
    <w:p>
      <w:pPr>
        <w:spacing w:after="120"/>
        <w:jc w:val="both"/>
      </w:pPr>
      <w:r>
        <w:rPr>
          <w:rFonts w:ascii="Arial" w:cs="Arial" w:eastAsia="Arial" w:hAnsi="Arial"/>
          <w:sz w:val="24"/>
          <w:szCs w:val="24"/>
        </w:rPr>
        <w:t xml:space="preserve">- защищать законные интересы всех участников и заинтересованных сторон небанковского финансового рынка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 регулирующих небанковский финансовый рынок, аудит, систему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 создавать интегрированный национальный рынок ценных бумаг;</w:t>
      </w:r>
    </w:p>
    <w:p>
      <w:pPr>
        <w:spacing w:after="120"/>
        <w:jc w:val="both"/>
      </w:pPr>
      <w:r>
        <w:rPr>
          <w:rFonts w:ascii="Arial" w:cs="Arial" w:eastAsia="Arial" w:hAnsi="Arial"/>
          <w:sz w:val="24"/>
          <w:szCs w:val="24"/>
        </w:rPr>
        <w:t xml:space="preserve">- обеспечивать условия для соблюдения регулируемыми субъектами принятых стандартов финансовой отчетности и аудита;</w:t>
      </w:r>
    </w:p>
    <w:p>
      <w:pPr>
        <w:spacing w:after="120"/>
        <w:jc w:val="both"/>
      </w:pPr>
      <w:r>
        <w:rPr>
          <w:rFonts w:ascii="Arial" w:cs="Arial" w:eastAsia="Arial" w:hAnsi="Arial"/>
          <w:sz w:val="24"/>
          <w:szCs w:val="24"/>
        </w:rPr>
        <w:t xml:space="preserve">- обеспечивать прозрачность небанковского финансового рынка;</w:t>
      </w:r>
    </w:p>
    <w:p>
      <w:pPr>
        <w:spacing w:after="120"/>
        <w:jc w:val="both"/>
      </w:pPr>
      <w:r>
        <w:rPr>
          <w:rFonts w:ascii="Arial" w:cs="Arial" w:eastAsia="Arial" w:hAnsi="Arial"/>
          <w:sz w:val="24"/>
          <w:szCs w:val="24"/>
        </w:rPr>
        <w:t xml:space="preserve">- устанавливать требования по управлению рисками к регулируемым субъектам небанковского финансового рынка;</w:t>
      </w:r>
    </w:p>
    <w:p>
      <w:pPr>
        <w:spacing w:after="120"/>
        <w:jc w:val="both"/>
      </w:pPr>
      <w:r>
        <w:rPr>
          <w:rFonts w:ascii="Arial" w:cs="Arial" w:eastAsia="Arial" w:hAnsi="Arial"/>
          <w:sz w:val="24"/>
          <w:szCs w:val="24"/>
        </w:rPr>
        <w:t xml:space="preserve">- разрабатывать нормативные правовые акты, регулирующие небанковский финансовый рынок и аудиторскую деятельность во исполнение и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w:t>
      </w:r>
    </w:p>
    <w:p>
      <w:pPr>
        <w:spacing w:after="120"/>
        <w:jc w:val="both"/>
      </w:pPr>
      <w:r>
        <w:rPr>
          <w:rFonts w:ascii="Arial" w:cs="Arial" w:eastAsia="Arial" w:hAnsi="Arial"/>
          <w:sz w:val="24"/>
          <w:szCs w:val="24"/>
        </w:rPr>
        <w:t xml:space="preserve">- принимать нормативные правовые акты по вопросам бухгалтерского учета и финансовой отчетности;</w:t>
      </w:r>
    </w:p>
    <w:p>
      <w:pPr>
        <w:spacing w:after="120"/>
        <w:jc w:val="both"/>
      </w:pPr>
      <w:r>
        <w:rPr>
          <w:rFonts w:ascii="Arial" w:cs="Arial" w:eastAsia="Arial" w:hAnsi="Arial"/>
          <w:sz w:val="24"/>
          <w:szCs w:val="24"/>
        </w:rPr>
        <w:t xml:space="preserve">- вести единый государственный реестр ценных бумаг в Кыргызской Республике, открытый для доступа общественности;</w:t>
      </w:r>
    </w:p>
    <w:p>
      <w:pPr>
        <w:spacing w:after="120"/>
        <w:jc w:val="both"/>
      </w:pPr>
      <w:r>
        <w:rPr>
          <w:rFonts w:ascii="Arial" w:cs="Arial" w:eastAsia="Arial" w:hAnsi="Arial"/>
          <w:sz w:val="24"/>
          <w:szCs w:val="24"/>
        </w:rPr>
        <w:t xml:space="preserve">- вести реестр выданных, приостановленных, возобновленных и аннулированных лицензий и иных разрешительных документов на небанковском финансовом рынке;</w:t>
      </w:r>
    </w:p>
    <w:p>
      <w:pPr>
        <w:spacing w:after="120"/>
        <w:jc w:val="both"/>
      </w:pPr>
      <w:r>
        <w:rPr>
          <w:rFonts w:ascii="Arial" w:cs="Arial" w:eastAsia="Arial" w:hAnsi="Arial"/>
          <w:sz w:val="24"/>
          <w:szCs w:val="24"/>
        </w:rPr>
        <w:t xml:space="preserve">- вести государственные реестры аудиторов, аудиторских организаций, индивидуальных аудиторов, профессиональных аудиторских объединений Кыргызской Республики;</w:t>
      </w:r>
    </w:p>
    <w:p>
      <w:pPr>
        <w:spacing w:after="120"/>
        <w:jc w:val="both"/>
      </w:pPr>
      <w:r>
        <w:rPr>
          <w:rFonts w:ascii="Arial" w:cs="Arial" w:eastAsia="Arial" w:hAnsi="Arial"/>
          <w:sz w:val="24"/>
          <w:szCs w:val="24"/>
        </w:rPr>
        <w:t xml:space="preserve">- вести реестр нормативных правовых актов и методических указаний по их применению, принимаемых Государственной службой в области бухгалтерского учета, финансовой отчетности и аудита;</w:t>
      </w:r>
    </w:p>
    <w:p>
      <w:pPr>
        <w:spacing w:after="120"/>
        <w:jc w:val="both"/>
      </w:pPr>
      <w:r>
        <w:rPr>
          <w:rFonts w:ascii="Arial" w:cs="Arial" w:eastAsia="Arial" w:hAnsi="Arial"/>
          <w:sz w:val="24"/>
          <w:szCs w:val="24"/>
        </w:rPr>
        <w:t xml:space="preserve">- вести реестр субъектов небанковского финансового рынка;</w:t>
      </w:r>
    </w:p>
    <w:p>
      <w:pPr>
        <w:spacing w:after="120"/>
        <w:jc w:val="both"/>
      </w:pPr>
      <w:r>
        <w:rPr>
          <w:rFonts w:ascii="Arial" w:cs="Arial" w:eastAsia="Arial" w:hAnsi="Arial"/>
          <w:sz w:val="24"/>
          <w:szCs w:val="24"/>
        </w:rPr>
        <w:t xml:space="preserve">- вести государственные реестры профессиональных участников, саморегулируемых организаций профессиональных участников, в порядке, установленном нормативными правовыми актами Государственной службы;</w:t>
      </w:r>
    </w:p>
    <w:p>
      <w:pPr>
        <w:spacing w:after="120"/>
        <w:jc w:val="both"/>
      </w:pPr>
      <w:r>
        <w:rPr>
          <w:rFonts w:ascii="Arial" w:cs="Arial" w:eastAsia="Arial" w:hAnsi="Arial"/>
          <w:sz w:val="24"/>
          <w:szCs w:val="24"/>
        </w:rPr>
        <w:t xml:space="preserve">- 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 принимать меры по обеспечению реализации требований, предусмотренных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а в случаях, предусмотренных законодательством Кыргызской Республики, направлять материалы в правоохранительные органы и обращаться с исками в суд по вопросам, отнесенным к компетенции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Полномочия Государственной службы в отношении групп компаний, предлагающих финансовые услуги, и холдинговых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Группы компаний, предлагающих финансовые услуги, и холдинговые компании</w:t>
      </w:r>
    </w:p>
    <w:p>
      <w:pPr>
        <w:spacing w:after="120"/>
        <w:jc w:val="both"/>
      </w:pPr>
      <w:r>
        <w:rPr>
          <w:rFonts w:ascii="Arial" w:cs="Arial" w:eastAsia="Arial" w:hAnsi="Arial"/>
          <w:sz w:val="24"/>
          <w:szCs w:val="24"/>
        </w:rPr>
        <w:t xml:space="preserve">1. Если заявитель на получение лицензии на осуществление деятельности на небанковском финансовом рынке уже имеет лицензию на осуществление банковской деятельности или иной деятельности на небанковском финансовом рынке, Государственная служба вправе в порядке и случаях, установленных законодательством Кыргызской Республики, потребовать от заявителя, до начала рассмотрения заявки, образовать новое юридическое лицо, которое вправе обратиться за получением лицензии. Вновь образованное юридическое лицо должно являться дочерней компанией холдинговой компании, дочерними компаниями которой являются как ранее обратившийся заявитель, так и вновь образованное юридическое лицо. При этом, если заявитель осуществляет банковскую деятельность, то Государственная служба вправе устанавливать вышеуказанное требование с согласия Национального банка Кыргызской Республики.</w:t>
      </w:r>
    </w:p>
    <w:p>
      <w:pPr>
        <w:spacing w:after="120"/>
        <w:jc w:val="both"/>
      </w:pPr>
      <w:r>
        <w:rPr>
          <w:rFonts w:ascii="Arial" w:cs="Arial" w:eastAsia="Arial" w:hAnsi="Arial"/>
          <w:sz w:val="24"/>
          <w:szCs w:val="24"/>
        </w:rPr>
        <w:t xml:space="preserve">2. Если заявитель на получение лицензии на осуществление деятельности на небанковском финансовом рынке является аффилированной компанией другой компании или компаний, имеющей лицензию (лицензии) на осуществление банковской деятельности либо деятельности на небанковском финансовом рынке, Государственная служба вправе в порядке и случаях, установленных законодательством Кыргызской Республики, потребовать от заявителя и его аффилированных компаний, до начала рассмотрения заявки, образовать группу компаний, предоставляющих финансовые услуги, в рамках которой одна из аффилированных компаний является холдинговой компанией. При этом, если заявитель осуществляет банковскую деятельность или является аффилированным лицом коммерческого банка, Государственная служба вправе устанавливать требование, указанное в настоящем пункте, с согласия Национального банка Кыргызской Республики.</w:t>
      </w:r>
    </w:p>
    <w:p>
      <w:pPr>
        <w:spacing w:after="120"/>
        <w:jc w:val="both"/>
      </w:pPr>
      <w:r>
        <w:rPr>
          <w:rFonts w:ascii="Arial" w:cs="Arial" w:eastAsia="Arial" w:hAnsi="Arial"/>
          <w:sz w:val="24"/>
          <w:szCs w:val="24"/>
        </w:rPr>
        <w:t xml:space="preserve">3. В случае, если была создана холдинговая компания группы компаний, оказывающих финансовые услуги в соответствии с требованиями настоящей статьи, то надзор за такой холдинговой компанией должны осуществлять:</w:t>
      </w:r>
    </w:p>
    <w:p>
      <w:pPr>
        <w:spacing w:after="120"/>
        <w:jc w:val="both"/>
      </w:pPr>
      <w:r>
        <w:rPr>
          <w:rFonts w:ascii="Arial" w:cs="Arial" w:eastAsia="Arial" w:hAnsi="Arial"/>
          <w:sz w:val="24"/>
          <w:szCs w:val="24"/>
        </w:rPr>
        <w:t xml:space="preserve">- Национальный банк Кыргызской Республики, - если компания в рамках той или иной группы компаний, предоставляющих финансовые услуги, является коммерческим банком;</w:t>
      </w:r>
    </w:p>
    <w:p>
      <w:pPr>
        <w:spacing w:after="120"/>
        <w:jc w:val="both"/>
      </w:pPr>
      <w:r>
        <w:rPr>
          <w:rFonts w:ascii="Arial" w:cs="Arial" w:eastAsia="Arial" w:hAnsi="Arial"/>
          <w:sz w:val="24"/>
          <w:szCs w:val="24"/>
        </w:rPr>
        <w:t xml:space="preserve">- в любом другом - Государственная служба.</w:t>
      </w:r>
    </w:p>
    <w:p>
      <w:pPr>
        <w:spacing w:after="120"/>
        <w:jc w:val="both"/>
      </w:pPr>
      <w:r>
        <w:rPr>
          <w:rFonts w:ascii="Arial" w:cs="Arial" w:eastAsia="Arial" w:hAnsi="Arial"/>
          <w:sz w:val="24"/>
          <w:szCs w:val="24"/>
        </w:rPr>
        <w:t xml:space="preserve">4. Государственная служба при рассмотрении документов заявителя на получение лицензии на осуществление деятельности на небанковском финансовом рынке в рамках настоящей статьи может принять во внимание управление холдинговой компанией, учредительные документы, финансовое положение и соответствие управляющих лиц холдинговой компании требованиям, установленным к должностным лицам настоящим Законом и другими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Полномочия Государственной службы по обеспечению соблюдения и реализации требований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Полномочия на проведение проверок регулируемых субъектов</w:t>
      </w:r>
    </w:p>
    <w:p>
      <w:pPr>
        <w:spacing w:after="120"/>
        <w:jc w:val="both"/>
      </w:pPr>
      <w:r>
        <w:rPr>
          <w:rFonts w:ascii="Arial" w:cs="Arial" w:eastAsia="Arial" w:hAnsi="Arial"/>
          <w:sz w:val="24"/>
          <w:szCs w:val="24"/>
        </w:rPr>
        <w:t xml:space="preserve">1. Государственная служба вправе осуществлять проверки регулируемых субъектов в случаях:</w:t>
      </w:r>
    </w:p>
    <w:p>
      <w:pPr>
        <w:spacing w:after="120"/>
        <w:jc w:val="both"/>
      </w:pPr>
      <w:r>
        <w:rPr>
          <w:rFonts w:ascii="Arial" w:cs="Arial" w:eastAsia="Arial" w:hAnsi="Arial"/>
          <w:sz w:val="24"/>
          <w:szCs w:val="24"/>
        </w:rPr>
        <w:t xml:space="preserve">- проведения проверки регулируемого субъекта в целях установления соблюдения указанным лицом требований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 несоблюдения и/или нарушения регулируемым субъектом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2. В целях исполнения своих полномочий в соответствии с настоящей статьей сотрудник Государственной службы, уполномоченный на проведение проверки, вправе в установленном законом порядке:</w:t>
      </w:r>
    </w:p>
    <w:p>
      <w:pPr>
        <w:spacing w:after="120"/>
        <w:jc w:val="both"/>
      </w:pPr>
      <w:r>
        <w:rPr>
          <w:rFonts w:ascii="Arial" w:cs="Arial" w:eastAsia="Arial" w:hAnsi="Arial"/>
          <w:sz w:val="24"/>
          <w:szCs w:val="24"/>
        </w:rPr>
        <w:t xml:space="preserve">- иметь доступ в помещения регулируемого субъекта в рабочее время для проведения проверки;</w:t>
      </w:r>
    </w:p>
    <w:p>
      <w:pPr>
        <w:spacing w:after="120"/>
        <w:jc w:val="both"/>
      </w:pPr>
      <w:r>
        <w:rPr>
          <w:rFonts w:ascii="Arial" w:cs="Arial" w:eastAsia="Arial" w:hAnsi="Arial"/>
          <w:sz w:val="24"/>
          <w:szCs w:val="24"/>
        </w:rPr>
        <w:t xml:space="preserve">- требовать от регулируемого субъекта представления документов и иной информации, имеющих отношение к осуществляемой проверке;</w:t>
      </w:r>
    </w:p>
    <w:p>
      <w:pPr>
        <w:spacing w:after="120"/>
        <w:jc w:val="both"/>
      </w:pPr>
      <w:r>
        <w:rPr>
          <w:rFonts w:ascii="Arial" w:cs="Arial" w:eastAsia="Arial" w:hAnsi="Arial"/>
          <w:sz w:val="24"/>
          <w:szCs w:val="24"/>
        </w:rPr>
        <w:t xml:space="preserve">- проверять, копировать и делать выписки из документов, а также при необходимости требовать свидетельствования регулируемым субъектом верности копий документов и выписок из них;</w:t>
      </w:r>
    </w:p>
    <w:p>
      <w:pPr>
        <w:spacing w:after="120"/>
        <w:jc w:val="both"/>
      </w:pPr>
      <w:r>
        <w:rPr>
          <w:rFonts w:ascii="Arial" w:cs="Arial" w:eastAsia="Arial" w:hAnsi="Arial"/>
          <w:sz w:val="24"/>
          <w:szCs w:val="24"/>
        </w:rPr>
        <w:t xml:space="preserve">- требовать, чтобы регулируемый субъект оказывал содействие, необходимое для проведения проверки.</w:t>
      </w:r>
    </w:p>
    <w:p>
      <w:pPr>
        <w:spacing w:after="120"/>
        <w:jc w:val="both"/>
      </w:pPr>
      <w:r>
        <w:rPr>
          <w:rFonts w:ascii="Arial" w:cs="Arial" w:eastAsia="Arial" w:hAnsi="Arial"/>
          <w:sz w:val="24"/>
          <w:szCs w:val="24"/>
        </w:rPr>
        <w:t xml:space="preserve">3. В рамках проведения проверки сотрудником Государственной службы, уполномоченным проводить проверки, регулируемый субъект обязан:</w:t>
      </w:r>
    </w:p>
    <w:p>
      <w:pPr>
        <w:spacing w:after="120"/>
        <w:jc w:val="both"/>
      </w:pPr>
      <w:r>
        <w:rPr>
          <w:rFonts w:ascii="Arial" w:cs="Arial" w:eastAsia="Arial" w:hAnsi="Arial"/>
          <w:sz w:val="24"/>
          <w:szCs w:val="24"/>
        </w:rPr>
        <w:t xml:space="preserve">- обеспечить доступ сотруднику Государственной службы, уполномоченному проводить проверки, к документам, необходимым для проведения проверки;</w:t>
      </w:r>
    </w:p>
    <w:p>
      <w:pPr>
        <w:spacing w:after="120"/>
        <w:jc w:val="both"/>
      </w:pPr>
      <w:r>
        <w:rPr>
          <w:rFonts w:ascii="Arial" w:cs="Arial" w:eastAsia="Arial" w:hAnsi="Arial"/>
          <w:sz w:val="24"/>
          <w:szCs w:val="24"/>
        </w:rPr>
        <w:t xml:space="preserve">- предоставить по требованию проверяющего необходимые материалы и разъяснения по существу проверяемых вопросов.</w:t>
      </w:r>
    </w:p>
    <w:p>
      <w:pPr>
        <w:spacing w:after="120"/>
        <w:jc w:val="both"/>
      </w:pPr>
      <w:r>
        <w:rPr>
          <w:rFonts w:ascii="Arial" w:cs="Arial" w:eastAsia="Arial" w:hAnsi="Arial"/>
          <w:sz w:val="24"/>
          <w:szCs w:val="24"/>
        </w:rPr>
        <w:t xml:space="preserve">4. Сотрудник Государственной службы, уполномоченный проводить проверки, в целях эффективной реализации своих полномочий вправе при проведении проверки обращаться за помощью в правоохранительные органы и/или привлекать соответствующих экспертов, включая аудиторов.</w:t>
      </w:r>
    </w:p>
    <w:p>
      <w:pPr>
        <w:spacing w:after="120"/>
        <w:jc w:val="both"/>
      </w:pPr>
      <w:r>
        <w:rPr>
          <w:rFonts w:ascii="Arial" w:cs="Arial" w:eastAsia="Arial" w:hAnsi="Arial"/>
          <w:sz w:val="24"/>
          <w:szCs w:val="24"/>
        </w:rPr>
        <w:t xml:space="preserve">5. Регулируемый субъект, в отношении которого Государственной службой проводится проверка, имеет право за свой счет привлекать законного представителя и/или адвоката для оказания ему юридической помощи в течение всего хода проверки.</w:t>
      </w:r>
    </w:p>
    <w:p>
      <w:pPr>
        <w:spacing w:after="120"/>
        <w:jc w:val="both"/>
      </w:pPr>
      <w:r>
        <w:rPr>
          <w:rFonts w:ascii="Arial" w:cs="Arial" w:eastAsia="Arial" w:hAnsi="Arial"/>
          <w:sz w:val="24"/>
          <w:szCs w:val="24"/>
        </w:rPr>
        <w:t xml:space="preserve">6. Сотрудник Государственной службы, уполномоченный проводить проверки, обязан подготовить акт по результатам проверки. При необходимости представить его на рассмотрение Исполнительного совета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Государственной службы в отношении регулируемых субъектов</w:t>
      </w:r>
    </w:p>
    <w:p>
      <w:pPr>
        <w:spacing w:after="120"/>
        <w:jc w:val="both"/>
      </w:pPr>
      <w:r>
        <w:rPr>
          <w:rFonts w:ascii="Arial" w:cs="Arial" w:eastAsia="Arial" w:hAnsi="Arial"/>
          <w:sz w:val="24"/>
          <w:szCs w:val="24"/>
        </w:rPr>
        <w:t xml:space="preserve">1. Государственная служба в рамках реализации функций контроля и надзора на финансовом рынке Кыргызской Республики вправе:</w:t>
      </w:r>
    </w:p>
    <w:p>
      <w:pPr>
        <w:spacing w:after="120"/>
        <w:jc w:val="both"/>
      </w:pPr>
      <w:r>
        <w:rPr>
          <w:rFonts w:ascii="Arial" w:cs="Arial" w:eastAsia="Arial" w:hAnsi="Arial"/>
          <w:sz w:val="24"/>
          <w:szCs w:val="24"/>
        </w:rPr>
        <w:t xml:space="preserve">а) обязать профессионального участника, лицензия или иной разрешительный документ которого приостановлен или отозван Государственной службой:</w:t>
      </w:r>
    </w:p>
    <w:p>
      <w:pPr>
        <w:spacing w:after="120"/>
        <w:jc w:val="both"/>
      </w:pPr>
      <w:r>
        <w:rPr>
          <w:rFonts w:ascii="Arial" w:cs="Arial" w:eastAsia="Arial" w:hAnsi="Arial"/>
          <w:sz w:val="24"/>
          <w:szCs w:val="24"/>
        </w:rPr>
        <w:t xml:space="preserve">- уведомить клиентов о приостановлении, отзыве лицензии или иного разрешительного документа;</w:t>
      </w:r>
    </w:p>
    <w:p>
      <w:pPr>
        <w:spacing w:after="120"/>
        <w:jc w:val="both"/>
      </w:pPr>
      <w:r>
        <w:rPr>
          <w:rFonts w:ascii="Arial" w:cs="Arial" w:eastAsia="Arial" w:hAnsi="Arial"/>
          <w:sz w:val="24"/>
          <w:szCs w:val="24"/>
        </w:rPr>
        <w:t xml:space="preserve">- возвратить клиентам деньги и/или иное имущество, находящееся в управлении профессионального участника и принадлежащее клиентам;</w:t>
      </w:r>
    </w:p>
    <w:p>
      <w:pPr>
        <w:spacing w:after="120"/>
        <w:jc w:val="both"/>
      </w:pPr>
      <w:r>
        <w:rPr>
          <w:rFonts w:ascii="Arial" w:cs="Arial" w:eastAsia="Arial" w:hAnsi="Arial"/>
          <w:sz w:val="24"/>
          <w:szCs w:val="24"/>
        </w:rPr>
        <w:t xml:space="preserve">- исполнить или отменить существующие поручения или операции клиентов или передать существующие поручения или операции клиентов на исполнение другому профессиональному участнику в случаях и порядке, установленных законодательством Кыргызской Республики и/или соглашением с клиентом;</w:t>
      </w:r>
    </w:p>
    <w:p>
      <w:pPr>
        <w:spacing w:after="120"/>
        <w:jc w:val="both"/>
      </w:pPr>
      <w:r>
        <w:rPr>
          <w:rFonts w:ascii="Arial" w:cs="Arial" w:eastAsia="Arial" w:hAnsi="Arial"/>
          <w:sz w:val="24"/>
          <w:szCs w:val="24"/>
        </w:rPr>
        <w:t xml:space="preserve">б) обратиться в целях обеспечения общественных интересов в суд с требованием о признании профессионального участника банкротом в соответствии с законодательством Кыргызской Республики о банкротстве.</w:t>
      </w:r>
    </w:p>
    <w:p>
      <w:pPr>
        <w:spacing w:after="120"/>
        <w:jc w:val="both"/>
      </w:pPr>
      <w:r>
        <w:rPr>
          <w:rFonts w:ascii="Arial" w:cs="Arial" w:eastAsia="Arial" w:hAnsi="Arial"/>
          <w:sz w:val="24"/>
          <w:szCs w:val="24"/>
        </w:rPr>
        <w:t xml:space="preserve">2. Государственная служба в рамках реализации функций по регулированию выпуска и обращения ценных бумаг вправе:</w:t>
      </w:r>
    </w:p>
    <w:p>
      <w:pPr>
        <w:spacing w:after="120"/>
        <w:jc w:val="both"/>
      </w:pPr>
      <w:r>
        <w:rPr>
          <w:rFonts w:ascii="Arial" w:cs="Arial" w:eastAsia="Arial" w:hAnsi="Arial"/>
          <w:sz w:val="24"/>
          <w:szCs w:val="24"/>
        </w:rPr>
        <w:t xml:space="preserve">а) отменить регистрацию публичного предложения ценных бумаг до признания итогов публичного предложения состоявшимся в случае нарушения эмитентом или лицом, публично предлагающим такие ценные бумаги, или управляющими лицами указанных лиц положения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б) потребовать от эмитента, публично предлагающего ценные бумаги, внести изменения и дополнения в проспект или представить замещающий проспект с подробной новой информацией для его регистрации в случае:</w:t>
      </w:r>
    </w:p>
    <w:p>
      <w:pPr>
        <w:spacing w:after="120"/>
        <w:jc w:val="both"/>
      </w:pPr>
      <w:r>
        <w:rPr>
          <w:rFonts w:ascii="Arial" w:cs="Arial" w:eastAsia="Arial" w:hAnsi="Arial"/>
          <w:sz w:val="24"/>
          <w:szCs w:val="24"/>
        </w:rPr>
        <w:t xml:space="preserve">- появления новой существенной информации, которая должна быть раскрыта в проспекте;</w:t>
      </w:r>
    </w:p>
    <w:p>
      <w:pPr>
        <w:spacing w:after="120"/>
        <w:jc w:val="both"/>
      </w:pPr>
      <w:r>
        <w:rPr>
          <w:rFonts w:ascii="Arial" w:cs="Arial" w:eastAsia="Arial" w:hAnsi="Arial"/>
          <w:sz w:val="24"/>
          <w:szCs w:val="24"/>
        </w:rPr>
        <w:t xml:space="preserve">- выявления в проспекте ложной или вводящей в заблуждение информации или если в проспекте имеются существенные пробелы в раскрытии информации;</w:t>
      </w:r>
    </w:p>
    <w:p>
      <w:pPr>
        <w:spacing w:after="120"/>
        <w:jc w:val="both"/>
      </w:pPr>
      <w:r>
        <w:rPr>
          <w:rFonts w:ascii="Arial" w:cs="Arial" w:eastAsia="Arial" w:hAnsi="Arial"/>
          <w:sz w:val="24"/>
          <w:szCs w:val="24"/>
        </w:rPr>
        <w:t xml:space="preserve">в) потребовать от эмитента, публично предлагающего ценные бумаги, возвратить средства инвесторам в случае, если публичное предложение ценных бумаг отменено либо эмитент или лицо, публично предлагающее ценные бумаги, не внесло изменения и дополнения в проспект или не представило замещающий проспект с подробной новой информацией для его регистрации в соответствии с настоящим Законом и другими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г) аннулировать выпуск и/или публичное предложение ценных бумаг в результате ликвидации эмитента таких ценных бумаг;</w:t>
      </w:r>
    </w:p>
    <w:p>
      <w:pPr>
        <w:spacing w:after="120"/>
        <w:jc w:val="both"/>
      </w:pPr>
      <w:r>
        <w:rPr>
          <w:rFonts w:ascii="Arial" w:cs="Arial" w:eastAsia="Arial" w:hAnsi="Arial"/>
          <w:sz w:val="24"/>
          <w:szCs w:val="24"/>
        </w:rPr>
        <w:t xml:space="preserve">д) обратиться в судебные органы с иском о признании недействительными сделок с ценными бумагами, совершенными в нарушение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Организация деятельности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Организационная структура Государственной службы</w:t>
      </w:r>
    </w:p>
    <w:p>
      <w:pPr>
        <w:spacing w:after="120"/>
        <w:jc w:val="both"/>
      </w:pPr>
      <w:r>
        <w:rPr>
          <w:rFonts w:ascii="Arial" w:cs="Arial" w:eastAsia="Arial" w:hAnsi="Arial"/>
          <w:sz w:val="24"/>
          <w:szCs w:val="24"/>
        </w:rPr>
        <w:t xml:space="preserve">1. Организационная структура Государственной службы состоит из:</w:t>
      </w:r>
    </w:p>
    <w:p>
      <w:pPr>
        <w:spacing w:after="120"/>
        <w:jc w:val="both"/>
      </w:pPr>
      <w:r>
        <w:rPr>
          <w:rFonts w:ascii="Arial" w:cs="Arial" w:eastAsia="Arial" w:hAnsi="Arial"/>
          <w:sz w:val="24"/>
          <w:szCs w:val="24"/>
        </w:rPr>
        <w:t xml:space="preserve">- Исполнительного совета;</w:t>
      </w:r>
    </w:p>
    <w:p>
      <w:pPr>
        <w:spacing w:after="120"/>
        <w:jc w:val="both"/>
      </w:pPr>
      <w:r>
        <w:rPr>
          <w:rFonts w:ascii="Arial" w:cs="Arial" w:eastAsia="Arial" w:hAnsi="Arial"/>
          <w:sz w:val="24"/>
          <w:szCs w:val="24"/>
        </w:rPr>
        <w:t xml:space="preserve">- центрального аппарата Государственной службы;</w:t>
      </w:r>
    </w:p>
    <w:p>
      <w:pPr>
        <w:spacing w:after="120"/>
        <w:jc w:val="both"/>
      </w:pPr>
      <w:r>
        <w:rPr>
          <w:rFonts w:ascii="Arial" w:cs="Arial" w:eastAsia="Arial" w:hAnsi="Arial"/>
          <w:sz w:val="24"/>
          <w:szCs w:val="24"/>
        </w:rPr>
        <w:t xml:space="preserve">- территориальных подразделений Государственной службы.</w:t>
      </w:r>
    </w:p>
    <w:p>
      <w:pPr>
        <w:spacing w:after="120"/>
        <w:jc w:val="both"/>
      </w:pPr>
      <w:r>
        <w:rPr>
          <w:rFonts w:ascii="Arial" w:cs="Arial" w:eastAsia="Arial" w:hAnsi="Arial"/>
          <w:sz w:val="24"/>
          <w:szCs w:val="24"/>
        </w:rPr>
        <w:t xml:space="preserve">При Государственной службе в соответствии с настоящим Законом действует Комиссия по досудебному урегулированию споров.</w:t>
      </w:r>
    </w:p>
    <w:p>
      <w:pPr>
        <w:spacing w:after="120"/>
        <w:jc w:val="both"/>
      </w:pPr>
      <w:r>
        <w:rPr>
          <w:rFonts w:ascii="Arial" w:cs="Arial" w:eastAsia="Arial" w:hAnsi="Arial"/>
          <w:sz w:val="24"/>
          <w:szCs w:val="24"/>
        </w:rPr>
        <w:t xml:space="preserve">2. Исполнительный совет Государственной службы состоит из семи членов, включая:</w:t>
      </w:r>
    </w:p>
    <w:p>
      <w:pPr>
        <w:spacing w:after="120"/>
        <w:jc w:val="both"/>
      </w:pPr>
      <w:r>
        <w:rPr>
          <w:rFonts w:ascii="Arial" w:cs="Arial" w:eastAsia="Arial" w:hAnsi="Arial"/>
          <w:sz w:val="24"/>
          <w:szCs w:val="24"/>
        </w:rPr>
        <w:t xml:space="preserve">- председателя Государственной службы - председателя Исполнительного совета;</w:t>
      </w:r>
    </w:p>
    <w:p>
      <w:pPr>
        <w:spacing w:after="120"/>
        <w:jc w:val="both"/>
      </w:pPr>
      <w:r>
        <w:rPr>
          <w:rFonts w:ascii="Arial" w:cs="Arial" w:eastAsia="Arial" w:hAnsi="Arial"/>
          <w:sz w:val="24"/>
          <w:szCs w:val="24"/>
        </w:rPr>
        <w:t xml:space="preserve">- заместителя председателя Государственной службы - заместителя председателя Исполнительного совета;</w:t>
      </w:r>
    </w:p>
    <w:p>
      <w:pPr>
        <w:spacing w:after="120"/>
        <w:jc w:val="both"/>
      </w:pPr>
      <w:r>
        <w:rPr>
          <w:rFonts w:ascii="Arial" w:cs="Arial" w:eastAsia="Arial" w:hAnsi="Arial"/>
          <w:sz w:val="24"/>
          <w:szCs w:val="24"/>
        </w:rPr>
        <w:t xml:space="preserve">- пяти членов Исполнительного совета, включая двух членов Исполнительного совета, не обладающих исполнительными полномочиями.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Статус и полномочия Исполнительного совета</w:t>
      </w:r>
    </w:p>
    <w:p>
      <w:pPr>
        <w:spacing w:after="120"/>
        <w:jc w:val="both"/>
      </w:pPr>
      <w:r>
        <w:rPr>
          <w:rFonts w:ascii="Arial" w:cs="Arial" w:eastAsia="Arial" w:hAnsi="Arial"/>
          <w:sz w:val="24"/>
          <w:szCs w:val="24"/>
        </w:rPr>
        <w:t xml:space="preserve">1. Исполнительный совет является коллегиальным органом, определяющим стратегию и политику Государственной службы в области развития небанковского финансового рынка, бухгалтерского учета и аудита и осуществляющим контроль за реализацией Государственной службой возложенных на нее настоящим Законом и законодательством Кыргызской Республики функций и полномочий.</w:t>
      </w:r>
    </w:p>
    <w:p>
      <w:pPr>
        <w:spacing w:after="120"/>
        <w:jc w:val="both"/>
      </w:pPr>
      <w:r>
        <w:rPr>
          <w:rFonts w:ascii="Arial" w:cs="Arial" w:eastAsia="Arial" w:hAnsi="Arial"/>
          <w:sz w:val="24"/>
          <w:szCs w:val="24"/>
        </w:rPr>
        <w:t xml:space="preserve">2. К компетенции Исполнительного совета относится решение следующих вопросов:</w:t>
      </w:r>
    </w:p>
    <w:p>
      <w:pPr>
        <w:spacing w:after="120"/>
        <w:jc w:val="both"/>
      </w:pPr>
      <w:r>
        <w:rPr>
          <w:rFonts w:ascii="Arial" w:cs="Arial" w:eastAsia="Arial" w:hAnsi="Arial"/>
          <w:sz w:val="24"/>
          <w:szCs w:val="24"/>
        </w:rPr>
        <w:t xml:space="preserve">- утверждение стратегии и политики Государственной службы в области развития небанковского финансового рынка, бухгалтерского учета и аудита в Кыргызской Республике;</w:t>
      </w:r>
    </w:p>
    <w:p>
      <w:pPr>
        <w:spacing w:after="120"/>
        <w:jc w:val="both"/>
      </w:pPr>
      <w:r>
        <w:rPr>
          <w:rFonts w:ascii="Arial" w:cs="Arial" w:eastAsia="Arial" w:hAnsi="Arial"/>
          <w:sz w:val="24"/>
          <w:szCs w:val="24"/>
        </w:rPr>
        <w:t xml:space="preserve">- координация деятельности Государственной службы в области регулирования небанковского финансового рынка, бухгалтерского учета и аудиторской деятельности в Кыргызской Республике;</w:t>
      </w:r>
    </w:p>
    <w:p>
      <w:pPr>
        <w:spacing w:after="120"/>
        <w:jc w:val="both"/>
      </w:pPr>
      <w:r>
        <w:rPr>
          <w:rFonts w:ascii="Arial" w:cs="Arial" w:eastAsia="Arial" w:hAnsi="Arial"/>
          <w:sz w:val="24"/>
          <w:szCs w:val="24"/>
        </w:rPr>
        <w:t xml:space="preserve">- принятие решения об образовании и ликвидации Экспертного совета при Государственной службе, а также утверждение и внесение изменений в Положение, регулирующее деятельность Экспертного совета;</w:t>
      </w:r>
    </w:p>
    <w:p>
      <w:pPr>
        <w:spacing w:after="120"/>
        <w:jc w:val="both"/>
      </w:pPr>
      <w:r>
        <w:rPr>
          <w:rFonts w:ascii="Arial" w:cs="Arial" w:eastAsia="Arial" w:hAnsi="Arial"/>
          <w:sz w:val="24"/>
          <w:szCs w:val="24"/>
        </w:rPr>
        <w:t xml:space="preserve">- принятие решения о выдаче разрешения, приостановлении или отзыве разрешения на деятельность саморегулируемой организации;</w:t>
      </w:r>
    </w:p>
    <w:p>
      <w:pPr>
        <w:spacing w:after="120"/>
        <w:jc w:val="both"/>
      </w:pPr>
      <w:r>
        <w:rPr>
          <w:rFonts w:ascii="Arial" w:cs="Arial" w:eastAsia="Arial" w:hAnsi="Arial"/>
          <w:sz w:val="24"/>
          <w:szCs w:val="24"/>
        </w:rPr>
        <w:t xml:space="preserve">- утверждение нормативных правовых актов, регулирующих деятельность публичных компаний, профессиональных участников небанковского финансового рынка и иную деятельность, регулируемую Государственной службой в соответствии с законодательством Кыргызской Республики;</w:t>
      </w:r>
    </w:p>
    <w:p>
      <w:pPr>
        <w:spacing w:after="120"/>
        <w:jc w:val="both"/>
      </w:pPr>
      <w:r>
        <w:rPr>
          <w:rFonts w:ascii="Arial" w:cs="Arial" w:eastAsia="Arial" w:hAnsi="Arial"/>
          <w:sz w:val="24"/>
          <w:szCs w:val="24"/>
        </w:rPr>
        <w:t xml:space="preserve">- утверждение нормативных правовых актов, регулирующих небанковский финансовый рынок, бухгалтерский учет и аудит в Кыргызской Республике, включая методы применения стандартов бухгалтерского учета и аудита;</w:t>
      </w:r>
    </w:p>
    <w:p>
      <w:pPr>
        <w:spacing w:after="120"/>
        <w:jc w:val="both"/>
      </w:pPr>
      <w:r>
        <w:rPr>
          <w:rFonts w:ascii="Arial" w:cs="Arial" w:eastAsia="Arial" w:hAnsi="Arial"/>
          <w:sz w:val="24"/>
          <w:szCs w:val="24"/>
        </w:rPr>
        <w:t xml:space="preserve">- принятие решения о передаче отдельных регулирующих функций Государственной службы ее территориальным подразделениям;</w:t>
      </w:r>
    </w:p>
    <w:p>
      <w:pPr>
        <w:spacing w:after="120"/>
        <w:jc w:val="both"/>
      </w:pPr>
      <w:r>
        <w:rPr>
          <w:rFonts w:ascii="Arial" w:cs="Arial" w:eastAsia="Arial" w:hAnsi="Arial"/>
          <w:sz w:val="24"/>
          <w:szCs w:val="24"/>
        </w:rPr>
        <w:t xml:space="preserve">- принятие решения о регистрации условий и проспекта публичных предложений ценных бумаг и применении полномочий Государственной службы по обеспечению реализации требований, предусмотренных законодательством Кыргызской Республики, в отношении осуществления публичного предложения ценных бумаг;</w:t>
      </w:r>
    </w:p>
    <w:p>
      <w:pPr>
        <w:spacing w:after="120"/>
        <w:jc w:val="both"/>
      </w:pPr>
      <w:r>
        <w:rPr>
          <w:rFonts w:ascii="Arial" w:cs="Arial" w:eastAsia="Arial" w:hAnsi="Arial"/>
          <w:sz w:val="24"/>
          <w:szCs w:val="24"/>
        </w:rPr>
        <w:t xml:space="preserve">- рассмотрение результатов проверок деятельности регулируемых субъектов в случае, если обнаружены нарушения со стороны регулируемых субъектов и требуется принятие мер воздействия в отношении таких лиц в соответствии с законодательством Кыргызской Республики и/или необходимо направление результатов проверки деятельности регулируемых субъектов в правоохранительные органы или обращение с иском в судебные органы в целях принятия соответствующих мер воздействия к указанным лицам.</w:t>
      </w:r>
    </w:p>
    <w:p>
      <w:pPr>
        <w:spacing w:after="120"/>
        <w:jc w:val="both"/>
      </w:pPr>
      <w:r>
        <w:rPr>
          <w:rFonts w:ascii="Arial" w:cs="Arial" w:eastAsia="Arial" w:hAnsi="Arial"/>
          <w:sz w:val="24"/>
          <w:szCs w:val="24"/>
        </w:rPr>
        <w:t xml:space="preserve">Исполнительный совет вправе принимать решения по иным вопросам деятельности Государственной службы в случаях и порядке, установленных настоящим Законом и нормативными правовыми актами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Заседания Исполнительного совета</w:t>
      </w:r>
    </w:p>
    <w:p>
      <w:pPr>
        <w:spacing w:after="120"/>
        <w:jc w:val="both"/>
      </w:pPr>
      <w:r>
        <w:rPr>
          <w:rFonts w:ascii="Arial" w:cs="Arial" w:eastAsia="Arial" w:hAnsi="Arial"/>
          <w:sz w:val="24"/>
          <w:szCs w:val="24"/>
        </w:rPr>
        <w:t xml:space="preserve">1. Заседания Исполнительного совета проводятся по мере необходимости, но не реже одного раза в месяц, в целях обеспечения реализации функций и полномочий Государственной службы. Заседания Исполнительного совета ведет председатель Исполнительного совета, а в случае его отсутствия эти функции выполняет его заместитель.</w:t>
      </w:r>
    </w:p>
    <w:p>
      <w:pPr>
        <w:spacing w:after="120"/>
        <w:jc w:val="both"/>
      </w:pPr>
      <w:r>
        <w:rPr>
          <w:rFonts w:ascii="Arial" w:cs="Arial" w:eastAsia="Arial" w:hAnsi="Arial"/>
          <w:sz w:val="24"/>
          <w:szCs w:val="24"/>
        </w:rPr>
        <w:t xml:space="preserve">2. Председатель Исполнительного совета может в любое время по своей инициативе созвать внеочередное заседание Исполнительного совета и обязан созвать внеочередное заседание по получении письменного запроса, подписанного тремя другими членами Исполнительного совета.</w:t>
      </w:r>
    </w:p>
    <w:p>
      <w:pPr>
        <w:spacing w:after="120"/>
        <w:jc w:val="both"/>
      </w:pPr>
      <w:r>
        <w:rPr>
          <w:rFonts w:ascii="Arial" w:cs="Arial" w:eastAsia="Arial" w:hAnsi="Arial"/>
          <w:sz w:val="24"/>
          <w:szCs w:val="24"/>
        </w:rPr>
        <w:t xml:space="preserve">3. Исполнительный совет вправе принимать решения при наличии кворума. Кворум заседания Исполнительного совета состоит из пяти членов, одним из которых должен быть председатель Исполнительного совета или его заместитель.</w:t>
      </w:r>
    </w:p>
    <w:p>
      <w:pPr>
        <w:spacing w:after="120"/>
        <w:jc w:val="both"/>
      </w:pPr>
      <w:r>
        <w:rPr>
          <w:rFonts w:ascii="Arial" w:cs="Arial" w:eastAsia="Arial" w:hAnsi="Arial"/>
          <w:sz w:val="24"/>
          <w:szCs w:val="24"/>
        </w:rPr>
        <w:t xml:space="preserve">4. Исполнительный совет при обсуждении тех или иных вопросов вправе пригласить на свое заседание любое другое лицо. При этом такое лицо не обладает правом голоса на заседании Исполнительного совета.</w:t>
      </w:r>
    </w:p>
    <w:p>
      <w:pPr>
        <w:spacing w:after="120"/>
        <w:jc w:val="both"/>
      </w:pPr>
      <w:r>
        <w:rPr>
          <w:rFonts w:ascii="Arial" w:cs="Arial" w:eastAsia="Arial" w:hAnsi="Arial"/>
          <w:sz w:val="24"/>
          <w:szCs w:val="24"/>
        </w:rPr>
        <w:t xml:space="preserve">5. Исполнительный совет принимает решения большинством голосов от числа членов, присутствующих на заседании.</w:t>
      </w:r>
    </w:p>
    <w:p>
      <w:pPr>
        <w:spacing w:after="120"/>
        <w:jc w:val="both"/>
      </w:pPr>
      <w:r>
        <w:rPr>
          <w:rFonts w:ascii="Arial" w:cs="Arial" w:eastAsia="Arial" w:hAnsi="Arial"/>
          <w:sz w:val="24"/>
          <w:szCs w:val="24"/>
        </w:rPr>
        <w:t xml:space="preserve">6. В случае равенства голосов на заседании Исполнительного совета принимается решение, за которое голосовал председательствующий на заседании Исполнительного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Назначение председателя, заместителя председателя Государственной службы и членов Исполнительного совета</w:t>
      </w:r>
    </w:p>
    <w:p>
      <w:pPr>
        <w:spacing w:after="120"/>
        <w:jc w:val="both"/>
      </w:pPr>
      <w:r>
        <w:rPr>
          <w:rFonts w:ascii="Arial" w:cs="Arial" w:eastAsia="Arial" w:hAnsi="Arial"/>
          <w:sz w:val="24"/>
          <w:szCs w:val="24"/>
        </w:rPr>
        <w:t xml:space="preserve">Государственной службы</w:t>
      </w:r>
    </w:p>
    <w:p>
      <w:pPr>
        <w:spacing w:after="120"/>
        <w:jc w:val="both"/>
      </w:pPr>
      <w:r>
        <w:rPr>
          <w:rFonts w:ascii="Arial" w:cs="Arial" w:eastAsia="Arial" w:hAnsi="Arial"/>
          <w:sz w:val="24"/>
          <w:szCs w:val="24"/>
        </w:rPr>
        <w:t xml:space="preserve">1. Председатель Государственной службы назначается на должность сроком на пять лет по предложению Премьер-министра Кыргызской Республики и освобождается от должности Президентом Кыргызской Республики по собственной инициативе или по предложению Премьер-министра Кыргызской Республики.</w:t>
      </w:r>
    </w:p>
    <w:p>
      <w:pPr>
        <w:spacing w:after="120"/>
        <w:jc w:val="both"/>
      </w:pPr>
      <w:r>
        <w:rPr>
          <w:rFonts w:ascii="Arial" w:cs="Arial" w:eastAsia="Arial" w:hAnsi="Arial"/>
          <w:sz w:val="24"/>
          <w:szCs w:val="24"/>
        </w:rPr>
        <w:t xml:space="preserve">Заместитель председателя Государственной службы и другие члены Исполнительного совета, в том числе члены Исполнительного совета, не обладающие исполнительными полномочиями, назначаются на должность Премьер-министром Кыргызской Республики сроком на пять лет по представлению председателя Государственной службы и освобождаются от должности Премьер-министром Кыргызской Республики в соответствии с настоящим Законом.</w:t>
      </w:r>
    </w:p>
    <w:p>
      <w:pPr>
        <w:spacing w:after="120"/>
        <w:jc w:val="both"/>
      </w:pPr>
      <w:r>
        <w:rPr>
          <w:rFonts w:ascii="Arial" w:cs="Arial" w:eastAsia="Arial" w:hAnsi="Arial"/>
          <w:sz w:val="24"/>
          <w:szCs w:val="24"/>
        </w:rPr>
        <w:t xml:space="preserve">2. Председатель и заместитель председателя Государственной службы, а также другие члены Исполнительного совета должны быть лицами, обладающими профессиональным опытом по экономическим, финансовым вопросам и в области государственного регулирования и надзора, бухгалтерского учета, финансовой отчетности и аудита, небанковских финансовых услуг и права.</w:t>
      </w:r>
    </w:p>
    <w:p>
      <w:pPr>
        <w:spacing w:after="120"/>
        <w:jc w:val="both"/>
      </w:pPr>
      <w:r>
        <w:rPr>
          <w:rFonts w:ascii="Arial" w:cs="Arial" w:eastAsia="Arial" w:hAnsi="Arial"/>
          <w:sz w:val="24"/>
          <w:szCs w:val="24"/>
        </w:rPr>
        <w:t xml:space="preserve">Членом Исполнительного совета, не обладающим исполнительными полномочиями, не может быть лицо, являющееся должностным лицом, сотрудником, аффилированным лицом, владельцем 1 процента и более акций (долей) юридического лица, являющегося регулируемым субъектом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Увольнение по собственному желанию и освобождение от должности председателя и заместителя председателя Государственной службы и членов Исполнительного совета Государственной службы</w:t>
      </w:r>
    </w:p>
    <w:p>
      <w:pPr>
        <w:spacing w:after="120"/>
        <w:jc w:val="both"/>
      </w:pPr>
      <w:r>
        <w:rPr>
          <w:rFonts w:ascii="Arial" w:cs="Arial" w:eastAsia="Arial" w:hAnsi="Arial"/>
          <w:sz w:val="24"/>
          <w:szCs w:val="24"/>
        </w:rPr>
        <w:t xml:space="preserve">1. Председатель, заместитель председателя Государственной службы и другие члены Исполнительного совета могут быть уволены по собственному желанию. В случае увольнения по собственному желанию председатель Государственной службы должен подать Президенту Кыргызской Республики, а заместитель председателя Государственной службы и члены Исполнительного совета, в том числе не обладающие исполнительными полномочиями, Премьер-министру Кыргызской Республики заявление об освобождении их от должности за месяц до предполагаемой даты освобождения.</w:t>
      </w:r>
    </w:p>
    <w:p>
      <w:pPr>
        <w:spacing w:after="120"/>
        <w:jc w:val="both"/>
      </w:pPr>
      <w:r>
        <w:rPr>
          <w:rFonts w:ascii="Arial" w:cs="Arial" w:eastAsia="Arial" w:hAnsi="Arial"/>
          <w:sz w:val="24"/>
          <w:szCs w:val="24"/>
        </w:rPr>
        <w:t xml:space="preserve">2. Председатель Государственной службы освобождается от должности Президентом Кыргызской Республики, а заместитель председателя Государственной службы и члены Исполнительного совета, в том числе не обладающие исполнительными полномочиями, Премьер-министром Кыргызской Республики в следующих случаях:</w:t>
      </w:r>
    </w:p>
    <w:p>
      <w:pPr>
        <w:spacing w:after="120"/>
        <w:jc w:val="both"/>
      </w:pPr>
      <w:r>
        <w:rPr>
          <w:rFonts w:ascii="Arial" w:cs="Arial" w:eastAsia="Arial" w:hAnsi="Arial"/>
          <w:sz w:val="24"/>
          <w:szCs w:val="24"/>
        </w:rPr>
        <w:t xml:space="preserve">- по истечении срока полномочий;</w:t>
      </w:r>
    </w:p>
    <w:p>
      <w:pPr>
        <w:spacing w:after="120"/>
        <w:jc w:val="both"/>
      </w:pPr>
      <w:r>
        <w:rPr>
          <w:rFonts w:ascii="Arial" w:cs="Arial" w:eastAsia="Arial" w:hAnsi="Arial"/>
          <w:sz w:val="24"/>
          <w:szCs w:val="24"/>
        </w:rPr>
        <w:t xml:space="preserve">- при ненадлежащем исполнении полномочий, предусмотренных настоящим Законом;</w:t>
      </w:r>
    </w:p>
    <w:p>
      <w:pPr>
        <w:spacing w:after="120"/>
        <w:jc w:val="both"/>
      </w:pPr>
      <w:r>
        <w:rPr>
          <w:rFonts w:ascii="Arial" w:cs="Arial" w:eastAsia="Arial" w:hAnsi="Arial"/>
          <w:sz w:val="24"/>
          <w:szCs w:val="24"/>
        </w:rPr>
        <w:t xml:space="preserve">- при совершении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 при невозможности исполнения служебных обязанностей, подтвержденной заключением государственной медицинской комиссии;</w:t>
      </w:r>
    </w:p>
    <w:p>
      <w:pPr>
        <w:spacing w:after="120"/>
        <w:jc w:val="both"/>
      </w:pPr>
      <w:r>
        <w:rPr>
          <w:rFonts w:ascii="Arial" w:cs="Arial" w:eastAsia="Arial" w:hAnsi="Arial"/>
          <w:sz w:val="24"/>
          <w:szCs w:val="24"/>
        </w:rPr>
        <w:t xml:space="preserve">- утраты гражданства Кыргызской Республики и/или приобретения гражданства иностранного государства;</w:t>
      </w:r>
    </w:p>
    <w:p>
      <w:pPr>
        <w:spacing w:after="120"/>
        <w:jc w:val="both"/>
      </w:pPr>
      <w:r>
        <w:rPr>
          <w:rFonts w:ascii="Arial" w:cs="Arial" w:eastAsia="Arial" w:hAnsi="Arial"/>
          <w:sz w:val="24"/>
          <w:szCs w:val="24"/>
        </w:rPr>
        <w:t xml:space="preserve">- и по другим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Статс-секретарь Государственной службы</w:t>
      </w:r>
    </w:p>
    <w:p>
      <w:pPr>
        <w:spacing w:after="120"/>
        <w:jc w:val="both"/>
      </w:pPr>
      <w:r>
        <w:rPr>
          <w:rFonts w:ascii="Arial" w:cs="Arial" w:eastAsia="Arial" w:hAnsi="Arial"/>
          <w:sz w:val="24"/>
          <w:szCs w:val="24"/>
        </w:rPr>
        <w:t xml:space="preserve">Статс-секретарь является государственным служащим, занимающим высшую административную государственную должность в Государственной службе.</w:t>
      </w:r>
    </w:p>
    <w:p>
      <w:pPr>
        <w:spacing w:after="120"/>
        <w:jc w:val="both"/>
      </w:pPr>
      <w:r>
        <w:rPr>
          <w:rFonts w:ascii="Arial" w:cs="Arial" w:eastAsia="Arial" w:hAnsi="Arial"/>
          <w:sz w:val="24"/>
          <w:szCs w:val="24"/>
        </w:rPr>
        <w:t xml:space="preserve">Должность статс-секретаря по правовому статусу приравнивается к должности первого заместителя председателя Государственной службы.</w:t>
      </w:r>
    </w:p>
    <w:p>
      <w:pPr>
        <w:spacing w:after="120"/>
        <w:jc w:val="both"/>
      </w:pPr>
      <w:r>
        <w:rPr>
          <w:rFonts w:ascii="Arial" w:cs="Arial" w:eastAsia="Arial" w:hAnsi="Arial"/>
          <w:sz w:val="24"/>
          <w:szCs w:val="24"/>
        </w:rPr>
        <w:t xml:space="preserve">Порядок назначения и освобождения статс-секретаря, а также иные вопросы деятельности статс-секретаря регулируются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Замещение вакантных должностей</w:t>
      </w:r>
    </w:p>
    <w:p>
      <w:pPr>
        <w:spacing w:after="120"/>
        <w:jc w:val="both"/>
      </w:pPr>
      <w:r>
        <w:rPr>
          <w:rFonts w:ascii="Arial" w:cs="Arial" w:eastAsia="Arial" w:hAnsi="Arial"/>
          <w:sz w:val="24"/>
          <w:szCs w:val="24"/>
        </w:rPr>
        <w:t xml:space="preserve">Если должность председателя освобождается до истечения срока полномочий, Президент Кыргызской Республики имеет право в течение тридцати календарных дней назначить другое лицо на освободившуюся должность.</w:t>
      </w:r>
    </w:p>
    <w:p>
      <w:pPr>
        <w:spacing w:after="120"/>
        <w:jc w:val="both"/>
      </w:pPr>
      <w:r>
        <w:rPr>
          <w:rFonts w:ascii="Arial" w:cs="Arial" w:eastAsia="Arial" w:hAnsi="Arial"/>
          <w:sz w:val="24"/>
          <w:szCs w:val="24"/>
        </w:rPr>
        <w:t xml:space="preserve">Если должность заместителя председателя Государственной службы или члена Исполнительного совета, в том числе не обладающего исполнительными полномочиями, освобождается до истечения срока полномочий, Премьер-министр Кыргызской Республики имеет право в течение тридцати календарных дней назначить другое лицо на освободившуюся должность.</w:t>
      </w:r>
    </w:p>
    <w:p>
      <w:pPr>
        <w:spacing w:after="120"/>
        <w:jc w:val="both"/>
      </w:pPr>
      <w:r>
        <w:rPr>
          <w:rFonts w:ascii="Arial" w:cs="Arial" w:eastAsia="Arial" w:hAnsi="Arial"/>
          <w:sz w:val="24"/>
          <w:szCs w:val="24"/>
        </w:rPr>
        <w:t xml:space="preserve">Лицо, назначенное на досрочно освободившуюся должность, пребывает в этой должности до даты истечения срока полномочий лица, досрочно освободившего соответствующую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Раскрытие личных интересов председателем, статс-секретарем, заместителем председателя Государственной службы и членами Исполнительного совета Государственной службы</w:t>
      </w:r>
    </w:p>
    <w:p>
      <w:pPr>
        <w:spacing w:after="120"/>
        <w:jc w:val="both"/>
      </w:pPr>
      <w:r>
        <w:rPr>
          <w:rFonts w:ascii="Arial" w:cs="Arial" w:eastAsia="Arial" w:hAnsi="Arial"/>
          <w:sz w:val="24"/>
          <w:szCs w:val="24"/>
        </w:rPr>
        <w:t xml:space="preserve">1. В течение тридцати календарных дней с даты назначения председатель, статс-секретарь, заместитель председателя Государственной службы и члены Исполнительного совета обязаны письменно проинформировать Исполнительный совет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которые могут привести к конфликту интересов между должностными обязанностями и личными интересами.</w:t>
      </w:r>
    </w:p>
    <w:p>
      <w:pPr>
        <w:spacing w:after="120"/>
        <w:jc w:val="both"/>
      </w:pPr>
      <w:r>
        <w:rPr>
          <w:rFonts w:ascii="Arial" w:cs="Arial" w:eastAsia="Arial" w:hAnsi="Arial"/>
          <w:sz w:val="24"/>
          <w:szCs w:val="24"/>
        </w:rPr>
        <w:t xml:space="preserve">2. Председатель, статс-секретарь, заместитель председателя Государственной службы и члены Исполнительного совета обязаны по мере возникновения или прекращения личных интересов, указанных в пункте 1 настоящей статьи, незамедлительно информировать об этом Исполнительный совет.</w:t>
      </w:r>
    </w:p>
    <w:p>
      <w:pPr>
        <w:spacing w:after="120"/>
        <w:jc w:val="both"/>
      </w:pPr>
      <w:r>
        <w:rPr>
          <w:rFonts w:ascii="Arial" w:cs="Arial" w:eastAsia="Arial" w:hAnsi="Arial"/>
          <w:sz w:val="24"/>
          <w:szCs w:val="24"/>
        </w:rPr>
        <w:t xml:space="preserve">3. В случае, если член Исполнительного совета, присутствующий на заседании Исполнительного совета, имеет прямые или косвенные личные интересы в вопросах, рассматриваемых Исполнительным советом, он обязан проинформировать об этом Исполнительный совет и не должен принимать участия в рассмотрении и/или принятии решений по таким вопросам.</w:t>
      </w:r>
    </w:p>
    <w:p>
      <w:pPr>
        <w:spacing w:after="120"/>
        <w:jc w:val="both"/>
      </w:pPr>
      <w:r>
        <w:rPr>
          <w:rFonts w:ascii="Arial" w:cs="Arial" w:eastAsia="Arial" w:hAnsi="Arial"/>
          <w:sz w:val="24"/>
          <w:szCs w:val="24"/>
        </w:rPr>
        <w:t xml:space="preserve">4. Председатель, статс-секретарь, заместитель председателя Государственной службы и члены Исполнительного совета признаются имеющими личный интерес, если предметом рассматриваемого вопроса является близкий родственник или аффилированное лицо председателя, статс-секретаря, заместителя председателя Государственной службы, члена Исполнительного совета, юридическое лицо, в котором председатель, статс-секретарь, заместитель председателя Государственной службы, член Исполнительного совета или его близкий родственник является владельцем крупного пакета акций (долей).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Полномочия председателя, заместителя председателя Государственной службы и членов Исполнительного совета Государственной службы</w:t>
      </w:r>
    </w:p>
    <w:p>
      <w:pPr>
        <w:spacing w:after="120"/>
        <w:jc w:val="both"/>
      </w:pPr>
      <w:r>
        <w:rPr>
          <w:rFonts w:ascii="Arial" w:cs="Arial" w:eastAsia="Arial" w:hAnsi="Arial"/>
          <w:sz w:val="24"/>
          <w:szCs w:val="24"/>
        </w:rPr>
        <w:t xml:space="preserve">1. Председатель Государственной службы возглавляет Государственную службу и отвечает за управление текущими делами Государственной службы.</w:t>
      </w:r>
    </w:p>
    <w:p>
      <w:pPr>
        <w:spacing w:after="120"/>
        <w:jc w:val="both"/>
      </w:pPr>
      <w:r>
        <w:rPr>
          <w:rFonts w:ascii="Arial" w:cs="Arial" w:eastAsia="Arial" w:hAnsi="Arial"/>
          <w:sz w:val="24"/>
          <w:szCs w:val="24"/>
        </w:rPr>
        <w:t xml:space="preserve">2. Председатель Государственной службы:</w:t>
      </w:r>
    </w:p>
    <w:p>
      <w:pPr>
        <w:spacing w:after="120"/>
        <w:jc w:val="both"/>
      </w:pPr>
      <w:r>
        <w:rPr>
          <w:rFonts w:ascii="Arial" w:cs="Arial" w:eastAsia="Arial" w:hAnsi="Arial"/>
          <w:sz w:val="24"/>
          <w:szCs w:val="24"/>
        </w:rPr>
        <w:t xml:space="preserve">- осуществляет функции главного распорядителя и получателя средств бюджета, предусмотренных на содержание Государственной службы и реализацию возложенных на нее функций;</w:t>
      </w:r>
    </w:p>
    <w:p>
      <w:pPr>
        <w:spacing w:after="120"/>
        <w:jc w:val="both"/>
      </w:pPr>
      <w:r>
        <w:rPr>
          <w:rFonts w:ascii="Arial" w:cs="Arial" w:eastAsia="Arial" w:hAnsi="Arial"/>
          <w:sz w:val="24"/>
          <w:szCs w:val="24"/>
        </w:rPr>
        <w:t xml:space="preserve">- руководит деятельностью Государственной службы;</w:t>
      </w:r>
    </w:p>
    <w:p>
      <w:pPr>
        <w:spacing w:after="120"/>
        <w:jc w:val="both"/>
      </w:pPr>
      <w:r>
        <w:rPr>
          <w:rFonts w:ascii="Arial" w:cs="Arial" w:eastAsia="Arial" w:hAnsi="Arial"/>
          <w:sz w:val="24"/>
          <w:szCs w:val="24"/>
        </w:rPr>
        <w:t xml:space="preserve">- подписывает официальные документы от имени Государственной службы;</w:t>
      </w:r>
    </w:p>
    <w:p>
      <w:pPr>
        <w:spacing w:after="120"/>
        <w:jc w:val="both"/>
      </w:pPr>
      <w:r>
        <w:rPr>
          <w:rFonts w:ascii="Arial" w:cs="Arial" w:eastAsia="Arial" w:hAnsi="Arial"/>
          <w:sz w:val="24"/>
          <w:szCs w:val="24"/>
        </w:rPr>
        <w:t xml:space="preserve">- направляет предписания от имени Государственной службы;</w:t>
      </w:r>
    </w:p>
    <w:p>
      <w:pPr>
        <w:spacing w:after="120"/>
        <w:jc w:val="both"/>
      </w:pPr>
      <w:r>
        <w:rPr>
          <w:rFonts w:ascii="Arial" w:cs="Arial" w:eastAsia="Arial" w:hAnsi="Arial"/>
          <w:sz w:val="24"/>
          <w:szCs w:val="24"/>
        </w:rPr>
        <w:t xml:space="preserve">- контролирует исполнение решений Государственной службы и ее Исполнительного совета;</w:t>
      </w:r>
    </w:p>
    <w:p>
      <w:pPr>
        <w:spacing w:after="120"/>
        <w:jc w:val="both"/>
      </w:pPr>
      <w:r>
        <w:rPr>
          <w:rFonts w:ascii="Arial" w:cs="Arial" w:eastAsia="Arial" w:hAnsi="Arial"/>
          <w:sz w:val="24"/>
          <w:szCs w:val="24"/>
        </w:rPr>
        <w:t xml:space="preserve">- принимает решение о наложении санкций за нарушения требований нормативных правовых актов Кыргызской Республики по вопросам, отнесенным к компетенции Государственной службы;</w:t>
      </w:r>
    </w:p>
    <w:p>
      <w:pPr>
        <w:spacing w:after="120"/>
        <w:jc w:val="both"/>
      </w:pPr>
      <w:r>
        <w:rPr>
          <w:rFonts w:ascii="Arial" w:cs="Arial" w:eastAsia="Arial" w:hAnsi="Arial"/>
          <w:sz w:val="24"/>
          <w:szCs w:val="24"/>
        </w:rPr>
        <w:t xml:space="preserve">- утверждает перечень функций и обязанностей, подлежащих делегированию заместителю председателя Государственной службы и членам Исполнительного совета;</w:t>
      </w:r>
    </w:p>
    <w:p>
      <w:pPr>
        <w:spacing w:after="120"/>
        <w:jc w:val="both"/>
      </w:pPr>
      <w:r>
        <w:rPr>
          <w:rFonts w:ascii="Arial" w:cs="Arial" w:eastAsia="Arial" w:hAnsi="Arial"/>
          <w:sz w:val="24"/>
          <w:szCs w:val="24"/>
        </w:rPr>
        <w:t xml:space="preserve">- вносит на утверждение Премьер-министра Кыргызской Республики структуру Государственной службы и штатное расписание центрального аппарата Государственной службы;</w:t>
      </w:r>
    </w:p>
    <w:p>
      <w:pPr>
        <w:spacing w:after="120"/>
        <w:jc w:val="both"/>
      </w:pPr>
      <w:r>
        <w:rPr>
          <w:rFonts w:ascii="Arial" w:cs="Arial" w:eastAsia="Arial" w:hAnsi="Arial"/>
          <w:sz w:val="24"/>
          <w:szCs w:val="24"/>
        </w:rPr>
        <w:t xml:space="preserve">- утверждает штатное расписание территориальных подразделений Государственной службы в пределах установленной численности и фонда оплаты труда;</w:t>
      </w:r>
    </w:p>
    <w:p>
      <w:pPr>
        <w:spacing w:after="120"/>
        <w:jc w:val="both"/>
      </w:pPr>
      <w:r>
        <w:rPr>
          <w:rFonts w:ascii="Arial" w:cs="Arial" w:eastAsia="Arial" w:hAnsi="Arial"/>
          <w:sz w:val="24"/>
          <w:szCs w:val="24"/>
        </w:rPr>
        <w:t xml:space="preserve">- утверждает персональный состав Экспертного совета и иных консультативных советов;</w:t>
      </w:r>
    </w:p>
    <w:p>
      <w:pPr>
        <w:spacing w:after="120"/>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 Государственной службы;</w:t>
      </w:r>
    </w:p>
    <w:p>
      <w:pPr>
        <w:spacing w:after="120"/>
        <w:jc w:val="both"/>
      </w:pPr>
      <w:r>
        <w:rPr>
          <w:rFonts w:ascii="Arial" w:cs="Arial" w:eastAsia="Arial" w:hAnsi="Arial"/>
          <w:sz w:val="24"/>
          <w:szCs w:val="24"/>
        </w:rPr>
        <w:t xml:space="preserve">- назначает на должность и освобождает от должности сотрудников центрального аппарата Государственной службы;</w:t>
      </w:r>
    </w:p>
    <w:p>
      <w:pPr>
        <w:spacing w:after="120"/>
        <w:jc w:val="both"/>
      </w:pPr>
      <w:r>
        <w:rPr>
          <w:rFonts w:ascii="Arial" w:cs="Arial" w:eastAsia="Arial" w:hAnsi="Arial"/>
          <w:sz w:val="24"/>
          <w:szCs w:val="24"/>
        </w:rPr>
        <w:t xml:space="preserve">- выдает от имени Государственной службы доверенности;</w:t>
      </w:r>
    </w:p>
    <w:p>
      <w:pPr>
        <w:spacing w:after="120"/>
        <w:jc w:val="both"/>
      </w:pPr>
      <w:r>
        <w:rPr>
          <w:rFonts w:ascii="Arial" w:cs="Arial" w:eastAsia="Arial" w:hAnsi="Arial"/>
          <w:sz w:val="24"/>
          <w:szCs w:val="24"/>
        </w:rPr>
        <w:t xml:space="preserve">- с одобрения Исполнительного совета назначает на должность и освобождает от должности руководителей территориальных подразделений Государственной службы, а также применяет меры поощрения и дисциплинарного взыскания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на основании и во исполнение Конституции Кыргызской Республики, законов Кыргызской Республики, актов Президента Кыргызской Республики, Правительства Кыргызской Республики издает приказы по вопросам, отнесенным к компетенции председателя Государственной службы, а также по вопросам внутренней организации работы Государственной службы;</w:t>
      </w:r>
    </w:p>
    <w:p>
      <w:pPr>
        <w:spacing w:after="120"/>
        <w:jc w:val="both"/>
      </w:pPr>
      <w:r>
        <w:rPr>
          <w:rFonts w:ascii="Arial" w:cs="Arial" w:eastAsia="Arial" w:hAnsi="Arial"/>
          <w:sz w:val="24"/>
          <w:szCs w:val="24"/>
        </w:rPr>
        <w:t xml:space="preserve">- распоряжается в соответствии с законодательством Кыргызской Республики имуществом и средствами Государственной службы;</w:t>
      </w:r>
    </w:p>
    <w:p>
      <w:pPr>
        <w:spacing w:after="120"/>
        <w:jc w:val="both"/>
      </w:pPr>
      <w:r>
        <w:rPr>
          <w:rFonts w:ascii="Arial" w:cs="Arial" w:eastAsia="Arial" w:hAnsi="Arial"/>
          <w:sz w:val="24"/>
          <w:szCs w:val="24"/>
        </w:rPr>
        <w:t xml:space="preserve">- по представлению соответствующих структурных подразделений и курирующего члена Исполнительного совета принимает решения о выдаче и отзыве (лишении) квалификационного сертификата аудитора;</w:t>
      </w:r>
    </w:p>
    <w:p>
      <w:pPr>
        <w:spacing w:after="120"/>
        <w:jc w:val="both"/>
      </w:pPr>
      <w:r>
        <w:rPr>
          <w:rFonts w:ascii="Arial" w:cs="Arial" w:eastAsia="Arial" w:hAnsi="Arial"/>
          <w:sz w:val="24"/>
          <w:szCs w:val="24"/>
        </w:rPr>
        <w:t xml:space="preserve">- по представлению соответствующих структурных подразделений и курирующего члена Исполнительного совета принимает решения о выдаче, приостановлении, возобновлении и отзыве лицензий и иных разрешительных документов на право осуществления деятельности на небанковском финансовом рынке и аудиторской деятельности, в том числе в качестве саморегулируемой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налагает административные взыскания, включая штрафы, на публичные компании, профессиональных участников небанковского финансового рынка и их должностных лиц за нарушение положений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Председатель Государственной службы вправе единолично принимать решения по вопросам, связанным с осуществлением им функций в качестве руководителя Государственной службы, и делегировать обязанности другим членам Исполнительного совета и сотрудникам Государственной службы.</w:t>
      </w:r>
    </w:p>
    <w:p>
      <w:pPr>
        <w:spacing w:after="120"/>
        <w:jc w:val="both"/>
      </w:pPr>
      <w:r>
        <w:rPr>
          <w:rFonts w:ascii="Arial" w:cs="Arial" w:eastAsia="Arial" w:hAnsi="Arial"/>
          <w:sz w:val="24"/>
          <w:szCs w:val="24"/>
        </w:rPr>
        <w:t xml:space="preserve">4. Заместитель председателя Государственной службы:</w:t>
      </w:r>
    </w:p>
    <w:p>
      <w:pPr>
        <w:spacing w:after="120"/>
        <w:jc w:val="both"/>
      </w:pPr>
      <w:r>
        <w:rPr>
          <w:rFonts w:ascii="Arial" w:cs="Arial" w:eastAsia="Arial" w:hAnsi="Arial"/>
          <w:sz w:val="24"/>
          <w:szCs w:val="24"/>
        </w:rPr>
        <w:t xml:space="preserve">- замещает председателя Государственной службы в случае его отсутствия в установленном порядке;</w:t>
      </w:r>
    </w:p>
    <w:p>
      <w:pPr>
        <w:spacing w:after="120"/>
        <w:jc w:val="both"/>
      </w:pPr>
      <w:r>
        <w:rPr>
          <w:rFonts w:ascii="Arial" w:cs="Arial" w:eastAsia="Arial" w:hAnsi="Arial"/>
          <w:sz w:val="24"/>
          <w:szCs w:val="24"/>
        </w:rPr>
        <w:t xml:space="preserve">- дает указания руководителям структурных подразделений Государственной службы по вопросам, входящим в его обязанности, или в соответствии с законодательством Кыргызской Республики и/или решением председателя;</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5. Члены Исполнительного совета Государственной службы:</w:t>
      </w:r>
    </w:p>
    <w:p>
      <w:pPr>
        <w:spacing w:after="120"/>
        <w:jc w:val="both"/>
      </w:pPr>
      <w:r>
        <w:rPr>
          <w:rFonts w:ascii="Arial" w:cs="Arial" w:eastAsia="Arial" w:hAnsi="Arial"/>
          <w:sz w:val="24"/>
          <w:szCs w:val="24"/>
        </w:rPr>
        <w:t xml:space="preserve">- в пределах полномочий, определенных законодательством Кыргызской Республики и/или решениями председателя Государственной службы, дают указания руководителям структурных подразделений Государственной службы;</w:t>
      </w:r>
    </w:p>
    <w:p>
      <w:pPr>
        <w:spacing w:after="120"/>
        <w:jc w:val="both"/>
      </w:pPr>
      <w:r>
        <w:rPr>
          <w:rFonts w:ascii="Arial" w:cs="Arial" w:eastAsia="Arial" w:hAnsi="Arial"/>
          <w:sz w:val="24"/>
          <w:szCs w:val="24"/>
        </w:rPr>
        <w:t xml:space="preserve">- вносят Исполнительному совету в письменной или устной формах свое особое мнение или дополнительные материалы, которые должны быть в обязательном порядке включены в протокол заседания Исполнительного совета по вопросам, рассматриваемым Исполнительным советом;</w:t>
      </w:r>
    </w:p>
    <w:p>
      <w:pPr>
        <w:spacing w:after="120"/>
        <w:jc w:val="both"/>
      </w:pPr>
      <w:r>
        <w:rPr>
          <w:rFonts w:ascii="Arial" w:cs="Arial" w:eastAsia="Arial" w:hAnsi="Arial"/>
          <w:sz w:val="24"/>
          <w:szCs w:val="24"/>
        </w:rPr>
        <w:t xml:space="preserve">- управляют секторами деятельности Государственной службы по небанковскому финансовому рынку, аудиту, системе бухгалтерского учета, финансовой отчетности в Кыргызской Республике в соответствии с законодательством Кыргызской Республики и решениями Исполнительного совета;</w:t>
      </w:r>
    </w:p>
    <w:p>
      <w:pPr>
        <w:spacing w:after="120"/>
        <w:jc w:val="both"/>
      </w:pPr>
      <w:r>
        <w:rPr>
          <w:rFonts w:ascii="Arial" w:cs="Arial" w:eastAsia="Arial" w:hAnsi="Arial"/>
          <w:sz w:val="24"/>
          <w:szCs w:val="24"/>
        </w:rPr>
        <w:t xml:space="preserve">- проводят политику по развитию небанковского финансового рынка, рынка ценных бумаг, бухгалтерского учета и аудита в Кыргызской Республике в соответствии с законодательством Кыргызской Республики и решениями председателя Государственной службы;</w:t>
      </w:r>
    </w:p>
    <w:p>
      <w:pPr>
        <w:spacing w:after="120"/>
        <w:jc w:val="both"/>
      </w:pPr>
      <w:r>
        <w:rPr>
          <w:rFonts w:ascii="Arial" w:cs="Arial" w:eastAsia="Arial" w:hAnsi="Arial"/>
          <w:sz w:val="24"/>
          <w:szCs w:val="24"/>
        </w:rPr>
        <w:t xml:space="preserve">- осуществляют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Сотрудники Государственной службы</w:t>
      </w:r>
    </w:p>
    <w:p>
      <w:pPr>
        <w:spacing w:after="120"/>
        <w:jc w:val="both"/>
      </w:pPr>
      <w:r>
        <w:rPr>
          <w:rFonts w:ascii="Arial" w:cs="Arial" w:eastAsia="Arial" w:hAnsi="Arial"/>
          <w:sz w:val="24"/>
          <w:szCs w:val="24"/>
        </w:rPr>
        <w:t xml:space="preserve">1. Государственная служба вправе принимать на работу сотрудников по мере необходимости, как на постоянной, так и на временной основе, для выполнения функций, полномочий и обязанностей Государственной службы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2. Сроки и условия найма сотрудников устанавливаются Государственной службой в соответствии с законодательством Кыргызской Республики. Оплата труда сотрудников Государственной службы устанавливается на уровне министерств Кыргызской Республики.</w:t>
      </w:r>
    </w:p>
    <w:p>
      <w:pPr>
        <w:spacing w:after="120"/>
        <w:jc w:val="both"/>
      </w:pPr>
      <w:r>
        <w:rPr>
          <w:rFonts w:ascii="Arial" w:cs="Arial" w:eastAsia="Arial" w:hAnsi="Arial"/>
          <w:sz w:val="24"/>
          <w:szCs w:val="24"/>
        </w:rPr>
        <w:t xml:space="preserve">3. В целях реализации своих задач и функций Государственная служба вправе привлекать за вознаграждение независимых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Личные интересы сотрудников Государственной службы, подлежащие раскрытию</w:t>
      </w:r>
    </w:p>
    <w:p>
      <w:pPr>
        <w:spacing w:after="120"/>
        <w:jc w:val="both"/>
      </w:pPr>
      <w:r>
        <w:rPr>
          <w:rFonts w:ascii="Arial" w:cs="Arial" w:eastAsia="Arial" w:hAnsi="Arial"/>
          <w:sz w:val="24"/>
          <w:szCs w:val="24"/>
        </w:rPr>
        <w:t xml:space="preserve">1. Сотрудники Государственной службы должны раскрывать информацию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и которые могут привести к конфликту интересов между должностными обязанностями и личными интересами. Требования по порядку и срокам раскрытия информации о личных интересах сотрудников Государственной службы устанавливаются решением председателя Государственной службы.</w:t>
      </w:r>
    </w:p>
    <w:p>
      <w:pPr>
        <w:spacing w:after="120"/>
        <w:jc w:val="both"/>
      </w:pPr>
      <w:r>
        <w:rPr>
          <w:rFonts w:ascii="Arial" w:cs="Arial" w:eastAsia="Arial" w:hAnsi="Arial"/>
          <w:sz w:val="24"/>
          <w:szCs w:val="24"/>
        </w:rPr>
        <w:t xml:space="preserve">2. Сотрудники Государственной службы не должны принимать участия в рассмотрении и/или даче заключения по вопросам, в которых они имеют личные интересы.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Соблюдение конфиденциальности председателем, статс-секретарем, заместителем председателя Государственной службы, членами Исполнительного совета и сотрудниками Государственной службы</w:t>
      </w:r>
    </w:p>
    <w:p>
      <w:pPr>
        <w:spacing w:after="120"/>
        <w:jc w:val="both"/>
      </w:pPr>
      <w:r>
        <w:rPr>
          <w:rFonts w:ascii="Arial" w:cs="Arial" w:eastAsia="Arial" w:hAnsi="Arial"/>
          <w:sz w:val="24"/>
          <w:szCs w:val="24"/>
        </w:rPr>
        <w:t xml:space="preserve">1. Председатель, статс-секретарь, заместитель председателя Государственной службы, другие члены Исполнительного совета и сотрудники Государственной службы обязаны соблюдать конфиденциальность информации, к которой они имеют доступ в ходе исполнения своих служебных обязанностей и которая, в соответствии с законодательством Кыргызской Республики, не является общедоступной. Председатель, статс-секретарь, заместитель председателя Государственной службы, другие члены Исполнительного совета и сотрудники Государственной службы вправе предоставить указанную информацию в целях выполнения функций и полномочий Государственной службы в случаях и порядке, предусмотренных настоящим Законом и другими законами Кыргызской Республики.</w:t>
      </w:r>
    </w:p>
    <w:p>
      <w:pPr>
        <w:spacing w:after="120"/>
        <w:jc w:val="both"/>
      </w:pPr>
      <w:r>
        <w:rPr>
          <w:rFonts w:ascii="Arial" w:cs="Arial" w:eastAsia="Arial" w:hAnsi="Arial"/>
          <w:sz w:val="24"/>
          <w:szCs w:val="24"/>
        </w:rPr>
        <w:t xml:space="preserve">2. Государственная служба в случаях и порядке, установленных законодательством Кыргызской Республики, вправе своим решением раскрывать конфиденциальную информацию:</w:t>
      </w:r>
    </w:p>
    <w:p>
      <w:pPr>
        <w:spacing w:after="120"/>
        <w:jc w:val="both"/>
      </w:pPr>
      <w:r>
        <w:rPr>
          <w:rFonts w:ascii="Arial" w:cs="Arial" w:eastAsia="Arial" w:hAnsi="Arial"/>
          <w:sz w:val="24"/>
          <w:szCs w:val="24"/>
        </w:rPr>
        <w:t xml:space="preserve">- государственным органам;</w:t>
      </w:r>
    </w:p>
    <w:p>
      <w:pPr>
        <w:spacing w:after="120"/>
        <w:jc w:val="both"/>
      </w:pPr>
      <w:r>
        <w:rPr>
          <w:rFonts w:ascii="Arial" w:cs="Arial" w:eastAsia="Arial" w:hAnsi="Arial"/>
          <w:sz w:val="24"/>
          <w:szCs w:val="24"/>
        </w:rPr>
        <w:t xml:space="preserve">- иностранному государственному органу, осуществляющему регулирование и надзор за финансовым рынком, с которым Государственная служба заключила соответствующее соглашение о предоставлении конфиденциальной информации;</w:t>
      </w:r>
    </w:p>
    <w:p>
      <w:pPr>
        <w:spacing w:after="120"/>
        <w:jc w:val="both"/>
      </w:pPr>
      <w:r>
        <w:rPr>
          <w:rFonts w:ascii="Arial" w:cs="Arial" w:eastAsia="Arial" w:hAnsi="Arial"/>
          <w:sz w:val="24"/>
          <w:szCs w:val="24"/>
        </w:rPr>
        <w:t xml:space="preserve">- судебным органам, органам прокуратуры, правоохранительным органам по уголовным и гражданским делам, находящимся в их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Финансирование, отчетность и годовой отчет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Финансирование</w:t>
      </w:r>
    </w:p>
    <w:p>
      <w:pPr>
        <w:spacing w:after="120"/>
        <w:jc w:val="both"/>
      </w:pPr>
      <w:r>
        <w:rPr>
          <w:rFonts w:ascii="Arial" w:cs="Arial" w:eastAsia="Arial" w:hAnsi="Arial"/>
          <w:sz w:val="24"/>
          <w:szCs w:val="24"/>
        </w:rPr>
        <w:t xml:space="preserve">1. Финансирование деятельности Государственной службы осуществляется за счет:</w:t>
      </w:r>
    </w:p>
    <w:p>
      <w:pPr>
        <w:spacing w:after="120"/>
        <w:jc w:val="both"/>
      </w:pPr>
      <w:r>
        <w:rPr>
          <w:rFonts w:ascii="Arial" w:cs="Arial" w:eastAsia="Arial" w:hAnsi="Arial"/>
          <w:sz w:val="24"/>
          <w:szCs w:val="24"/>
        </w:rPr>
        <w:t xml:space="preserve">- средств республиканского бюджета;</w:t>
      </w:r>
    </w:p>
    <w:p>
      <w:pPr>
        <w:spacing w:after="120"/>
        <w:jc w:val="both"/>
      </w:pPr>
      <w:r>
        <w:rPr>
          <w:rFonts w:ascii="Arial" w:cs="Arial" w:eastAsia="Arial" w:hAnsi="Arial"/>
          <w:sz w:val="24"/>
          <w:szCs w:val="24"/>
        </w:rPr>
        <w:t xml:space="preserve">- сборов и платежей, взимаемых Государственной службой в случаях и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грантов, помощи международных и других организаций, добровольных взносов организаций и частных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 иных источников финансирования, не противоречащих законодательству Кыргызской Республики.</w:t>
      </w:r>
    </w:p>
    <w:p>
      <w:pPr>
        <w:spacing w:after="120"/>
        <w:jc w:val="both"/>
      </w:pPr>
      <w:r>
        <w:rPr>
          <w:rFonts w:ascii="Arial" w:cs="Arial" w:eastAsia="Arial" w:hAnsi="Arial"/>
          <w:sz w:val="24"/>
          <w:szCs w:val="24"/>
        </w:rPr>
        <w:t xml:space="preserve">2. Расходование средств на развитие, материальное поощрение, стимулирование и социальную поддержку производится на основании специальных смет, утверждаемых Исполнительным советом.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Отчетность и аудит</w:t>
      </w:r>
    </w:p>
    <w:p>
      <w:pPr>
        <w:spacing w:after="120"/>
        <w:jc w:val="both"/>
      </w:pPr>
      <w:r>
        <w:rPr>
          <w:rFonts w:ascii="Arial" w:cs="Arial" w:eastAsia="Arial" w:hAnsi="Arial"/>
          <w:sz w:val="24"/>
          <w:szCs w:val="24"/>
        </w:rPr>
        <w:t xml:space="preserve">1. Государственная служба ведет финансовую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Финансовая отчетность Государственной службы подлежит проверке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Годовой отчет Государственной службы</w:t>
      </w:r>
    </w:p>
    <w:p>
      <w:pPr>
        <w:spacing w:after="120"/>
        <w:jc w:val="both"/>
      </w:pPr>
      <w:r>
        <w:rPr>
          <w:rFonts w:ascii="Arial" w:cs="Arial" w:eastAsia="Arial" w:hAnsi="Arial"/>
          <w:sz w:val="24"/>
          <w:szCs w:val="24"/>
        </w:rPr>
        <w:t xml:space="preserve">Государственная служба ежегодно представляет отчет о своей деятельности Правительству Кыргызской Республики не позднее 15 апреля года, следующего за отчетным периодом.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Досудебное урегулирование споров между Государственной службой и регулируемыми субъектами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Орган, осуществляющий досудебное урегулирование споров между Государственной службой и регулируемыми субъектами</w:t>
      </w:r>
    </w:p>
    <w:p>
      <w:pPr>
        <w:spacing w:after="120"/>
        <w:jc w:val="both"/>
      </w:pPr>
      <w:r>
        <w:rPr>
          <w:rFonts w:ascii="Arial" w:cs="Arial" w:eastAsia="Arial" w:hAnsi="Arial"/>
          <w:sz w:val="24"/>
          <w:szCs w:val="24"/>
        </w:rPr>
        <w:t xml:space="preserve">В целях досудебного пересмотра решений Государственной службы в отношении регулируемых субъектов в соответствии с настоящим Законом и другими законами Кыргызской Республики при Государственной службе действует Комиссия по досудебному урегулированию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Состав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состоит из пяти членов, включая председателя Комиссии, назначаемых председателем Государственной службы по предложению Исполнительного совета Государственной службы. Три члена Комиссии по досудебному урегулированию споров назначаются из числа членов Исполнительного совета Государственной службы. Остальные члены Комиссии по досудебному урегулированию споров должны быть лицами, обладающими профессиональным опытом по экономическим, финансовым вопросам и/или по вопросам в области государственного регулирования и надзора на финансовом рынке, права, бухгалтерского учета, финансовой отчетности и аудита. При этом, они на момент назначения и в период осуществления функций членов Комиссии по досудебному урегулированию споров не могут занимать должности членов Исполнительного совета и сотрудников Государственной службы, не должны быть должностными лицами, владельцами 1 процента и более акций (долей) юридических лиц, являющихся регулируемыми субъектами в соответствии с настоящим Законом.</w:t>
      </w:r>
    </w:p>
    <w:p>
      <w:pPr>
        <w:spacing w:after="120"/>
        <w:jc w:val="both"/>
      </w:pPr>
      <w:r>
        <w:rPr>
          <w:rFonts w:ascii="Arial" w:cs="Arial" w:eastAsia="Arial" w:hAnsi="Arial"/>
          <w:sz w:val="24"/>
          <w:szCs w:val="24"/>
        </w:rPr>
        <w:t xml:space="preserve">2. Председатель и члены Комиссии по досудебному урегулированию споров назначаются сроком на один год и могут быть повторно назначены на должность, но не более трех раз.</w:t>
      </w:r>
    </w:p>
    <w:p>
      <w:pPr>
        <w:spacing w:after="120"/>
        <w:jc w:val="both"/>
      </w:pPr>
      <w:r>
        <w:rPr>
          <w:rFonts w:ascii="Arial" w:cs="Arial" w:eastAsia="Arial" w:hAnsi="Arial"/>
          <w:sz w:val="24"/>
          <w:szCs w:val="24"/>
        </w:rPr>
        <w:t xml:space="preserve">3. Председатель и члены Комиссии по досудебному урегулированию споров могут быть освобождены от занимаемой ими должности председателем Государственной службы в следующих случаях:</w:t>
      </w:r>
    </w:p>
    <w:p>
      <w:pPr>
        <w:spacing w:after="120"/>
        <w:jc w:val="both"/>
      </w:pPr>
      <w:r>
        <w:rPr>
          <w:rFonts w:ascii="Arial" w:cs="Arial" w:eastAsia="Arial" w:hAnsi="Arial"/>
          <w:sz w:val="24"/>
          <w:szCs w:val="24"/>
        </w:rPr>
        <w:t xml:space="preserve">- истечение срока полномочий;</w:t>
      </w:r>
    </w:p>
    <w:p>
      <w:pPr>
        <w:spacing w:after="120"/>
        <w:jc w:val="both"/>
      </w:pPr>
      <w:r>
        <w:rPr>
          <w:rFonts w:ascii="Arial" w:cs="Arial" w:eastAsia="Arial" w:hAnsi="Arial"/>
          <w:sz w:val="24"/>
          <w:szCs w:val="24"/>
        </w:rPr>
        <w:t xml:space="preserve">- по собственному желанию;</w:t>
      </w:r>
    </w:p>
    <w:p>
      <w:pPr>
        <w:spacing w:after="120"/>
        <w:jc w:val="both"/>
      </w:pPr>
      <w:r>
        <w:rPr>
          <w:rFonts w:ascii="Arial" w:cs="Arial" w:eastAsia="Arial" w:hAnsi="Arial"/>
          <w:sz w:val="24"/>
          <w:szCs w:val="24"/>
        </w:rPr>
        <w:t xml:space="preserve">- невозможности исполнения обязанностей на основе заключения государственной медицинской комиссии;</w:t>
      </w:r>
    </w:p>
    <w:p>
      <w:pPr>
        <w:spacing w:after="120"/>
        <w:jc w:val="both"/>
      </w:pPr>
      <w:r>
        <w:rPr>
          <w:rFonts w:ascii="Arial" w:cs="Arial" w:eastAsia="Arial" w:hAnsi="Arial"/>
          <w:sz w:val="24"/>
          <w:szCs w:val="24"/>
        </w:rPr>
        <w:t xml:space="preserve">- невыполнения своих обязанностей, в том числе неоднократного отсутствия на заседаниях Комиссии по досудебному урегулированию споров без уважительных причин в течение трех месяцев;</w:t>
      </w:r>
    </w:p>
    <w:p>
      <w:pPr>
        <w:spacing w:after="120"/>
        <w:jc w:val="both"/>
      </w:pPr>
      <w:r>
        <w:rPr>
          <w:rFonts w:ascii="Arial" w:cs="Arial" w:eastAsia="Arial" w:hAnsi="Arial"/>
          <w:sz w:val="24"/>
          <w:szCs w:val="24"/>
        </w:rPr>
        <w:t xml:space="preserve">- совершения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 конфликта интересов, который подрывает его способность беспристрастно выполнять свои обязанности;</w:t>
      </w:r>
    </w:p>
    <w:p>
      <w:pPr>
        <w:spacing w:after="120"/>
        <w:jc w:val="both"/>
      </w:pPr>
      <w:r>
        <w:rPr>
          <w:rFonts w:ascii="Arial" w:cs="Arial" w:eastAsia="Arial" w:hAnsi="Arial"/>
          <w:sz w:val="24"/>
          <w:szCs w:val="24"/>
        </w:rPr>
        <w:t xml:space="preserve">-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Полномочия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обладает полномочиями рассматривать и принимать решения по заявлениям регулируемых субъектов о пересмотре решений Государственной службы, касающихся:</w:t>
      </w:r>
    </w:p>
    <w:p>
      <w:pPr>
        <w:spacing w:after="120"/>
        <w:jc w:val="both"/>
      </w:pPr>
      <w:r>
        <w:rPr>
          <w:rFonts w:ascii="Arial" w:cs="Arial" w:eastAsia="Arial" w:hAnsi="Arial"/>
          <w:sz w:val="24"/>
          <w:szCs w:val="24"/>
        </w:rPr>
        <w:t xml:space="preserve">- отказа выдать профессиональному участнику лицензию или иной разрешительный документ об осуществлении деятельности на небанковском финансовом рынке, аудиторской деятельности в Кыргызской Республике;</w:t>
      </w:r>
    </w:p>
    <w:p>
      <w:pPr>
        <w:spacing w:after="120"/>
        <w:jc w:val="both"/>
      </w:pPr>
      <w:r>
        <w:rPr>
          <w:rFonts w:ascii="Arial" w:cs="Arial" w:eastAsia="Arial" w:hAnsi="Arial"/>
          <w:sz w:val="24"/>
          <w:szCs w:val="24"/>
        </w:rPr>
        <w:t xml:space="preserve">- отказа выдать разрешение на деятельность саморегулируемой организации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 предписания регулируемому субъекту обеспечить соблюдение условий и/или требований в рамках лицензионной деятельности или деятельности в качестве саморегулируемой организации профессиональных участников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 приостановления или отзыва лицензии об осуществление деятельности на небанковском финансовом рынке и аудиторской деятельности в Кыргызской Республике или разрешения на деятельность саморегулируемой организации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 временного приостановления исполнения полномочий или отстранения от должности руководителя юридического лица, являющегося регулируемым субъектом;</w:t>
      </w:r>
    </w:p>
    <w:p>
      <w:pPr>
        <w:spacing w:after="120"/>
        <w:jc w:val="both"/>
      </w:pPr>
      <w:r>
        <w:rPr>
          <w:rFonts w:ascii="Arial" w:cs="Arial" w:eastAsia="Arial" w:hAnsi="Arial"/>
          <w:sz w:val="24"/>
          <w:szCs w:val="24"/>
        </w:rPr>
        <w:t xml:space="preserve">- реализации иных полномочий Государственной службы в соответствии с настоящим Законом и другими законами Кыргызской Республики.</w:t>
      </w:r>
    </w:p>
    <w:p>
      <w:pPr>
        <w:spacing w:after="120"/>
        <w:jc w:val="both"/>
      </w:pPr>
      <w:r>
        <w:rPr>
          <w:rFonts w:ascii="Arial" w:cs="Arial" w:eastAsia="Arial" w:hAnsi="Arial"/>
          <w:sz w:val="24"/>
          <w:szCs w:val="24"/>
        </w:rPr>
        <w:t xml:space="preserve">2. Комиссия по досудебному урегулированию споров вправе:</w:t>
      </w:r>
    </w:p>
    <w:p>
      <w:pPr>
        <w:spacing w:after="120"/>
        <w:jc w:val="both"/>
      </w:pPr>
      <w:r>
        <w:rPr>
          <w:rFonts w:ascii="Arial" w:cs="Arial" w:eastAsia="Arial" w:hAnsi="Arial"/>
          <w:sz w:val="24"/>
          <w:szCs w:val="24"/>
        </w:rPr>
        <w:t xml:space="preserve">- приостановить исполнение решения Государственной службы до принятия Комиссией по досудебному урегулированию споров решения;</w:t>
      </w:r>
    </w:p>
    <w:p>
      <w:pPr>
        <w:spacing w:after="120"/>
        <w:jc w:val="both"/>
      </w:pPr>
      <w:r>
        <w:rPr>
          <w:rFonts w:ascii="Arial" w:cs="Arial" w:eastAsia="Arial" w:hAnsi="Arial"/>
          <w:sz w:val="24"/>
          <w:szCs w:val="24"/>
        </w:rPr>
        <w:t xml:space="preserve">- рассматривать документы и материалы, имеющие отношение к рассматриваемому заявлению регулируемого субъекта и принятому Государственной службой решению;</w:t>
      </w:r>
    </w:p>
    <w:p>
      <w:pPr>
        <w:spacing w:after="120"/>
        <w:jc w:val="both"/>
      </w:pPr>
      <w:r>
        <w:rPr>
          <w:rFonts w:ascii="Arial" w:cs="Arial" w:eastAsia="Arial" w:hAnsi="Arial"/>
          <w:sz w:val="24"/>
          <w:szCs w:val="24"/>
        </w:rPr>
        <w:t xml:space="preserve">- получать и принимать к рассмотрению документы и материалы, заслушивать ходатайства и заявления заинтересованных сторон;</w:t>
      </w:r>
    </w:p>
    <w:p>
      <w:pPr>
        <w:spacing w:after="120"/>
        <w:jc w:val="both"/>
      </w:pPr>
      <w:r>
        <w:rPr>
          <w:rFonts w:ascii="Arial" w:cs="Arial" w:eastAsia="Arial" w:hAnsi="Arial"/>
          <w:sz w:val="24"/>
          <w:szCs w:val="24"/>
        </w:rPr>
        <w:t xml:space="preserve">- вызывать на заседание Комиссии по досудебному урегулированию споров лиц, которым известны сведения и обстоятельства, имеющие значение для рассмотрения и принятия Комиссией решения в порядке, установленном регламентом данной Комиссии.</w:t>
      </w:r>
    </w:p>
    <w:p>
      <w:pPr>
        <w:spacing w:after="120"/>
        <w:jc w:val="both"/>
      </w:pPr>
      <w:r>
        <w:rPr>
          <w:rFonts w:ascii="Arial" w:cs="Arial" w:eastAsia="Arial" w:hAnsi="Arial"/>
          <w:sz w:val="24"/>
          <w:szCs w:val="24"/>
        </w:rPr>
        <w:t xml:space="preserve">3. Комиссия по досудебному урегулированию споров обязана рассмотреть заявление регулируемого субъекта и уведомить о принятом решении в срок не более 30 дней с даты поступления заявления, кроме случаев, когда заявитель ходатайствует о продлении сроков рассмотрения.</w:t>
      </w:r>
    </w:p>
    <w:p>
      <w:pPr>
        <w:spacing w:after="120"/>
        <w:jc w:val="both"/>
      </w:pPr>
      <w:r>
        <w:rPr>
          <w:rFonts w:ascii="Arial" w:cs="Arial" w:eastAsia="Arial" w:hAnsi="Arial"/>
          <w:sz w:val="24"/>
          <w:szCs w:val="24"/>
        </w:rPr>
        <w:t xml:space="preserve">4. После рассмотрения заявления регулируемого субъекта о пересмотре решения Государственной службы Комиссия по досудебному урегулированию споров вправе:</w:t>
      </w:r>
    </w:p>
    <w:p>
      <w:pPr>
        <w:spacing w:after="120"/>
        <w:jc w:val="both"/>
      </w:pPr>
      <w:r>
        <w:rPr>
          <w:rFonts w:ascii="Arial" w:cs="Arial" w:eastAsia="Arial" w:hAnsi="Arial"/>
          <w:sz w:val="24"/>
          <w:szCs w:val="24"/>
        </w:rPr>
        <w:t xml:space="preserve">- принять решение, в соответствии с которым Государственной службе необходимо предпринять определенные действия в рамках ее полномочий;</w:t>
      </w:r>
    </w:p>
    <w:p>
      <w:pPr>
        <w:spacing w:after="120"/>
        <w:jc w:val="both"/>
      </w:pPr>
      <w:r>
        <w:rPr>
          <w:rFonts w:ascii="Arial" w:cs="Arial" w:eastAsia="Arial" w:hAnsi="Arial"/>
          <w:sz w:val="24"/>
          <w:szCs w:val="24"/>
        </w:rPr>
        <w:t xml:space="preserve">- отказать в удовлетворении заявления регулируемого субъекта о пересмотре решения Государственной службы.</w:t>
      </w:r>
    </w:p>
    <w:p>
      <w:pPr>
        <w:spacing w:after="120"/>
        <w:jc w:val="both"/>
      </w:pPr>
      <w:r>
        <w:rPr>
          <w:rFonts w:ascii="Arial" w:cs="Arial" w:eastAsia="Arial" w:hAnsi="Arial"/>
          <w:sz w:val="24"/>
          <w:szCs w:val="24"/>
        </w:rPr>
        <w:t xml:space="preserve">5. Комиссия по досудебному урегулированию споров осуществляет свою деятельность согласно регламенту, утверждаемому Исполнительным советом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Заявление регулируемого субъекта на пересмотр решений Государственной службы</w:t>
      </w:r>
    </w:p>
    <w:p>
      <w:pPr>
        <w:spacing w:after="120"/>
        <w:jc w:val="both"/>
      </w:pPr>
      <w:r>
        <w:rPr>
          <w:rFonts w:ascii="Arial" w:cs="Arial" w:eastAsia="Arial" w:hAnsi="Arial"/>
          <w:sz w:val="24"/>
          <w:szCs w:val="24"/>
        </w:rPr>
        <w:t xml:space="preserve">1. Регулируемый субъект направляет заявление о пересмотре решения Государственной службы в Комиссию по досудебному урегулированию споров в порядке, установленном регламентом Комиссии по досудебному урегулированию споров, не позднее 30 календарных дней с даты принятия Государственной службой решения в отношении регулируемого субъекта.</w:t>
      </w:r>
    </w:p>
    <w:p>
      <w:pPr>
        <w:spacing w:after="120"/>
        <w:jc w:val="both"/>
      </w:pPr>
      <w:r>
        <w:rPr>
          <w:rFonts w:ascii="Arial" w:cs="Arial" w:eastAsia="Arial" w:hAnsi="Arial"/>
          <w:sz w:val="24"/>
          <w:szCs w:val="24"/>
        </w:rPr>
        <w:t xml:space="preserve">2. Комиссия по досудебному урегулированию споров вправе продлить регулируемому субъекту срок подачи заявления о пересмотре решения Государственной службы, но не более чем на 30 календарных дней, в случае предоставления указанным лицом доказательств о наличии уважительных причин, не позволивших ему подать заявление о пересмотре решения в установленный срок. Перечень оснований для продления срока подачи заявления о пересмотре решения Государственной службы устанавливается регламентом данной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Ответственность за нарушение законодательства Кыргызской Республики</w:t>
      </w:r>
    </w:p>
    <w:p>
      <w:pPr>
        <w:spacing w:after="120"/>
        <w:jc w:val="both"/>
      </w:pPr>
      <w:r>
        <w:rPr>
          <w:rFonts w:ascii="Arial" w:cs="Arial" w:eastAsia="Arial" w:hAnsi="Arial"/>
          <w:sz w:val="24"/>
          <w:szCs w:val="24"/>
        </w:rPr>
        <w:t xml:space="preserve">За нарушение настоящего Закона лица несут ответственность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Вступление настоящего Закона в силу</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zkuxj09tjlq4bp7agogx">
      <w:r>
        <w:rPr>
          <w:rFonts w:ascii="Arial" w:cs="Arial" w:eastAsia="Arial" w:hAnsi="Arial"/>
          <w:color w:val="132D3F"/>
          <w:sz w:val="16"/>
          <w:szCs w:val="16"/>
          <w:u w:val="single"/>
        </w:rPr>
        <w:t xml:space="preserve">dalil.kg/document/90061</w:t>
      </w:r>
    </w:hyperlink>
  </w:p>
  <w:p>
    <w:pPr>
      <w:spacing w:after="0" w:before="40"/>
      <w:jc w:val="center"/>
    </w:pPr>
    <w:hyperlink w:history="1" r:id="rIdzhqj0nory6mvyu-j0m2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3ygct32cs-hkcyonb5yf" Type="http://schemas.openxmlformats.org/officeDocument/2006/relationships/hyperlink" Target="https://dalil.kg/document/159126" TargetMode="External"/><Relationship Id="rIdnq5leod4ntxbxjlkyscjp" Type="http://schemas.openxmlformats.org/officeDocument/2006/relationships/hyperlink" Target="https://dalil.kg/document/1" TargetMode="External"/><Relationship Id="rIdzlf8mbk329abvltclhfk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zkuxj09tjlq4bp7agogx" Type="http://schemas.openxmlformats.org/officeDocument/2006/relationships/hyperlink" Target="https://dalil.kg/document/90061" TargetMode="External"/><Relationship Id="rIdzhqj0nory6mvyu-j0m2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2026-09-24T10:08:36.168Z</dcterms:created>
  <dcterms:modified xsi:type="dcterms:W3CDTF">2026-09-24T10:08:36.168Z</dcterms:modified>
</cp:coreProperties>
</file>

<file path=docProps/custom.xml><?xml version="1.0" encoding="utf-8"?>
<Properties xmlns="http://schemas.openxmlformats.org/officeDocument/2006/custom-properties" xmlns:vt="http://schemas.openxmlformats.org/officeDocument/2006/docPropsVTypes"/>
</file>