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left"/>
      </w:pPr>
      <w:r>
        <w:rPr>
          <w:rFonts w:ascii="Arial" w:cs="Arial" w:eastAsia="Arial" w:hAnsi="Arial"/>
          <w:sz w:val="24"/>
          <w:szCs w:val="24"/>
        </w:rPr>
        <w:t xml:space="preserve">Утверждены
 </w:t>
      </w:r>
      <w:hyperlink w:history="1" r:id="rId2kk0qtbgh-xbrlxfcpqn_">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Республикиот
 7 февраля 2009 года № 80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Правила
 соблюдения режима в автомобильных, пешеходных и железнодорожных пунктах пропуска через государственную границу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Настоящие Правила соблюдения режима в автомобильных, пешеходных и железнодорожных пунктах пропуска через государственную границу Кыргызской Республики (далее - Правила соблюдения режима) разработаны в соответствии с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w:t>
      </w:r>
      <w:hyperlink w:history="1" r:id="rIdfl0lrz5lyojba7tgl-1wt">
        <w:r>
          <w:rPr>
            <w:rFonts w:ascii="Arial" w:cs="Arial" w:eastAsia="Arial" w:hAnsi="Arial"/>
            <w:color w:val="1D4ED8"/>
            <w:sz w:val="24"/>
            <w:szCs w:val="24"/>
            <w:u w:val="single"/>
          </w:rPr>
          <w:t xml:space="preserve">О государственной границе Кыргызской Республики</w:t>
        </w:r>
      </w:hyperlink>
      <w:r>
        <w:rPr>
          <w:rFonts w:ascii="Arial" w:cs="Arial" w:eastAsia="Arial" w:hAnsi="Arial"/>
          <w:sz w:val="24"/>
          <w:szCs w:val="24"/>
        </w:rPr>
        <w:t xml:space="preserve">», </w:t>
      </w:r>
      <w:r>
        <w:rPr>
          <w:rFonts w:ascii="Arial" w:cs="Arial" w:eastAsia="Arial" w:hAnsi="Arial"/>
          <w:sz w:val="24"/>
          <w:szCs w:val="24"/>
        </w:rPr>
        <w:t xml:space="preserve">Таможенным кодексом</w:t>
      </w:r>
      <w:r>
        <w:rPr>
          <w:rFonts w:ascii="Arial" w:cs="Arial" w:eastAsia="Arial" w:hAnsi="Arial"/>
          <w:sz w:val="24"/>
          <w:szCs w:val="24"/>
        </w:rPr>
        <w:t xml:space="preserve"> Кыргызской Республики, </w:t>
      </w:r>
      <w:r>
        <w:rPr>
          <w:rFonts w:ascii="Arial" w:cs="Arial" w:eastAsia="Arial" w:hAnsi="Arial"/>
          <w:sz w:val="24"/>
          <w:szCs w:val="24"/>
        </w:rPr>
        <w:t xml:space="preserve">Кодексом</w:t>
      </w:r>
      <w:r>
        <w:rPr>
          <w:rFonts w:ascii="Arial" w:cs="Arial" w:eastAsia="Arial" w:hAnsi="Arial"/>
          <w:sz w:val="24"/>
          <w:szCs w:val="24"/>
        </w:rPr>
        <w:t xml:space="preserve"> Кыргызской Республики об административной ответственности, законами Кыргызской Республики </w:t>
      </w:r>
      <w:r>
        <w:rPr>
          <w:rFonts w:ascii="Arial" w:cs="Arial" w:eastAsia="Arial" w:hAnsi="Arial"/>
          <w:sz w:val="24"/>
          <w:szCs w:val="24"/>
        </w:rPr>
        <w:t xml:space="preserve">«</w:t>
      </w:r>
      <w:hyperlink w:history="1" r:id="rIdcelws6wcpvpkauzjrm6uy">
        <w:r>
          <w:rPr>
            <w:rFonts w:ascii="Arial" w:cs="Arial" w:eastAsia="Arial" w:hAnsi="Arial"/>
            <w:color w:val="1D4ED8"/>
            <w:sz w:val="24"/>
            <w:szCs w:val="24"/>
            <w:u w:val="single"/>
          </w:rPr>
          <w:t xml:space="preserve">О карантине растений</w:t>
        </w:r>
      </w:hyperlink>
      <w:r>
        <w:rPr>
          <w:rFonts w:ascii="Arial" w:cs="Arial" w:eastAsia="Arial" w:hAnsi="Arial"/>
          <w:sz w:val="24"/>
          <w:szCs w:val="24"/>
        </w:rPr>
        <w:t xml:space="preserve">», </w:t>
      </w:r>
      <w:r>
        <w:rPr>
          <w:rFonts w:ascii="Arial" w:cs="Arial" w:eastAsia="Arial" w:hAnsi="Arial"/>
          <w:sz w:val="24"/>
          <w:szCs w:val="24"/>
        </w:rPr>
        <w:t xml:space="preserve">«О санитарно-эпидемиологическом благополучии населения»</w:t>
      </w:r>
      <w:r>
        <w:rPr>
          <w:rFonts w:ascii="Arial" w:cs="Arial" w:eastAsia="Arial" w:hAnsi="Arial"/>
          <w:sz w:val="24"/>
          <w:szCs w:val="24"/>
        </w:rPr>
        <w:t xml:space="preserve"> и другими нормативными правовыми актами Кыргызской Республики, в целях создания необходимых условий для осуществления пограничного, таможенного и иных видов контроля лиц, транспортных средств, грузов и иного имущества в автомобильных, пешеходных и железнодорожных пунктах пропуска</w:t>
      </w:r>
      <w:r>
        <w:rPr>
          <w:rFonts w:ascii="Arial" w:cs="Arial" w:eastAsia="Arial" w:hAnsi="Arial"/>
          <w:sz w:val="24"/>
          <w:szCs w:val="24"/>
        </w:rPr>
        <w:t xml:space="preserve">1.</w:t>
      </w:r>
    </w:p>
    <w:p>
      <w:pPr>
        <w:spacing w:after="120"/>
        <w:jc w:val="both"/>
      </w:pPr>
      <w:r>
        <w:rPr>
          <w:rFonts w:ascii="Arial" w:cs="Arial" w:eastAsia="Arial" w:hAnsi="Arial"/>
          <w:sz w:val="24"/>
          <w:szCs w:val="24"/>
        </w:rPr>
        <w:t xml:space="preserve">Режим в пунктах пропуска включает правила: въезда в пункт пропуска, пребывания, передвижения и выезда из них лиц и транспортных средств; ввоза, нахождения и вывоза товаров, грузов и иного имущества, а также другой деятельности, связанной с пропуском через государственную границу, устанавливаемые исключительно в интересах создания необходимых условий для осуществления пограничного, таможенного и иных видов контроля.</w:t>
      </w:r>
    </w:p>
    <w:p>
      <w:pPr>
        <w:spacing w:after="120"/>
        <w:jc w:val="both"/>
      </w:pPr>
      <w:r>
        <w:rPr>
          <w:rFonts w:ascii="Arial" w:cs="Arial" w:eastAsia="Arial" w:hAnsi="Arial"/>
          <w:sz w:val="24"/>
          <w:szCs w:val="24"/>
        </w:rPr>
        <w:t xml:space="preserve">2. Пределы пунктов пропуска являются зоной пограничного и таможенного контроля, границы которых могут совпадать.</w:t>
      </w:r>
    </w:p>
    <w:p>
      <w:pPr>
        <w:spacing w:after="120"/>
        <w:jc w:val="both"/>
      </w:pPr>
      <w:r>
        <w:rPr>
          <w:rFonts w:ascii="Arial" w:cs="Arial" w:eastAsia="Arial" w:hAnsi="Arial"/>
          <w:sz w:val="24"/>
          <w:szCs w:val="24"/>
        </w:rPr>
        <w:t xml:space="preserve">3. Охрана территории пунктов пропуска должна осуществляться силами и средствами подразделений Пограничной службы Кыргызской Республики и таможенных органов Кыргызской Республики в согласованном между ними порядке.</w:t>
      </w:r>
    </w:p>
    <w:p>
      <w:pPr>
        <w:spacing w:after="120"/>
        <w:jc w:val="both"/>
      </w:pPr>
      <w:r>
        <w:rPr>
          <w:rFonts w:ascii="Arial" w:cs="Arial" w:eastAsia="Arial" w:hAnsi="Arial"/>
          <w:sz w:val="24"/>
          <w:szCs w:val="24"/>
        </w:rPr>
        <w:t xml:space="preserve">4. В пунктах пропуска государственными контрольными органами по согласованию с администрацией пунктов пропуска2 определяются территории, пути, помещения и места, где непосредственно осуществляются пограничный, таможенный и иные виды контроля.</w:t>
      </w:r>
    </w:p>
    <w:p>
      <w:pPr>
        <w:spacing w:after="120"/>
        <w:jc w:val="both"/>
      </w:pPr>
      <w:r>
        <w:rPr>
          <w:rFonts w:ascii="Arial" w:cs="Arial" w:eastAsia="Arial" w:hAnsi="Arial"/>
          <w:sz w:val="24"/>
          <w:szCs w:val="24"/>
        </w:rPr>
        <w:t xml:space="preserve">5. Настоящие Правила соблюдения режима являются обязательными для исполнения всеми гражданами Кыргызской Республики, иностранными гражданами и лицами без гражданства, пересекающими государственную границу Кыргызской Республики, должностными лицами предприятий и организаций, независимо от их принадлежности и форм собственности, осуществляющими международные перевозки пассажиров и товаров автомобильным и железнодорожным транспортом, а также осуществляющими деятельность в пунктах пропуска, связанную с обеспечением их функционирования.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 Организация режима в автомобильных, пешеходных и железнодорожных пунктах пропуска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Автомобильные и железнодорожные транспортные средства (поезда, вагоны) международного сообщения при выезде (отправлении) за границу или при въезде (прибытии) из-за границы могут начинать движение или менять место стоянки только с разрешения сотрудников органов пограничного и таможенного контроля, по согласованию с представителями других государственных контрольных органов, участвующих в пропуске через государственную границу лиц, транспортных средств, грузов и иного имущества.</w:t>
      </w:r>
    </w:p>
    <w:p>
      <w:pPr>
        <w:spacing w:after="120"/>
        <w:jc w:val="both"/>
      </w:pPr>
      <w:r>
        <w:rPr>
          <w:rFonts w:ascii="Arial" w:cs="Arial" w:eastAsia="Arial" w:hAnsi="Arial"/>
          <w:sz w:val="24"/>
          <w:szCs w:val="24"/>
        </w:rPr>
        <w:t xml:space="preserve">Государственные контрольные органы обязаны не допускать необоснованных задержек транспортных средств (пассажирских и грузовых поездов сверх времени, предусмотренного их графиком движения).</w:t>
      </w:r>
    </w:p>
    <w:p>
      <w:pPr>
        <w:spacing w:after="120"/>
        <w:jc w:val="both"/>
      </w:pPr>
      <w:r>
        <w:rPr>
          <w:rFonts w:ascii="Arial" w:cs="Arial" w:eastAsia="Arial" w:hAnsi="Arial"/>
          <w:sz w:val="24"/>
          <w:szCs w:val="24"/>
        </w:rPr>
        <w:t xml:space="preserve">7. Доступ посторонних лиц, за исключением перевозчиков товаров или экспедиторов, работников станции, обслуживающего персонала грузовых и пассажирских поездов3 к автомобильным транспортным средствам и поездам (вагонам, контейнерам) международного сообщения в период проведения пограничного и таможенного контроля запрещается. При этом встречающим или провожающим лицам не разрешается проходить в помещения, в которых находятся пассажиры, прошедшие (не прошедшие) перед отправлением за границу (после прибытия из-за границы) пограничный, таможенный и иные виды контроля.</w:t>
      </w:r>
    </w:p>
    <w:p>
      <w:pPr>
        <w:spacing w:after="120"/>
        <w:jc w:val="both"/>
      </w:pPr>
      <w:r>
        <w:rPr>
          <w:rFonts w:ascii="Arial" w:cs="Arial" w:eastAsia="Arial" w:hAnsi="Arial"/>
          <w:sz w:val="24"/>
          <w:szCs w:val="24"/>
        </w:rPr>
        <w:t xml:space="preserve">8. Посадка и высадка пассажиров на пограничных станциях из поездов (вагонов) международного сообщения, а также погрузка (выгрузка) багажа, почты и иного имущества производятся только с разрешения подразделений пограничного контроля и таможенных органов, по согласованию с представителями других государственных контрольных органов.</w:t>
      </w:r>
    </w:p>
    <w:p>
      <w:pPr>
        <w:spacing w:after="120"/>
        <w:jc w:val="both"/>
      </w:pPr>
      <w:r>
        <w:rPr>
          <w:rFonts w:ascii="Arial" w:cs="Arial" w:eastAsia="Arial" w:hAnsi="Arial"/>
          <w:sz w:val="24"/>
          <w:szCs w:val="24"/>
        </w:rPr>
        <w:t xml:space="preserve">9. В пунктах пропуска через государственную границу вводится пропускной режим. Пропуска выдаются руководством подразделений Пограничной службы Кыргызской Республики лицам, занятым обслуживанием пассажиров и поездов (вагонов, контейнеров) международного сообщения, и сотрудникам государственных контрольных органов, за исключением сотрудников таможенных органов. Данные пропуска дают право указанным лицам находиться на режимной территории только в тех местах, где они выполняют свои служебные обязанности.</w:t>
      </w:r>
    </w:p>
    <w:p>
      <w:pPr>
        <w:spacing w:after="120"/>
        <w:jc w:val="both"/>
      </w:pPr>
      <w:r>
        <w:rPr>
          <w:rFonts w:ascii="Arial" w:cs="Arial" w:eastAsia="Arial" w:hAnsi="Arial"/>
          <w:sz w:val="24"/>
          <w:szCs w:val="24"/>
        </w:rPr>
        <w:t xml:space="preserve">Пропуском в пункты пропуска для работников поездных бригад, работников вагонов-ресторанов и багажных вагонов, обслуживающих поезд, является служебное удостоверение Кыргызской железной дороги. При этом работники поездных бригад обязаны иметь при себе действительные документы4, дающие право на пересечение государственной границы.</w:t>
      </w:r>
    </w:p>
    <w:p>
      <w:pPr>
        <w:spacing w:after="120"/>
        <w:jc w:val="both"/>
      </w:pPr>
      <w:r>
        <w:rPr>
          <w:rFonts w:ascii="Arial" w:cs="Arial" w:eastAsia="Arial" w:hAnsi="Arial"/>
          <w:sz w:val="24"/>
          <w:szCs w:val="24"/>
        </w:rPr>
        <w:t xml:space="preserve">10. Руководство подразделений пограничного контроля в пунктах пропуска, открытых для международного сообщения, не реже двух раз в год организует комиссионную комплексную проверку состояния и эффективности установленного в пунктах пропуска режима с участием заинтересованных министерств, государственных комитетов, административных ведомств, организаций и учреждений (представителей администрации Кыргызской железной дороги, отделов внутренних дел на транспорте Министерства внутренних дел Кыргызской Республики, Государственного комитета национальной безопасности Кыргызской Республики, таможенных органов и других). По результатам проверок составляются акты для принятия мер, с указанием сроков, обязательные для исполнения всеми министерствами, государственными комитетами, административными ведомствами и иными органами исполнительной власти.</w:t>
      </w:r>
    </w:p>
    <w:p>
      <w:pPr>
        <w:spacing w:after="120"/>
        <w:jc w:val="both"/>
      </w:pPr>
      <w:r>
        <w:rPr>
          <w:rFonts w:ascii="Arial" w:cs="Arial" w:eastAsia="Arial" w:hAnsi="Arial"/>
          <w:sz w:val="24"/>
          <w:szCs w:val="24"/>
        </w:rPr>
        <w:t xml:space="preserve">11. В соответствии с настоящими Правилами соблюдения режима органы таможенной и пограничной служб по согласованию с администрацией пунктов пропуска и другими государственными контрольными органами издают с учетом местных условий совместные приказы (инструкции), касающиеся вопросов режима в пунктах пропуска через государственную границу.</w:t>
      </w:r>
    </w:p>
    <w:p>
      <w:pPr>
        <w:spacing w:after="120"/>
        <w:jc w:val="both"/>
      </w:pPr>
      <w:r>
        <w:rPr>
          <w:rFonts w:ascii="Arial" w:cs="Arial" w:eastAsia="Arial" w:hAnsi="Arial"/>
          <w:sz w:val="24"/>
          <w:szCs w:val="24"/>
        </w:rPr>
        <w:t xml:space="preserve">12. Проезд транспортных средств5 и проход лиц на территорию пунктов пропуска, а также иное: ввоз (вывоз) и вынос товаров, грузов и материальных ценностей производятся в установленных и оборудованных для этих целей местах под контролем пограничного наряда.</w:t>
      </w:r>
    </w:p>
    <w:p>
      <w:pPr>
        <w:spacing w:after="120"/>
        <w:jc w:val="both"/>
      </w:pPr>
      <w:r>
        <w:rPr>
          <w:rFonts w:ascii="Arial" w:cs="Arial" w:eastAsia="Arial" w:hAnsi="Arial"/>
          <w:sz w:val="24"/>
          <w:szCs w:val="24"/>
        </w:rPr>
        <w:t xml:space="preserve">13. Основанием для пропуска через государственную границу лиц, транспортных средств, грузов и иного имущества является наличие действительных документов на право въезда в Кыргызскую Республику или выезда из Кыргызской Республики, документов на товары и транспортные средства, грузы и иное имущество.</w:t>
      </w:r>
    </w:p>
    <w:p>
      <w:pPr>
        <w:spacing w:after="120"/>
        <w:jc w:val="both"/>
      </w:pPr>
      <w:r>
        <w:rPr>
          <w:rFonts w:ascii="Arial" w:cs="Arial" w:eastAsia="Arial" w:hAnsi="Arial"/>
          <w:sz w:val="24"/>
          <w:szCs w:val="24"/>
        </w:rPr>
        <w:t xml:space="preserve">14. Въезд на территорию пунктов пропуска личного автотранспорта (за исключением перемещаемого через государственную границу) и его размещение на территории пунктов пропуска не допускается, за исключением размещения личного автотранспорта на территории специально выделенных стоянок, оборудуемых вне зон контроля. Места стоянок специального и личного автотранспорта государственных контрольных органов определяются в согласованном порядке. Передвижение автотранспорта в пределах территории пунктов пропуска должно обеспечивать безопасность движения транспортных средств заграничного следования и соблюдение режима в пунктах пропуска.</w:t>
      </w:r>
    </w:p>
    <w:p>
      <w:pPr>
        <w:spacing w:after="120"/>
        <w:jc w:val="both"/>
      </w:pPr>
      <w:r>
        <w:rPr>
          <w:rFonts w:ascii="Arial" w:cs="Arial" w:eastAsia="Arial" w:hAnsi="Arial"/>
          <w:sz w:val="24"/>
          <w:szCs w:val="24"/>
        </w:rPr>
        <w:t xml:space="preserve">15. Сотрудники государственных контрольных органов, постоянно работающий персонал пунктов пропуска, работники других организаций пропускаются на территорию пунктов пропуска, в зоны пограничного, таможенного контроля и на другие объекты при наличии пропусков установленной формы (</w:t>
      </w:r>
      <w:r>
        <w:rPr>
          <w:rFonts w:ascii="Arial" w:cs="Arial" w:eastAsia="Arial" w:hAnsi="Arial"/>
          <w:sz w:val="24"/>
          <w:szCs w:val="24"/>
        </w:rPr>
        <w:t xml:space="preserve">приложение № 1</w:t>
      </w:r>
      <w:r>
        <w:rPr>
          <w:rFonts w:ascii="Arial" w:cs="Arial" w:eastAsia="Arial" w:hAnsi="Arial"/>
          <w:sz w:val="24"/>
          <w:szCs w:val="24"/>
        </w:rPr>
        <w:t xml:space="preserve">) и в соответствии с графиками смен, составляемыми начальниками государственных контрольных органов. Данные пропуска дают право указанным лицам находиться на территории, в пределах которой установлены режимные правила, только в тех местах, где они выполняют свои служебные обязанности.</w:t>
      </w:r>
    </w:p>
    <w:p>
      <w:pPr>
        <w:spacing w:after="120"/>
        <w:jc w:val="both"/>
      </w:pPr>
      <w:r>
        <w:rPr>
          <w:rFonts w:ascii="Arial" w:cs="Arial" w:eastAsia="Arial" w:hAnsi="Arial"/>
          <w:sz w:val="24"/>
          <w:szCs w:val="24"/>
        </w:rPr>
        <w:t xml:space="preserve">Правом беспрепятственного посещения пунктов пропуска пользуются руководство министерств, государственных комитетов, Пограничной службы Кыргызской Республики, главы администраций областей, районов и их заместители, на территории которых расположены пункты пропуска, а также руководители Кыргызской железной дороги.</w:t>
      </w:r>
    </w:p>
    <w:p>
      <w:pPr>
        <w:spacing w:after="120"/>
        <w:jc w:val="both"/>
      </w:pPr>
      <w:r>
        <w:rPr>
          <w:rFonts w:ascii="Arial" w:cs="Arial" w:eastAsia="Arial" w:hAnsi="Arial"/>
          <w:sz w:val="24"/>
          <w:szCs w:val="24"/>
        </w:rPr>
        <w:t xml:space="preserve">Военнослужащие Пограничной службы Кыргызской Республики, сотрудники Государственного таможенного комитета Кыргызской Республики пропускаются на территорию пункта пропуска по удостоверениям личности и заданиям (командировочным удостоверениям), подписанным руководителями соответствующих структур.</w:t>
      </w:r>
    </w:p>
    <w:p>
      <w:pPr>
        <w:spacing w:after="120"/>
        <w:jc w:val="both"/>
      </w:pPr>
      <w:r>
        <w:rPr>
          <w:rFonts w:ascii="Arial" w:cs="Arial" w:eastAsia="Arial" w:hAnsi="Arial"/>
          <w:sz w:val="24"/>
          <w:szCs w:val="24"/>
        </w:rPr>
        <w:t xml:space="preserve">16. Лица, не работающие постоянно в данном пункте пропуска, пропускаются на его территорию для выполнения служебных обязанностей по временным пропускам (</w:t>
      </w:r>
      <w:r>
        <w:rPr>
          <w:rFonts w:ascii="Arial" w:cs="Arial" w:eastAsia="Arial" w:hAnsi="Arial"/>
          <w:sz w:val="24"/>
          <w:szCs w:val="24"/>
        </w:rPr>
        <w:t xml:space="preserve">приложение № 2</w:t>
      </w:r>
      <w:r>
        <w:rPr>
          <w:rFonts w:ascii="Arial" w:cs="Arial" w:eastAsia="Arial" w:hAnsi="Arial"/>
          <w:sz w:val="24"/>
          <w:szCs w:val="24"/>
        </w:rPr>
        <w:t xml:space="preserve">) и документам, удостоверяющим личность.</w:t>
      </w:r>
    </w:p>
    <w:p>
      <w:pPr>
        <w:spacing w:after="120"/>
        <w:jc w:val="both"/>
      </w:pPr>
      <w:r>
        <w:rPr>
          <w:rFonts w:ascii="Arial" w:cs="Arial" w:eastAsia="Arial" w:hAnsi="Arial"/>
          <w:sz w:val="24"/>
          <w:szCs w:val="24"/>
        </w:rPr>
        <w:t xml:space="preserve">17. Должностные лица органов государственной власти Кыргызской Республики, сотрудники органов дипломатической службы Кыргызской Республики, специальных, правоохранительных и фискальных органов, прокуратуры пропускаются для выполнения конкретного служебного задания на территорию пунктов пропуска по служебным удостоверениям и заданиям (командировочным удостоверениям), подписанным руководителями соответствующих государственных органов, по согласованию с Пограничной службой Кыргызской Республики.</w:t>
      </w:r>
    </w:p>
    <w:p>
      <w:pPr>
        <w:spacing w:after="120"/>
        <w:jc w:val="both"/>
      </w:pPr>
      <w:r>
        <w:rPr>
          <w:rFonts w:ascii="Arial" w:cs="Arial" w:eastAsia="Arial" w:hAnsi="Arial"/>
          <w:sz w:val="24"/>
          <w:szCs w:val="24"/>
        </w:rPr>
        <w:t xml:space="preserve">18. Представители дипломатических и консульских учреждений иностранных государств, аккредитованных в Кыргызской Республике, для встречи с гражданами (подданными) представляемого ими государства, в соответствии с нормами международного права пропускаются на территорию пунктов пропуска по дипломатическим аккредитованным карточкам, выданным Министерством иностранных дел Кыргызской Республики.</w:t>
      </w:r>
    </w:p>
    <w:p>
      <w:pPr>
        <w:spacing w:after="120"/>
        <w:jc w:val="both"/>
      </w:pPr>
      <w:r>
        <w:rPr>
          <w:rFonts w:ascii="Arial" w:cs="Arial" w:eastAsia="Arial" w:hAnsi="Arial"/>
          <w:sz w:val="24"/>
          <w:szCs w:val="24"/>
        </w:rPr>
        <w:t xml:space="preserve">19. Пожарно-спасательные расчеты, аварийно-спасательные команды, работники служб поискового и аварийно-спасательного обеспечения, представители органов санэпидемслужбы, бригады скорой медицинской помощи пропускаются на территорию пунктов пропуска для ликвидации пожаров, аварий, чрезвычайных ситуаций, других стихийных бедствий, а также эвакуации пострадавших и тяжелобольных по документам, удостоверяющим личность и подтверждающим соответствующий вызов в данный пункт пропуска.</w:t>
      </w:r>
    </w:p>
    <w:p>
      <w:pPr>
        <w:spacing w:after="120"/>
        <w:jc w:val="both"/>
      </w:pPr>
      <w:r>
        <w:rPr>
          <w:rFonts w:ascii="Arial" w:cs="Arial" w:eastAsia="Arial" w:hAnsi="Arial"/>
          <w:sz w:val="24"/>
          <w:szCs w:val="24"/>
        </w:rPr>
        <w:t xml:space="preserve">20. Ввоз (вывоз) материальных ценностей, оборудования, материалов, запасных частей, транспортных средств, используемых в ремонтных работах, и продуктов питания, за исключением перемещаемых через государственную границу Кыргызской Республики, производится по согласованию пограничных и таможенных органов.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III. Меры пограничного и таможенного контроля в железнодорожных пунктах пропуска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Начальники пассажирских поездов и проводники вагонов периодически в пути следования, а также перед пересечением государственной границы обязаны осуществлять осмотр в вагонах тех мест, где имеется возможность укрыться человеку, и о результатах осмотра информировать представителей подразделения пограничного контроля по прибытии на железнодорожную станцию.</w:t>
      </w:r>
    </w:p>
    <w:p>
      <w:pPr>
        <w:spacing w:after="120"/>
        <w:jc w:val="both"/>
      </w:pPr>
      <w:r>
        <w:rPr>
          <w:rFonts w:ascii="Arial" w:cs="Arial" w:eastAsia="Arial" w:hAnsi="Arial"/>
          <w:sz w:val="24"/>
          <w:szCs w:val="24"/>
        </w:rPr>
        <w:t xml:space="preserve">22. Проводники международных вагонов перед прибытием пассажирского поезда на пограничную железнодорожную станцию Кыргызской Республики (а в случае прибытия поезда на пограничную железнодорожную станцию в ночное время - за 20 минут до прибытия обязаны разбудить пассажиров) должны заранее сообщить пассажирам, чтобы подготовили действительные документы на право пересечения государственной границы (паспорт с визой, если иное не предусмотрено международными договорами).</w:t>
      </w:r>
    </w:p>
    <w:p>
      <w:pPr>
        <w:spacing w:after="120"/>
        <w:jc w:val="both"/>
      </w:pPr>
      <w:r>
        <w:rPr>
          <w:rFonts w:ascii="Arial" w:cs="Arial" w:eastAsia="Arial" w:hAnsi="Arial"/>
          <w:sz w:val="24"/>
          <w:szCs w:val="24"/>
        </w:rPr>
        <w:t xml:space="preserve">23. Люки и аккумуляторные ящики в пассажирских вагонах поездов международного сообщения, следующих транзитом по территории Кыргызской Республики, после их осмотра могут пломбироваться в установленном порядке представителями подразделений пограничного контроля в присутствии дежурного проводника. Члены бригад пассажирских поездов международного сообщения обязаны по требованию представителей подразделений пограничного контроля и таможенных органов открывать (закрывать) и предъявлять к досмотру все служебные помещения, шкафы, люки и другие места в железнодорожных транспортных средствах.</w:t>
      </w:r>
    </w:p>
    <w:p>
      <w:pPr>
        <w:spacing w:after="120"/>
        <w:jc w:val="both"/>
      </w:pPr>
      <w:r>
        <w:rPr>
          <w:rFonts w:ascii="Arial" w:cs="Arial" w:eastAsia="Arial" w:hAnsi="Arial"/>
          <w:sz w:val="24"/>
          <w:szCs w:val="24"/>
        </w:rPr>
        <w:t xml:space="preserve">24. В грузовых вагонах перед загрузкой их экспортными грузами и опломбированием дверей все люки должны быть надежно закрыты на защелку изнутри.</w:t>
      </w:r>
    </w:p>
    <w:p>
      <w:pPr>
        <w:spacing w:after="120"/>
        <w:jc w:val="both"/>
      </w:pPr>
      <w:r>
        <w:rPr>
          <w:rFonts w:ascii="Arial" w:cs="Arial" w:eastAsia="Arial" w:hAnsi="Arial"/>
          <w:sz w:val="24"/>
          <w:szCs w:val="24"/>
        </w:rPr>
        <w:t xml:space="preserve">25. Проводники пассажирских вагонов, начальники пассажирских поездов, контролеры-ревизоры обязаны до прибытия поезда осуществлять проверку у пассажиров наличия проездных документов и документов, на основании которых они приобретены.</w:t>
      </w:r>
    </w:p>
    <w:p>
      <w:pPr>
        <w:spacing w:after="120"/>
        <w:jc w:val="both"/>
      </w:pPr>
      <w:r>
        <w:rPr>
          <w:rFonts w:ascii="Arial" w:cs="Arial" w:eastAsia="Arial" w:hAnsi="Arial"/>
          <w:sz w:val="24"/>
          <w:szCs w:val="24"/>
        </w:rPr>
        <w:t xml:space="preserve">26. Военизированная охрана, сопровождающая грузовые поезда в пределах пограничной зоны, обязана не допускать проезда посторонних лиц на сопровождаемом ею транспорте. Лица, незаконно проезжающие в транспортных средствах, должны сниматься с поезда и передаваться представителям Пограничной службы Кыргызской Республики или органам внутренних дел.</w:t>
      </w:r>
    </w:p>
    <w:p>
      <w:pPr>
        <w:spacing w:after="120"/>
        <w:jc w:val="both"/>
      </w:pPr>
      <w:r>
        <w:rPr>
          <w:rFonts w:ascii="Arial" w:cs="Arial" w:eastAsia="Arial" w:hAnsi="Arial"/>
          <w:sz w:val="24"/>
          <w:szCs w:val="24"/>
        </w:rPr>
        <w:t xml:space="preserve">27. Поездная бригада должна оказывать содействие при осуществлении пограничного и таможенного контроля в поддержании установленного порядка в поездах международного сообщения, строго в рамках своих служебных обязанностей.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IV. Порядок нахождения на территории автомобильного и пешеходного пункта пропуска через государственную границу лиц и транспортных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28. Движение всех транспортных средств и пешеходов на территории пунктов пропуска не должно противоречить </w:t>
      </w:r>
      <w:r>
        <w:rPr>
          <w:rFonts w:ascii="Arial" w:cs="Arial" w:eastAsia="Arial" w:hAnsi="Arial"/>
          <w:sz w:val="24"/>
          <w:szCs w:val="24"/>
        </w:rPr>
        <w:t xml:space="preserve">Правилам</w:t>
      </w:r>
      <w:r>
        <w:rPr>
          <w:rFonts w:ascii="Arial" w:cs="Arial" w:eastAsia="Arial" w:hAnsi="Arial"/>
          <w:sz w:val="24"/>
          <w:szCs w:val="24"/>
        </w:rPr>
        <w:t xml:space="preserve"> дорожного движения и </w:t>
      </w:r>
      <w:r>
        <w:rPr>
          <w:rFonts w:ascii="Arial" w:cs="Arial" w:eastAsia="Arial" w:hAnsi="Arial"/>
          <w:sz w:val="24"/>
          <w:szCs w:val="24"/>
        </w:rPr>
        <w:t xml:space="preserve">Основным положениям</w:t>
      </w:r>
      <w:r>
        <w:rPr>
          <w:rFonts w:ascii="Arial" w:cs="Arial" w:eastAsia="Arial" w:hAnsi="Arial"/>
          <w:sz w:val="24"/>
          <w:szCs w:val="24"/>
        </w:rPr>
        <w:t xml:space="preserve"> по допуску транспортных средств к эксплуатации и обязанностям должностных лиц по обеспечению безопасности дорожного движения, утвержденным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от 4 августа 1999 года № 421 «Об утверждении Правил дорожного движения и Основных положений по допуску транспортных средств к эксплуатации и обязанностей должностных лиц по обеспечению безопасности дорожного движения».</w:t>
      </w:r>
    </w:p>
    <w:p>
      <w:pPr>
        <w:spacing w:after="120"/>
        <w:jc w:val="both"/>
      </w:pPr>
      <w:r>
        <w:rPr>
          <w:rFonts w:ascii="Arial" w:cs="Arial" w:eastAsia="Arial" w:hAnsi="Arial"/>
          <w:sz w:val="24"/>
          <w:szCs w:val="24"/>
        </w:rPr>
        <w:t xml:space="preserve">29. Остановка автотранспортных средств для прохождения санитарно-карантинного, пограничного, таможенного, транспортного и фитосанитарного контроля производится только в установленных для этого местах на территории пунктов пропуска.</w:t>
      </w:r>
    </w:p>
    <w:p>
      <w:pPr>
        <w:spacing w:after="120"/>
        <w:jc w:val="both"/>
      </w:pPr>
      <w:r>
        <w:rPr>
          <w:rFonts w:ascii="Arial" w:cs="Arial" w:eastAsia="Arial" w:hAnsi="Arial"/>
          <w:sz w:val="24"/>
          <w:szCs w:val="24"/>
        </w:rPr>
        <w:t xml:space="preserve">30. Автотранспортные средства заграничного следования и следующие на них лица должны покинуть территорию пунктов пропуска по окончании проведения в отношении них всех видов контроля и проследовать в сопредельное государство или в Кыргызскую Республику соответственно. Отстой оформленных автотранспортных средств заграничного следования, проведение погрузочно-разгрузочных работ, не связанных с осуществлением различных видов контроля, в пунктах пропуска запрещаются.</w:t>
      </w:r>
    </w:p>
    <w:p>
      <w:pPr>
        <w:spacing w:after="120"/>
        <w:jc w:val="both"/>
      </w:pPr>
      <w:r>
        <w:rPr>
          <w:rFonts w:ascii="Arial" w:cs="Arial" w:eastAsia="Arial" w:hAnsi="Arial"/>
          <w:sz w:val="24"/>
          <w:szCs w:val="24"/>
        </w:rPr>
        <w:t xml:space="preserve">31. Посадка (высадка) пассажиров в транспортные средства при убытии из Кыргызской Республики и прибытии в Кыргызскую Республику, а также погрузка (выгрузка) багажа, почты и грузов производятся только с разрешения органов пограничного и таможенного контроля, по согласованию с представителями органов здравоохранения и фитосанитарного контроля.</w:t>
      </w:r>
    </w:p>
    <w:p>
      <w:pPr>
        <w:spacing w:after="120"/>
        <w:jc w:val="both"/>
      </w:pPr>
      <w:r>
        <w:rPr>
          <w:rFonts w:ascii="Arial" w:cs="Arial" w:eastAsia="Arial" w:hAnsi="Arial"/>
          <w:sz w:val="24"/>
          <w:szCs w:val="24"/>
        </w:rPr>
        <w:t xml:space="preserve">32. Водителю автотранспортного средства при прохождении пограничного, таможенного и иных видов контроля не разрешается покидать кабину, включать двигатель, начинать движение, а также менять место стоянки без разрешения представителей органов, осуществляющих контроль.</w:t>
      </w:r>
    </w:p>
    <w:p>
      <w:pPr>
        <w:spacing w:after="120"/>
        <w:jc w:val="both"/>
      </w:pPr>
      <w:r>
        <w:rPr>
          <w:rFonts w:ascii="Arial" w:cs="Arial" w:eastAsia="Arial" w:hAnsi="Arial"/>
          <w:sz w:val="24"/>
          <w:szCs w:val="24"/>
        </w:rPr>
        <w:t xml:space="preserve">33. Все лица, находящиеся на территории и в здании пунктов пропуска, обязаны соблюдать установленные санитарно-противоэпидемические нормы и правила.</w:t>
      </w:r>
    </w:p>
    <w:p>
      <w:pPr>
        <w:spacing w:after="120"/>
        <w:jc w:val="both"/>
      </w:pPr>
      <w:r>
        <w:rPr>
          <w:rFonts w:ascii="Arial" w:cs="Arial" w:eastAsia="Arial" w:hAnsi="Arial"/>
          <w:sz w:val="24"/>
          <w:szCs w:val="24"/>
        </w:rPr>
        <w:t xml:space="preserve">34. Водитель или лицо, ответственное за транспортное средство, обязан по требованию представителей органов пограничного, таможенного, санитарно-карантинного, фитосанитарного, транспортного и других видов контроля предъявлять транспортное средство и перевозимые на нем товары для досмотра и проведения необходимых проверочных действий.</w:t>
      </w:r>
    </w:p>
    <w:p>
      <w:pPr>
        <w:spacing w:after="120"/>
        <w:jc w:val="both"/>
      </w:pPr>
      <w:r>
        <w:rPr>
          <w:rFonts w:ascii="Arial" w:cs="Arial" w:eastAsia="Arial" w:hAnsi="Arial"/>
          <w:sz w:val="24"/>
          <w:szCs w:val="24"/>
        </w:rPr>
        <w:t xml:space="preserve">Примечание: Если договором или соглашением о международном автомобильном сообщении предписывается перевозчику, занимающемуся пассажирскими или грузопассажирскими перевозками, иметь талон прохождения контроля при пересечении государственной границы, то это необходимо учесть при разработке нормативных документов, регламентирующих прохождение конкретного пункта пропуска.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 Контроль за выполнением и ответственность за нарушение Правил соблюдения режима в пунктах пропуска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35. Органы пограничного контроля осуществляют контроль за выполнением Правил соблюдения режима в пунктах пропуска гражданами Кыргызской Республики, иностранными гражданами и лицами без гражданства, должностными лицами государственных контрольных органов и работниками организаций, расположенных на территории пунктов пропуска, в пределах прав и обязанностей, предусмотренных законодательством Кыргызской Республики.</w:t>
      </w:r>
    </w:p>
    <w:p>
      <w:pPr>
        <w:spacing w:after="120"/>
        <w:jc w:val="both"/>
      </w:pPr>
      <w:r>
        <w:rPr>
          <w:rFonts w:ascii="Arial" w:cs="Arial" w:eastAsia="Arial" w:hAnsi="Arial"/>
          <w:sz w:val="24"/>
          <w:szCs w:val="24"/>
        </w:rPr>
        <w:t xml:space="preserve">В пунктах пропуска через государственную границу запрещается:</w:t>
      </w:r>
    </w:p>
    <w:p>
      <w:pPr>
        <w:spacing w:after="120"/>
        <w:jc w:val="both"/>
      </w:pPr>
      <w:r>
        <w:rPr>
          <w:rFonts w:ascii="Arial" w:cs="Arial" w:eastAsia="Arial" w:hAnsi="Arial"/>
          <w:sz w:val="24"/>
          <w:szCs w:val="24"/>
        </w:rPr>
        <w:t xml:space="preserve">- проникать на территорию пункта пропуска, объекты и в административные здания организаций, расположенных в пункте пропуска, в нарушение установленного порядка;</w:t>
      </w:r>
    </w:p>
    <w:p>
      <w:pPr>
        <w:spacing w:after="120"/>
        <w:jc w:val="both"/>
      </w:pPr>
      <w:r>
        <w:rPr>
          <w:rFonts w:ascii="Arial" w:cs="Arial" w:eastAsia="Arial" w:hAnsi="Arial"/>
          <w:sz w:val="24"/>
          <w:szCs w:val="24"/>
        </w:rPr>
        <w:t xml:space="preserve">- находиться на режимной территории пункта пропуска без установленных документов, с просроченными, неисправными документами, а также с документами, сроки действия которых не наступили;</w:t>
      </w:r>
    </w:p>
    <w:p>
      <w:pPr>
        <w:spacing w:after="120"/>
        <w:jc w:val="both"/>
      </w:pPr>
      <w:r>
        <w:rPr>
          <w:rFonts w:ascii="Arial" w:cs="Arial" w:eastAsia="Arial" w:hAnsi="Arial"/>
          <w:sz w:val="24"/>
          <w:szCs w:val="24"/>
        </w:rPr>
        <w:t xml:space="preserve">- находиться в служебных помещениях органов пограничного контроля, в помещениях, где осуществляется проверка документов у лиц, следующих через государственную границу Кыргызской Республики, пересекать линию кабин паспортного контроля без разрешения органов пограничного контроля;</w:t>
      </w:r>
    </w:p>
    <w:p>
      <w:pPr>
        <w:spacing w:after="120"/>
        <w:jc w:val="both"/>
      </w:pPr>
      <w:r>
        <w:rPr>
          <w:rFonts w:ascii="Arial" w:cs="Arial" w:eastAsia="Arial" w:hAnsi="Arial"/>
          <w:sz w:val="24"/>
          <w:szCs w:val="24"/>
        </w:rPr>
        <w:t xml:space="preserve">- выносить (вывозить) с территории пункта пропуска материальные ценности, грузы, товары и животных без соответствующих сопроводительных документов;</w:t>
      </w:r>
    </w:p>
    <w:p>
      <w:pPr>
        <w:spacing w:after="120"/>
        <w:jc w:val="both"/>
      </w:pPr>
      <w:r>
        <w:rPr>
          <w:rFonts w:ascii="Arial" w:cs="Arial" w:eastAsia="Arial" w:hAnsi="Arial"/>
          <w:sz w:val="24"/>
          <w:szCs w:val="24"/>
        </w:rPr>
        <w:t xml:space="preserve">- вносить (ввозить) на территорию пункта пропуска огнестрельное оружие, взрывчатые вещества и другие опасные грузы без соответствующего разрешения, выданного уполномоченными органами;</w:t>
      </w:r>
    </w:p>
    <w:p>
      <w:pPr>
        <w:spacing w:after="120"/>
        <w:jc w:val="both"/>
      </w:pPr>
      <w:r>
        <w:rPr>
          <w:rFonts w:ascii="Arial" w:cs="Arial" w:eastAsia="Arial" w:hAnsi="Arial"/>
          <w:sz w:val="24"/>
          <w:szCs w:val="24"/>
        </w:rPr>
        <w:t xml:space="preserve">- проживать в служебных, подсобных и иных помещениях, расположенных на режимной территории пункта пропуска;</w:t>
      </w:r>
    </w:p>
    <w:p>
      <w:pPr>
        <w:spacing w:after="120"/>
        <w:jc w:val="both"/>
      </w:pPr>
      <w:r>
        <w:rPr>
          <w:rFonts w:ascii="Arial" w:cs="Arial" w:eastAsia="Arial" w:hAnsi="Arial"/>
          <w:sz w:val="24"/>
          <w:szCs w:val="24"/>
        </w:rPr>
        <w:t xml:space="preserve">- приближаться к местам проведения пограничного контроля без разрешения органов пограничного контроля, а к местам проведения таможенного контроля - без разрешения таможенных органов;</w:t>
      </w:r>
    </w:p>
    <w:p>
      <w:pPr>
        <w:spacing w:after="120"/>
        <w:jc w:val="both"/>
      </w:pPr>
      <w:r>
        <w:rPr>
          <w:rFonts w:ascii="Arial" w:cs="Arial" w:eastAsia="Arial" w:hAnsi="Arial"/>
          <w:sz w:val="24"/>
          <w:szCs w:val="24"/>
        </w:rPr>
        <w:t xml:space="preserve">- передавать с прибывающих в Кыргызскую Республику и убывающих за пределы Кыргызской Республики транспортных средств какие-либо предметы до окончания пограничных формальностей и завершения таможенного оформления и/или таможенного контроля;</w:t>
      </w:r>
    </w:p>
    <w:p>
      <w:pPr>
        <w:spacing w:after="120"/>
        <w:jc w:val="both"/>
      </w:pPr>
      <w:r>
        <w:rPr>
          <w:rFonts w:ascii="Arial" w:cs="Arial" w:eastAsia="Arial" w:hAnsi="Arial"/>
          <w:sz w:val="24"/>
          <w:szCs w:val="24"/>
        </w:rPr>
        <w:t xml:space="preserve">- проводить (провозить в транспортных средствах, грузах) в (из) пункт пропуска лиц в нарушение установленного порядка;</w:t>
      </w:r>
    </w:p>
    <w:p>
      <w:pPr>
        <w:spacing w:after="120"/>
        <w:jc w:val="both"/>
      </w:pPr>
      <w:r>
        <w:rPr>
          <w:rFonts w:ascii="Arial" w:cs="Arial" w:eastAsia="Arial" w:hAnsi="Arial"/>
          <w:sz w:val="24"/>
          <w:szCs w:val="24"/>
        </w:rPr>
        <w:t xml:space="preserve">- проникать в контролируемую зону пункта пропуска в нерабочее время;</w:t>
      </w:r>
    </w:p>
    <w:p>
      <w:pPr>
        <w:spacing w:after="120"/>
        <w:jc w:val="both"/>
      </w:pPr>
      <w:r>
        <w:rPr>
          <w:rFonts w:ascii="Arial" w:cs="Arial" w:eastAsia="Arial" w:hAnsi="Arial"/>
          <w:sz w:val="24"/>
          <w:szCs w:val="24"/>
        </w:rPr>
        <w:t xml:space="preserve">- несанкционированное движение транспортного средства по территории пункта пропуска, смена места стоянки транспортного средства, посадка и высадка с него пассажиров, а также погрузка и выгрузка грузов, багажа и иного имущества, следующего через государственную границу;</w:t>
      </w:r>
    </w:p>
    <w:p>
      <w:pPr>
        <w:spacing w:after="120"/>
        <w:jc w:val="both"/>
      </w:pPr>
      <w:r>
        <w:rPr>
          <w:rFonts w:ascii="Arial" w:cs="Arial" w:eastAsia="Arial" w:hAnsi="Arial"/>
          <w:sz w:val="24"/>
          <w:szCs w:val="24"/>
        </w:rPr>
        <w:t xml:space="preserve">- несанкционированное проникновение в помещения, на автотранспортные средства заграничного следования и иные места, где осуществляется пограничный и таможенный контроль;</w:t>
      </w:r>
    </w:p>
    <w:p>
      <w:pPr>
        <w:spacing w:after="120"/>
        <w:jc w:val="both"/>
      </w:pPr>
      <w:r>
        <w:rPr>
          <w:rFonts w:ascii="Arial" w:cs="Arial" w:eastAsia="Arial" w:hAnsi="Arial"/>
          <w:sz w:val="24"/>
          <w:szCs w:val="24"/>
        </w:rPr>
        <w:t xml:space="preserve">- нарушение общественного порядка;</w:t>
      </w:r>
    </w:p>
    <w:p>
      <w:pPr>
        <w:spacing w:after="120"/>
        <w:jc w:val="both"/>
      </w:pPr>
      <w:r>
        <w:rPr>
          <w:rFonts w:ascii="Arial" w:cs="Arial" w:eastAsia="Arial" w:hAnsi="Arial"/>
          <w:sz w:val="24"/>
          <w:szCs w:val="24"/>
        </w:rPr>
        <w:t xml:space="preserve">- осуществление и ведение фото- и видеосъемки в пункте пропуска и на прилегающей к нему территории без разрешения Пограничной службы Кыргызской Республики.</w:t>
      </w:r>
    </w:p>
    <w:p>
      <w:pPr>
        <w:spacing w:after="120"/>
        <w:jc w:val="both"/>
      </w:pPr>
      <w:r>
        <w:rPr>
          <w:rFonts w:ascii="Arial" w:cs="Arial" w:eastAsia="Arial" w:hAnsi="Arial"/>
          <w:sz w:val="24"/>
          <w:szCs w:val="24"/>
        </w:rPr>
        <w:t xml:space="preserve">За оскорбление представителей государственных контрольных органов при выполнении ими своих служебных обязанностей, нахождение в пункте пропуска в состоянии алкогольного или наркотического опьянения, а также нарушение правил дорожного движения лица несут ответственность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36. Лица, виновные в нарушении Правил соблюдения режима, несут ответственность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Под пунктом пропуска через государственную границу Кыргызской Республики понимается территория в пределах железнодорожного, автомобильного вокзала, станции, а также специально оборудованные места, где осуществляются пограничный, таможенный и другие виды контроля в соответствии с законодательством Кыргызской Республики пересекающих государственную границу лиц, транспортных средств, грузов и иного имущества (</w:t>
      </w:r>
      <w:r>
        <w:rPr>
          <w:rFonts w:ascii="Arial" w:cs="Arial" w:eastAsia="Arial" w:hAnsi="Arial"/>
          <w:sz w:val="24"/>
          <w:szCs w:val="24"/>
        </w:rPr>
        <w:t xml:space="preserve">постановление Правительства Кыргызской Республики от 7 октября 2004 года № 739 «Об утверждении Положения о пунктах пропуска через государственную границу Кыргызской Республики»).</w:t>
      </w:r>
    </w:p>
    <w:p>
      <w:pPr>
        <w:spacing w:after="120"/>
        <w:jc w:val="both"/>
      </w:pPr>
      <w:r>
        <w:rPr>
          <w:rFonts w:ascii="Arial" w:cs="Arial" w:eastAsia="Arial" w:hAnsi="Arial"/>
          <w:sz w:val="24"/>
          <w:szCs w:val="24"/>
        </w:rPr>
        <w:t xml:space="preserve">2 В соответствии с п. 6.1 </w:t>
      </w:r>
      <w:r>
        <w:rPr>
          <w:rFonts w:ascii="Arial" w:cs="Arial" w:eastAsia="Arial" w:hAnsi="Arial"/>
          <w:sz w:val="24"/>
          <w:szCs w:val="24"/>
        </w:rPr>
        <w:t xml:space="preserve">Положения</w:t>
      </w:r>
      <w:r>
        <w:rPr>
          <w:rFonts w:ascii="Arial" w:cs="Arial" w:eastAsia="Arial" w:hAnsi="Arial"/>
          <w:sz w:val="24"/>
          <w:szCs w:val="24"/>
        </w:rPr>
        <w:t xml:space="preserve"> о пунктах пропуска через государственную границу Кыргызской Республики, утвержденного постановлением Правительства Кыргызской Республики от 7 октября 2004 года № 739 администрацией пункта пропуска являются начальники железнодорожного вокзала, станции и иных транспортных организаций.</w:t>
      </w:r>
    </w:p>
    <w:p>
      <w:pPr>
        <w:spacing w:after="120"/>
        <w:jc w:val="both"/>
      </w:pPr>
      <w:r>
        <w:rPr>
          <w:rFonts w:ascii="Arial" w:cs="Arial" w:eastAsia="Arial" w:hAnsi="Arial"/>
          <w:sz w:val="24"/>
          <w:szCs w:val="24"/>
        </w:rPr>
        <w:t xml:space="preserve">3 Под обслуживающим персоналом пассажирских/грузовых поездов понимаются работники локомотивных бригад, поездных бригад пассажирского поезда, работники вагонного, путевого хозяйств, работники системы сигнализации, связи и электроснабжения, проводники грузов, сотрудники военизированной охраны Кыргызской железной дороги, ревизоры по безопасности движения и маневровых бригад.</w:t>
      </w:r>
    </w:p>
    <w:p>
      <w:pPr>
        <w:spacing w:after="120"/>
        <w:jc w:val="both"/>
      </w:pPr>
      <w:r>
        <w:rPr>
          <w:rFonts w:ascii="Arial" w:cs="Arial" w:eastAsia="Arial" w:hAnsi="Arial"/>
          <w:sz w:val="24"/>
          <w:szCs w:val="24"/>
        </w:rPr>
        <w:t xml:space="preserve">4 Действительный документ - документ, удостоверяющий личность, все части и реквизиты которого соответствуют установленным компетентными органами выдавшего его государства образцам, надлежащим образом оформлен и скреплен правомочными на то органами, не просрочен, принадлежит предъявителю и не имеет подделок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внешней миграции» от 17 июля 2000 года № 61).</w:t>
      </w:r>
    </w:p>
    <w:p>
      <w:pPr>
        <w:spacing w:after="120"/>
        <w:jc w:val="both"/>
      </w:pPr>
      <w:r>
        <w:rPr>
          <w:rFonts w:ascii="Arial" w:cs="Arial" w:eastAsia="Arial" w:hAnsi="Arial"/>
          <w:sz w:val="24"/>
          <w:szCs w:val="24"/>
        </w:rPr>
        <w:t xml:space="preserve">5 Под транспортным средством понимаются любые средства, используемые для международных перевозок пассажиров и товаров, включая контейнеры и другое транспортное оборудование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 постоянного пропуска
  (раскрытый вид)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Место</w:t>
      </w:r>
      <w:r>
        <w:rPr>
          <w:rFonts w:ascii="Arial" w:cs="Arial" w:eastAsia="Arial" w:hAnsi="Arial"/>
          <w:sz w:val="24"/>
          <w:szCs w:val="24"/>
        </w:rPr>
        <w:t xml:space="preserve">для</w:t>
      </w:r>
      <w:r>
        <w:rPr>
          <w:rFonts w:ascii="Arial" w:cs="Arial" w:eastAsia="Arial" w:hAnsi="Arial"/>
          <w:sz w:val="24"/>
          <w:szCs w:val="24"/>
        </w:rPr>
        <w:t xml:space="preserve">фото3x4</w:t>
      </w:r>
      <w:r>
        <w:rPr>
          <w:rFonts w:ascii="Arial" w:cs="Arial" w:eastAsia="Arial" w:hAnsi="Arial"/>
          <w:sz w:val="24"/>
          <w:szCs w:val="24"/>
        </w:rPr>
        <w:t xml:space="preserve">Ф_____________</w:t>
      </w:r>
      <w:r>
        <w:rPr>
          <w:rFonts w:ascii="Arial" w:cs="Arial" w:eastAsia="Arial" w:hAnsi="Arial"/>
          <w:sz w:val="24"/>
          <w:szCs w:val="24"/>
        </w:rPr>
        <w:t xml:space="preserve">И_____________</w:t>
      </w:r>
      <w:r>
        <w:rPr>
          <w:rFonts w:ascii="Arial" w:cs="Arial" w:eastAsia="Arial" w:hAnsi="Arial"/>
          <w:sz w:val="24"/>
          <w:szCs w:val="24"/>
        </w:rPr>
        <w:t xml:space="preserve">О_____________</w:t>
      </w:r>
      <w:r>
        <w:rPr>
          <w:rFonts w:ascii="Arial" w:cs="Arial" w:eastAsia="Arial" w:hAnsi="Arial"/>
          <w:sz w:val="24"/>
          <w:szCs w:val="24"/>
        </w:rPr>
        <w:t xml:space="preserve">	</w:t>
      </w:r>
      <w:r>
        <w:rPr>
          <w:rFonts w:ascii="Arial" w:cs="Arial" w:eastAsia="Arial" w:hAnsi="Arial"/>
          <w:sz w:val="24"/>
          <w:szCs w:val="24"/>
        </w:rPr>
        <w:t xml:space="preserve">Пропуск №______________Действителен по «____»_____________200___г.Срок продлен до «____»_____________200___г. М.П.Подпись</w:t>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Пропуск выдается на срок до 1 месяца.</w:t>
      </w:r>
    </w:p>
    <w:p>
      <w:pPr>
        <w:spacing w:after="120"/>
        <w:jc w:val="both"/>
      </w:pPr>
      <w:r>
        <w:rPr>
          <w:rFonts w:ascii="Arial" w:cs="Arial" w:eastAsia="Arial" w:hAnsi="Arial"/>
          <w:sz w:val="24"/>
          <w:szCs w:val="24"/>
        </w:rPr>
        <w:t xml:space="preserve">2. Размер пропуска 6x8 см.</w:t>
      </w:r>
    </w:p>
    <w:p>
      <w:pPr>
        <w:spacing w:after="120"/>
        <w:jc w:val="both"/>
      </w:pPr>
      <w:r>
        <w:rPr>
          <w:rFonts w:ascii="Arial" w:cs="Arial" w:eastAsia="Arial" w:hAnsi="Arial"/>
          <w:sz w:val="24"/>
          <w:szCs w:val="24"/>
        </w:rPr>
        <w:t xml:space="preserve">3. В первой клетке указывается отметка о праве прохода по всему пункту пропуска, во второй - территория, куда разрешен вход, в третьей - время допуска в пункт пропуска (круглые сутки, до определенного часа), в четвертой - личная подпись владельца пропуска.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 временного пропуска
  (раскрытый вид)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Ф.________________________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w:t>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Пропуск выдается на срок до 1 месяца.</w:t>
      </w:r>
    </w:p>
    <w:p>
      <w:pPr>
        <w:spacing w:after="120"/>
        <w:jc w:val="both"/>
      </w:pPr>
      <w:r>
        <w:rPr>
          <w:rFonts w:ascii="Arial" w:cs="Arial" w:eastAsia="Arial" w:hAnsi="Arial"/>
          <w:sz w:val="24"/>
          <w:szCs w:val="24"/>
        </w:rPr>
        <w:t xml:space="preserve">2. Размер пропуска 6x8 см.</w:t>
      </w:r>
    </w:p>
    <w:p>
      <w:pPr>
        <w:spacing w:after="120"/>
        <w:jc w:val="both"/>
      </w:pPr>
      <w:r>
        <w:rPr>
          <w:rFonts w:ascii="Arial" w:cs="Arial" w:eastAsia="Arial" w:hAnsi="Arial"/>
          <w:sz w:val="24"/>
          <w:szCs w:val="24"/>
        </w:rPr>
        <w:t xml:space="preserve">3. В первой клетке указывается отметка о праве прохода по всему пункту пропуска, во второй - территория, куда разрешен вход, в третьей</w:t>
      </w:r>
    </w:p>
    <w:p>
      <w:pPr>
        <w:spacing w:after="120"/>
        <w:jc w:val="both"/>
      </w:pPr>
      <w:r>
        <w:rPr>
          <w:rFonts w:ascii="Arial" w:cs="Arial" w:eastAsia="Arial" w:hAnsi="Arial"/>
          <w:sz w:val="24"/>
          <w:szCs w:val="24"/>
        </w:rPr>
        <w:t xml:space="preserve">- время допуска в пункт пропуска (круглые сутки, до определенного часа), в четвертой - личная подпись владельца пропуска.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tgoa-fgowksaaxea8vox">
      <w:r>
        <w:rPr>
          <w:rFonts w:ascii="Arial" w:cs="Arial" w:eastAsia="Arial" w:hAnsi="Arial"/>
          <w:color w:val="132D3F"/>
          <w:sz w:val="16"/>
          <w:szCs w:val="16"/>
          <w:u w:val="single"/>
        </w:rPr>
        <w:t xml:space="preserve">dalil.kg/document/90069</w:t>
      </w:r>
    </w:hyperlink>
  </w:p>
  <w:p>
    <w:pPr>
      <w:spacing w:after="0" w:before="40"/>
      <w:jc w:val="center"/>
    </w:pPr>
    <w:hyperlink w:history="1" r:id="rId72pfvcpbvzqr6_wsqrg8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2kk0qtbgh-xbrlxfcpqn_" Type="http://schemas.openxmlformats.org/officeDocument/2006/relationships/hyperlink" Target="https://dalil.kg/document/70035" TargetMode="External"/><Relationship Id="rIdfl0lrz5lyojba7tgl-1wt" Type="http://schemas.openxmlformats.org/officeDocument/2006/relationships/hyperlink" Target="https://dalil.kg/document/194" TargetMode="External"/><Relationship Id="rIdcelws6wcpvpkauzjrm6uy" Type="http://schemas.openxmlformats.org/officeDocument/2006/relationships/hyperlink" Target="https://dalil.kg/document/633"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tgoa-fgowksaaxea8vox" Type="http://schemas.openxmlformats.org/officeDocument/2006/relationships/hyperlink" Target="https://dalil.kg/document/90069" TargetMode="External"/><Relationship Id="rId72pfvcpbvzqr6_wsqrg8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2026-09-24T04:55:09.267Z</dcterms:created>
  <dcterms:modified xsi:type="dcterms:W3CDTF">2026-09-24T04:55:09.267Z</dcterms:modified>
</cp:coreProperties>
</file>

<file path=docProps/custom.xml><?xml version="1.0" encoding="utf-8"?>
<Properties xmlns="http://schemas.openxmlformats.org/officeDocument/2006/custom-properties" xmlns:vt="http://schemas.openxmlformats.org/officeDocument/2006/docPropsVTypes"/>
</file>