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f1pzg45bvygawlprqj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2009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дополнений в часть 1 Гражданского кодекса Кыргызской Республики", "О внесении изменений в Закон Кыргызской Республики "О хозяйственных товариществах и обществах", "О внесении изменений и дополнений в Закон Кыргызской Республики "Об акционерных обществах", "О внесении изменения в Закон Кыргызской Республики "О кооперативах" и "О внесении изменения в Закон Кыргызской Республики 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ua_gqe9gzukmdsobds2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часть 1 Гражданского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</w:t>
      </w:r>
      <w:hyperlink w:history="1" r:id="rIdsogx_rqgizedje_vqxq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части 1 Гражданского кодекса Кыргызской Республики после слов "ликвидационная комиссия" в различных падежах дополнить словом "(ликвидатор)"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85 после слов "в форме кооперативов" дополнить словами "политических партий,".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хозяйственных товариществах и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</w:t>
      </w:r>
      <w:hyperlink w:history="1" r:id="rIdh-w9tvuvwyab7hsrdx2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 от 15 ноября 1996 года № 60,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"государственный реестр", "государственный реестр юридических лиц" в различных падежах заменить словами "единый государственный реестр юридических лиц, филиалов (представительств)"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Второе предложение абзаца первого пункта 13 статьи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Ликвидация считается завершенной, а хозяйственное товарищество или общество - прекратившим свою деятельность с момента принятия регистрирующим органом соответствующего решения.".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42 слова "в органах государственной регистрации юридических лиц"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</w:t>
      </w:r>
      <w:hyperlink w:history="1" r:id="rIdhwg8qz3krbxnsun7zp4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 (Ведомости Жогорку Кенеша Кыргызской Республики, 2003 г., № 6, ст.240)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Второе предложение абзаца первого пункта 4 статьи 11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"ликвидационной комиссии" дополнить словом "(ликвидатора)";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"ликвидационной комиссии" дополнить словом "(ликвидатора)";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"ликвидационной комиссии" и "Ликвидационная комиссия" дополнить словами "(ликвидатора)" и "(ликвидатор)"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первый пункта 1 статьи 19 после слов "ликвидационной комиссией" дополнить словом "(ликвидатором)".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"Ликвидация общества считается завершенной, а общество - прекращенным с даты издания регистрирующим органом соответствующего приказа.".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</w:t>
      </w:r>
      <w:hyperlink w:history="1" r:id="rIdyrgcgwjzpdl74xfc79_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кооперативах</w:t>
        </w:r>
      </w:hyperlink>
      <w:r>
        <w:rPr>
          <w:rFonts w:ascii="Arial" w:cs="Arial" w:eastAsia="Arial" w:hAnsi="Arial"/>
          <w:sz w:val="24"/>
          <w:szCs w:val="24"/>
        </w:rPr>
        <w:t xml:space="preserve">" (Ведомости Жогорку Кенеша Кыргызской Республики, 2004 г., №10, ст.436)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регистрации кооператива может быть отказано только в случаях, предусмотренных Законом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hjy3ulkkgzibdruwme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крестьянском (фермерском) хозяйстве" (Ведомости Жогорку Кенеша Кыргызской Республики, 1999 г., №11, ст.446)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статьи 2 слова "в соответствующих органах юстиции района" заменить словами "в соответствующем регистрирующем органе".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dyfjlbzpjljxpucyj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dalil.kg/document/90154</w:t>
      </w:r>
    </w:hyperlink>
  </w:p>
  <w:p>
    <w:pPr>
      <w:spacing w:after="0" w:before="40"/>
      <w:jc w:val="center"/>
    </w:pPr>
    <w:hyperlink w:history="1" r:id="rId76yablp-ayztq2eqvc_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1pzg45bvygawlprqj6e" Type="http://schemas.openxmlformats.org/officeDocument/2006/relationships/hyperlink" Target="https://dalil.kg/document/159126" TargetMode="External"/><Relationship Id="rIdua_gqe9gzukmdsobds2lm" Type="http://schemas.openxmlformats.org/officeDocument/2006/relationships/hyperlink" Target="https://dalil.kg/document/1" TargetMode="External"/><Relationship Id="rIdsogx_rqgizedje_vqxqmz" Type="http://schemas.openxmlformats.org/officeDocument/2006/relationships/hyperlink" Target="https://dalil.kg/document/4" TargetMode="External"/><Relationship Id="rIdh-w9tvuvwyab7hsrdx2_b" Type="http://schemas.openxmlformats.org/officeDocument/2006/relationships/hyperlink" Target="https://dalil.kg/document/667" TargetMode="External"/><Relationship Id="rIdhwg8qz3krbxnsun7zp4hq" Type="http://schemas.openxmlformats.org/officeDocument/2006/relationships/hyperlink" Target="https://dalil.kg/document/1118" TargetMode="External"/><Relationship Id="rIdyrgcgwjzpdl74xfc79_38" Type="http://schemas.openxmlformats.org/officeDocument/2006/relationships/hyperlink" Target="https://dalil.kg/document/1456" TargetMode="External"/><Relationship Id="rId5hjy3ulkkgzibdruwmeut" Type="http://schemas.openxmlformats.org/officeDocument/2006/relationships/hyperlink" Target="https://dalil.kg/document/2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dyfjlbzpjljxpucyjsn" Type="http://schemas.openxmlformats.org/officeDocument/2006/relationships/hyperlink" Target="https://dalil.kg/document/90154" TargetMode="External"/><Relationship Id="rId76yablp-ayztq2eqvc_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2026-09-25T14:54:07.280Z</dcterms:created>
  <dcterms:modified xsi:type="dcterms:W3CDTF">2026-09-25T14:54:07.280Z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