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октября 2009 года № 647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в постановление Правительства Кыргызской Республики от 11 ноября 1996 года № 531 «О порядке передачи объектов в коммунальную собственность местных сообществ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эффективного управления государственной собственностью и упорядочения использования объектов, передаваемых в муниципальную собственность,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Передать в муниципальную собственность Курама аильного округа Панфиловского района Чуйской области Кыргызской Республики здание Группы семейных врачей № 2, расположенное в селе Панфиловка.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vob0ythyskzeo82onb_r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ноября 1996 года № 531 «О порядке передачи объектов в коммунальную собственность местных сообществ Кыргызской Республики»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osbjynbaqbbol9rfm7eh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 приложении 6</w:t>
        </w:r>
      </w:hyperlink>
      <w:r>
        <w:rPr>
          <w:rFonts w:ascii="Arial" w:cs="Arial" w:eastAsia="Arial" w:hAnsi="Arial"/>
          <w:sz w:val="24"/>
          <w:szCs w:val="24"/>
        </w:rPr>
        <w:t xml:space="preserve"> к указанному постановлению «</w:t>
      </w:r>
      <w:r>
        <w:rPr>
          <w:rFonts w:ascii="Arial" w:cs="Arial" w:eastAsia="Arial" w:hAnsi="Arial"/>
          <w:sz w:val="24"/>
          <w:szCs w:val="24"/>
        </w:rPr>
        <w:t xml:space="preserve">Перечень</w:t>
      </w:r>
      <w:r>
        <w:rPr>
          <w:rFonts w:ascii="Arial" w:cs="Arial" w:eastAsia="Arial" w:hAnsi="Arial"/>
          <w:sz w:val="24"/>
          <w:szCs w:val="24"/>
        </w:rPr>
        <w:t xml:space="preserve"> объектов, переданных в муниципальную собственность местных сообществ айыл окмоту по Чуйской области» раздел «Панфиловский айыл окмоту» дополнить позицией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Здание Группы семейных врачей № 2, с. Панфиловка, улица Каиндинская, 24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115,5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Государственному комитету Кыргызской Республики по управлению государственным имуществом в установленном порядке передать в муниципальную собственность Курама аильного округа Панфиловского района Чуйской области Кыргызской Республики здание Группы семейных врачей № 2, расположенное в селе Панфиловка, Панфиловского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 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uqrh64exp9jopuwja9a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dalil.kg/document/90301</w:t>
      </w:r>
    </w:hyperlink>
  </w:p>
  <w:p>
    <w:pPr>
      <w:spacing w:after="0" w:before="40"/>
      <w:jc w:val="center"/>
    </w:pPr>
    <w:hyperlink w:history="1" r:id="rIdq_e_huitkiwbhlnyvj8e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ob0ythyskzeo82onb_rv" Type="http://schemas.openxmlformats.org/officeDocument/2006/relationships/hyperlink" Target="https://dalil.kg/document/35862" TargetMode="External"/><Relationship Id="rIdosbjynbaqbbol9rfm7ehr" Type="http://schemas.openxmlformats.org/officeDocument/2006/relationships/hyperlink" Target="https://dalil.kg/document/35862#p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uqrh64exp9jopuwja9au" Type="http://schemas.openxmlformats.org/officeDocument/2006/relationships/hyperlink" Target="https://dalil.kg/document/90301" TargetMode="External"/><Relationship Id="rIdq_e_huitkiwbhlnyvj8e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2026-09-23T16:40:12.062Z</dcterms:created>
  <dcterms:modified xsi:type="dcterms:W3CDTF">2026-09-23T16:40:12.062Z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