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nzdzkl95-agnraoan9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817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i_ms9e29ar4uifpgoh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gsmihx3rhslhtwoqh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2015 года № 806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edrwtcl2gvxfxtvgp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ch4bp1ghxvxo78uwu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tgyzjhcybhnnjxsbj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статьи 109 Налогового </w:t>
      </w:r>
      <w:hyperlink w:history="1" r:id="rIdx4fx_yyxt3uijynbof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-19enntgqqcu2bpajj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по вопросам налоговой политики Кыргызской Республики в трехмесячный срок разработать технические требования к контрольно-кассовым машинам и внести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dbelmxcssrfx-s2aa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begdl9jde3mqrtz25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вступает в силу с 1 января 2009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формирования Государственного реестра контрольно-кассовых машин, разрешенных к использованию на территории Кыргызской Республики, вступают в силу по истечении пятнадцати дней со дня официального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zr_xwkk17yfvr4apaz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Республикиот 29 декабря 2009 года №817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контрольно-кассовых машин, разрешенных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использованию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aj_9-ohynay2ubjfz9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pxvoidovlyjnbut8h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2015 года № 806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kuoxa9_mqtijac7wp3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 DP-50Ф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 MP-55В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ПОРТ МР-55L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ШТРИХ-LIGHT-ФР-К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ШТРИХ-М-ФР-К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ШТРИХ-ТАКСИ-К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АТРОН-200К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Компьютерная система Neo Fiscal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СОЮЗ-К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АТРОН-104Ф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Билетопечатающая машина БПМФ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КАСБИ-02Ф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КАСБИ-03Ф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Компьютерный кассовый терминал «СТ-95Ф»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Меркурий-111Ф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Меркурий-112Ф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Меркурий-115Ф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Меркурий-130Ф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Меркурий-140Ф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Меркурий-180Ф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Мебиус-2Ф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Мебиус-8Ф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Миника-1101Ф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Миника-1102Ф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Миника-1103Ф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MICROS</w:t>
      </w:r>
      <w:r>
        <w:rPr>
          <w:rFonts w:ascii="Arial" w:cs="Arial" w:eastAsia="Arial" w:hAnsi="Arial"/>
          <w:sz w:val="24"/>
          <w:szCs w:val="24"/>
        </w:rPr>
        <w:t xml:space="preserve"> 3000 </w:t>
      </w:r>
      <w:r>
        <w:rPr>
          <w:rFonts w:ascii="Arial" w:cs="Arial" w:eastAsia="Arial" w:hAnsi="Arial"/>
          <w:sz w:val="24"/>
          <w:szCs w:val="24"/>
        </w:rPr>
        <w:t xml:space="preserve">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MICROS</w:t>
      </w:r>
      <w:r>
        <w:rPr>
          <w:rFonts w:ascii="Arial" w:cs="Arial" w:eastAsia="Arial" w:hAnsi="Arial"/>
          <w:sz w:val="24"/>
          <w:szCs w:val="24"/>
        </w:rPr>
        <w:t xml:space="preserve"> 8700 </w:t>
      </w:r>
      <w:r>
        <w:rPr>
          <w:rFonts w:ascii="Arial" w:cs="Arial" w:eastAsia="Arial" w:hAnsi="Arial"/>
          <w:sz w:val="24"/>
          <w:szCs w:val="24"/>
        </w:rPr>
        <w:t xml:space="preserve">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ОКА-ПФ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ОКА-МФ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POS-терминал (кассовый терминал) «ШТРИХ»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POS-IBM 4694F/481031H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IPS POS-II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ТВЕС-МИНИ-Ф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Фискальный регистратор «СПАРК-617Ф»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Фискальный регистратор «СПАРК-617ТК»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Фискальный регистратор «ШТРИХ-ФР-Ф»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Фискальный регистратор Меркурий-114.1Ф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Фискальный регистратор Меркурий-118Ф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Фискальный регистратор Меркурий-119Ф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ЭКР-2102Ф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ЭЛВЕС-МИКРО-Ф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ЭЛВЕС-01-01Ф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ЭЛВЕС-01-02Ф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ЭЛИТ-МОБИЛ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SIEMTNS NIXDORF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СП402ФР-К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MSTAR-650TK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MSTAR-TK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Фискальный регистратор "Штрих-М-ПТК"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Фискальный регистратор "Штрих-LIGHT-ПТК"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POS-терминал Фискальный регистратор "Yarus-M2100К"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POS-терминал Фискальный регистратор "Yarus-ТК"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0e0dfcossrucrppeb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dalil.kg/document/90464</w:t>
      </w:r>
    </w:hyperlink>
  </w:p>
  <w:p>
    <w:pPr>
      <w:spacing w:after="0" w:before="40"/>
      <w:jc w:val="center"/>
    </w:pPr>
    <w:hyperlink w:history="1" r:id="rIdjdngcnhkwu7ehtibbf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zdzkl95-agnraoan9or" Type="http://schemas.openxmlformats.org/officeDocument/2006/relationships/hyperlink" Target="https://dalil.kg/document/230019984" TargetMode="External"/><Relationship Id="rIdci_ms9e29ar4uifpgoh9x" Type="http://schemas.openxmlformats.org/officeDocument/2006/relationships/hyperlink" Target="https://dalil.kg/document/96386" TargetMode="External"/><Relationship Id="rIdgugsmihx3rhslhtwoqhpu" Type="http://schemas.openxmlformats.org/officeDocument/2006/relationships/hyperlink" Target="https://dalil.kg/document/98214" TargetMode="External"/><Relationship Id="rIdmoedrwtcl2gvxfxtvgptv" Type="http://schemas.openxmlformats.org/officeDocument/2006/relationships/hyperlink" Target="https://dalil.kg/document/98586" TargetMode="External"/><Relationship Id="rIdjach4bp1ghxvxo78uwu1x" Type="http://schemas.openxmlformats.org/officeDocument/2006/relationships/hyperlink" Target="https://dalil.kg/document/157391" TargetMode="External"/><Relationship Id="rIdwrtgyzjhcybhnnjxsbjfm" Type="http://schemas.openxmlformats.org/officeDocument/2006/relationships/hyperlink" Target="https://dalil.kg/document/157676" TargetMode="External"/><Relationship Id="rIdx4fx_yyxt3uijynbofiph" Type="http://schemas.openxmlformats.org/officeDocument/2006/relationships/hyperlink" Target="https://dalil.kg/document/202445" TargetMode="External"/><Relationship Id="rId7-19enntgqqcu2bpajjcc" Type="http://schemas.openxmlformats.org/officeDocument/2006/relationships/hyperlink" Target="https://dalil.kg/document/157676" TargetMode="External"/><Relationship Id="rIdywdbelmxcssrfx-s2aawp" Type="http://schemas.openxmlformats.org/officeDocument/2006/relationships/hyperlink" Target="https://dalil.kg/document/98586" TargetMode="External"/><Relationship Id="rIdklbegdl9jde3mqrtz25mu" Type="http://schemas.openxmlformats.org/officeDocument/2006/relationships/hyperlink" Target="https://dalil.kg/document/90464#p1" TargetMode="External"/><Relationship Id="rIdzr_xwkk17yfvr4apazgjd" Type="http://schemas.openxmlformats.org/officeDocument/2006/relationships/hyperlink" Target="https://dalil.kg/document/90464" TargetMode="External"/><Relationship Id="rIdcaj_9-ohynay2ubjfz90g" Type="http://schemas.openxmlformats.org/officeDocument/2006/relationships/hyperlink" Target="https://dalil.kg/document/96386" TargetMode="External"/><Relationship Id="rIdy0pxvoidovlyjnbut8hqo" Type="http://schemas.openxmlformats.org/officeDocument/2006/relationships/hyperlink" Target="https://dalil.kg/document/98214" TargetMode="External"/><Relationship Id="rIdwkuoxa9_mqtijac7wp3ce" Type="http://schemas.openxmlformats.org/officeDocument/2006/relationships/hyperlink" Target="https://dalil.kg/document/985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0e0dfcossrucrppeb4i" Type="http://schemas.openxmlformats.org/officeDocument/2006/relationships/hyperlink" Target="https://dalil.kg/document/90464" TargetMode="External"/><Relationship Id="rIdjdngcnhkwu7ehtibbf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2026-09-24T04:53:30.714Z</dcterms:created>
  <dcterms:modified xsi:type="dcterms:W3CDTF">2026-09-24T04:53:30.714Z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