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форменной одежде и знаках различия служащих Государственной налоговой инспекции при Министерстве финансов Кыргызской Республики»
 от 15 октября 2001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6znyv62snmolaaie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Республики», в целях обеспечения сотрудников налоговой службы соответствующим обмундированием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0kmb4ovrnc-lfcq6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форменной одежде и знаках различия служащих Государственной налоговой инспекции при Министерстве финансов Кыргызской Республики» от 15 октября 2001 года № 642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2, 3 слова «инспекции при Министерстве финансов» заменить словами «службы при Правительстве»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«О Государственной налоговой инспекции при Министерстве финансов» заменить словами «О государственной налоговой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«инспекций при Министерстве финансов» заменить словами «службы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«Директору» заменить словом «Руководителю»;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Описании</w:t>
      </w:r>
      <w:r>
        <w:rPr>
          <w:rFonts w:ascii="Arial" w:cs="Arial" w:eastAsia="Arial" w:hAnsi="Arial"/>
          <w:sz w:val="24"/>
          <w:szCs w:val="24"/>
        </w:rPr>
        <w:t xml:space="preserve"> форменной одежды и знаков различия служащих Государственной налоговой инспекции при Министерстве финансов Кыргызской Республики, имеющих специальные звания,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«инспекции при Министерстве финансов» заменить словами «службы при Правительстве»;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«Описание форменной одежды»: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подраздела «Пальто зимнее»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«Куртка мужская зимняя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темно-голубого цвета, с искусственным меховым воротником и отстегивающимся капюшоном, прямого силуэта, с центральной бортовой застежкой на молнии и на кнопках. Полочки с внутренними кулисами по линии талии, с верхними накладными карманами с клапанами и нижними врезными карманами с клапанами, воротник отложной из искусственного меха. Спинка цельнокроенная с внутренней кулисой по линии талии. Рукава втачные двухшовные. Низ рукавов обработан швом в подгибку с закрытым срезом.»;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подраздела «Китель повседневный с брюками»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«Костюм мужской летний из ткани камуфлированного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с вшитыми погонами из ткани камуфлированного темно-бирюзового цвета (с градацией из 4 оттенков темно-бирюзового цвета), прямого силуэта с центральной потайной бортовой застежкой на молнии и на металлических кнопках. Полочки до линии бедер с поясом на резинке с верхними накладными карманами с клапанами и нижними врезными карманами с листочкой. Воротник отложной с вентиляционными отверстиями, обработанными металлическими блочками под петлицы. Спинка прямая с горизонтальной кокеткой. Рукава втачные двухшовные на манжете.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из ткани камуфлированного темно-бирюзового цвета (с градацией из 4 оттенков темно-бирюзового цвета), с цельнокроенным поясом со шлевками, застегивающимся на пуговицы. По бокам брюкнакладные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из ткани камуфлированного темно-бирюзового цвета (с градацией из 4 оттенков темно-бирюзового цвета) состоит из донышка овальной формы, околыша и козырька. На боковых сторонах кепи расположены по три вентиляционных отверстия, обработанные металлическими блочками, в центре спереди расположено одно вентиляционное отверстие, обработанное металлической блочкой под кокарду.»;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«Описание знаков различия»: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«Нагрудный знак»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«Нагрудный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шерстяной или хлопчатобумажной ткани сине-зеленого цвета, прямоугольной формы с надписью «Салык Кызматы».»;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«Нарукавный знак»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«Нарукавный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изготавливается из шерстяной или хлопчатобумажной ткани, семиугольной вытянутой вверх формы с вершиной наверху. Верхняя часть эмблемы - красного цвета с надписью «КЫРГЫЗСТАН», ниже которой изображен тундук. Нижняя часть - сине-зеленого цвета с надписью «МАМЛЕКЕТТИК САЛЫК КЫЗМАТЫ». В центреизображение орла, раскинувшего крылья и держащего в лапах стилизованные ключ и кадуцей.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советника налоговой службы 1 ранга, в нижней части знаканадпись «КЫРГЫЗСТАН САЛЫК КЫЗМАТЫ».».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kuwrqcpbyiqnyavj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dalil.kg/document/92259</w:t>
      </w:r>
    </w:hyperlink>
  </w:p>
  <w:p>
    <w:pPr>
      <w:spacing w:after="0" w:before="40"/>
      <w:jc w:val="center"/>
    </w:pPr>
    <w:hyperlink w:history="1" r:id="rIdiduwygm7q2wlq4zh6o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znyv62snmolaaierdo" Type="http://schemas.openxmlformats.org/officeDocument/2006/relationships/hyperlink" Target="https://dalil.kg/document/202600" TargetMode="External"/><Relationship Id="rIdth0kmb4ovrnc-lfcq61pa" Type="http://schemas.openxmlformats.org/officeDocument/2006/relationships/hyperlink" Target="https://dalil.kg/document/801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kuwrqcpbyiqnyavjpyr" Type="http://schemas.openxmlformats.org/officeDocument/2006/relationships/hyperlink" Target="https://dalil.kg/document/92259" TargetMode="External"/><Relationship Id="rIdiduwygm7q2wlq4zh6o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2026-10-01T05:33:40.070Z</dcterms:created>
  <dcterms:modified xsi:type="dcterms:W3CDTF">2026-10-01T05:33:40.070Z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