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2010 года №245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200</w:t>
      </w:r>
      <w:r>
        <w:rPr>
          <w:rFonts w:ascii="Arial" w:cs="Arial" w:eastAsia="Arial" w:hAnsi="Arial"/>
          <w:sz w:val="24"/>
          <w:szCs w:val="24"/>
        </w:rPr>
        <w:t xml:space="preserve"> Инструкции по применению таможенных режимов, утвержденной </w:t>
      </w:r>
      <w:hyperlink w:history="1" r:id="rIdpc14lrwbfbxicwc_r-_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Таможенного </w:t>
      </w:r>
      <w:hyperlink w:history="1" r:id="rIdugxwk3a3lbnfzpo5vf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28 декабря 2004 года № 961,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представительства компании «China Road and Bridge Corporation» в установленном порядке оформить в таможенном режиме отказа в пользу государства приобретенные в рамках проектов «Реабилитация автодороги Бишкек-Ош» Фаза 3, «Реабилитация южного транспортного коридора» (участок Ош-Гульча) и ЦАРЭС «Улучшение регионального дорожного коридора» (автодорога Сарыташ-Карамык) автомашины марок: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«Toyota Land Cruiser», 2008 года выпуска, двигатель № 2UZ1315193, кузов № JTMHT09J294024683, остаточная балансовая стоимость 1667917 (один миллион шестьсот шестьдесят семь тысяч девятьсот семнадцать)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«Toyota Land Cruiser», 2007 года выпуска, двигатель № 1FZ0751473, кузов № JTGHJ01J973010559, остаточная балансовая стоимость 687589 (шестьсот восемьдесят семь тысяч пятьсот восемьдесят девять)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«Toyota Prado», 2008 года выпуска, двигатель № 2TR0670155, кузов № JTEBL29J79K003370, остаточная балансовая стоимость 890391 (восемьсот девяносто тысяч триста девяносто один)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«Toyota Prado», 2007 года выпуска, двигатель № 2TR0431471, кузов № JTEBL29J075068590, остаточная балансовая стоимость 593755 (пятьсот девяносто три тысячи семьсот пятьдесят пять)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«Toyota RAV-4», 2008 года выпуска, двигатель № 2AZH099556, кузов № JTMBD33V285198844, остаточная балансовая стоимость 739303 (семьсот тридцать девять тысяч триста три)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учесть стоимость имущества, указанного в пункте 1 настоящего постановления,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обеспечить принятие в установленном порядке автомашин,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ibgibzybfdq6q87fw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dalil.kg/document/92268</w:t>
      </w:r>
    </w:hyperlink>
  </w:p>
  <w:p>
    <w:pPr>
      <w:spacing w:after="0" w:before="40"/>
      <w:jc w:val="center"/>
    </w:pPr>
    <w:hyperlink w:history="1" r:id="rIdctzja_sznhdd2ksg5-g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14lrwbfbxicwc_r-_5_" Type="http://schemas.openxmlformats.org/officeDocument/2006/relationships/hyperlink" Target="https://dalil.kg/document/54499" TargetMode="External"/><Relationship Id="rIdugxwk3a3lbnfzpo5vftgi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ibgibzybfdq6q87fw27" Type="http://schemas.openxmlformats.org/officeDocument/2006/relationships/hyperlink" Target="https://dalil.kg/document/92268" TargetMode="External"/><Relationship Id="rIdctzja_sznhdd2ksg5-g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2026-10-04T23:09:08.802Z</dcterms:created>
  <dcterms:modified xsi:type="dcterms:W3CDTF">2026-10-04T23:09:08.802Z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