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8na1ocesjzvfzwr4eo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качестве пилотного проекта новых условий оплаты труда работников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педагогических работников общеобразовательных школ: № 20 имени И.Раззакова города Ош, имени Л.Толстого села Шарк Кара-Суйского района Ошской области и № 10 имени М.Фрунзе села Сейдекум Базар-Коргонского района Джалал-Абадской области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ноября 2010 года в школах № 20 имени И.Раззакова города Ош, имени Л.Толстого села Шарк Кара-Суйского района Ошской области и № 10 имени М.Фрунзе села Сейдекум Базар-Коргонского района Джалал-Абадской области (далее - пилотные школы) в качестве пилотного проекта новые условия оплаты труда работников общеобразовательных организаций на 2010-2011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заработной платы педагогических работников пилотных школ согласно </w:t>
      </w:r>
      <w:hyperlink w:history="1" r:id="rIdvawsuqya1a03z-sjv_o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руководителей пилотных школ согласно </w:t>
      </w:r>
      <w:hyperlink w:history="1" r:id="rIdhb7enfbxjahfvj4hfg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руководителям и педагогическим работникам пилотных школ согласно </w:t>
      </w:r>
      <w:hyperlink w:history="1" r:id="rId3ocmibwjoax6kgeht0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в пилотных школах действующие должностные оклады учебно-вспомогательного и хозяйственного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заработная плата работников, устанавливаемая в соответствии с новой системой оплаты труда, будет меньше заработной платы, выплачиваемой до введения новой системы оплаты труда, при условии сохранения объема должностных обязанностей работников и выполнения ими работ той же квалификации, то за ними на период их работы в данной школе сохраняется действующая заработная плата с учетом надбавки за стаж педагогической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2010-2011 годах выделить дополнительные ассигнования на введение новых условий оплаты труда в пилотных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пилотных школах действуют следующие виды надбавок и доплат: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почетные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классное руководство педагогическим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гимназическом классе педагогическим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по итогам пилотного проекта внести изменения и дополнения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образования и науки Кыргызской Республики провести информационно-разъяснительную работу среди работников пилотных школ о новых условиях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образования и науки Кыргызской Республики до 1 августа 2011 года провести мониторинг, обобщить результаты проекта в пилотных школах и внести в установленном порядке в Правительство Кыргызской Республики предложения о распространении проекта в других образовательных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данного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 1 ноября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 платы педагогических работников пилотных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Педагогический работник, имеющий квалификационную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ставки,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без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вторую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первую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высшую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педагогическому работнику за классное руководство устанавливается надбавка в размере 400 сомов, независимо от размера педагогической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педагогическому работнику за работу в гимназическом классе устанавливается доплата в размере 300 сомов за 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руководителей пилотных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должностного оклада,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перспективное и текущее планирование деятельности общеобразовательной организации по всем направлениям и на всех этапах учебно-воспитательного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контролирует реализацию основных направлений развития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 защищает интересы и права общеобразовательной организации в государственных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педагогического совета и школьной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изучению государственной символики Кыргызской Республики, основных принципов, заложенных в эпосе «Манас», а также в лучших традициях кыргызского и других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реализацию школьного компонента учебного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государственных образовательных стандартов, учебного плана и общеобразовательных программ, качество знаний учащихся, содержание и эффективность учебно-воспитательной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внедрению новых технологий в учебно-воспитательной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организацией и проведением государственной итоговой аттестации выпускников и переводных экзаменов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педагогических работников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должностные обязанности работников общеобразовательной организации в соответствии с утвержденными квалификационными характеристиками и другими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эффективной работы педагогического персонала общеобразовательной организации, их творческого и научно-теоретического роста, осуществления педагогических экспериментов, повышения профессионального мастерства и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педагогических работников, особо отличившихся в труде, к поощрениям и наградам, налагает взыскания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бланков документов и выдачу документов об образовании государственного образца (свидетельство об основном общем образовании, аттестат о среднем общем образовании), а также достоверность представляемой информации о выпускниках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несет персональную ответственность за соблюдение требований по охране детства, защите прав и интересов учащихся и педагогического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финансово-хозяйственную деятельность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использование бюджетных средств общеобразовательной организации и средств, поступающих из других источников, привлекает новые источники финансирования и организует доходоприносящую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другими средствами общеобразовательной организации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несет ответственность за учет, хранение и пополнение учебно-материально-технической базы общеобразовательной организации, ее эффективное и педагогически оправданное применение в учебно-воспитательном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соблюдение правил внутреннего трудового распорядка, санитарно-гигиенического режима, техники безопасности и противопожарной защиты, охраны труда учащихся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проведением капитального и текущего ремонта общеобразовательной организации, финансируемого местной государственной администрацией и местным самоуправлением;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с родителями (законными представителями) учащихся, общественностью и предприятиями, осуществляющими шефство над общеобразовательной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требованиями ведение школьной документации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Должен знать: </w:t>
      </w:r>
      <w:hyperlink w:history="1" r:id="rIdtcsp8wczj_pth2vjkc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xf6kompgscf_iaisa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ciywlzpiv7s_qwzohmq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z3agcqkasxbaqz5fkf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», законодательство Кыргызской Республики по вопросам образования и воспитания учащихся, основы педагогики и педагогической психологии, основы социологии, физиологию и гигиену детей, достижения мировой и отечественной педагогической науки и практики, основы управления и финансирования образования, функции и права государственных институтов, общественных организаций в части образования и воспитания учащихся, </w:t>
      </w:r>
      <w:r>
        <w:rPr>
          <w:rFonts w:ascii="Arial" w:cs="Arial" w:eastAsia="Arial" w:hAnsi="Arial"/>
          <w:sz w:val="24"/>
          <w:szCs w:val="24"/>
        </w:rPr>
        <w:t xml:space="preserve">Конвенцию о правах ребенка, нормы педагогической этики, правила техники безопасности и противопожарной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Квалификационные требования: высшее педагогическое образование, стаж работы на педагогической должности не менее восьми лет, в том числе заместителем директора по учебной работе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Директором общеобразовательной организации назначается гражданин Кыргызской Республики не моложе 30 и не старше пенсионного возраста. К должности директора не допускаются лица, имеющие судимость или не соответствующие указанным квалификационным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 учебной и воспитательной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педагогического коллектива во вверенной ступени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совместно с педагогическим коллективом основные направления развития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координирует методическую работу педагогических работников по выполнению учебных планов и общеобразовательных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совместно с педагогическим коллективом школьный компонент учебного плана и обеспечивает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анализирует внедрение новых технологий обучения и воспитания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государственной итоговой аттестации выпускников и переводных экзаменов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состояние и заполнение школьного информационного блока (списки классов, личные дела учащихся, классные журналы и др. школьная документация, обеспечивающая своевременное составление отчетной документации);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Качеством знаний и поведением учащихся, планирует составление расписаний учебных занятий и проведение различных видов учебной и воспитательной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учебно-воспитательного процесса и объективному оцениванию знаний учащихся и реализует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участвует на заседаниях педагогического совета, методических семинарах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изучению государственной символики Кыргызской Республики, военно-патриотическому и нравственному воспитанию учащихся на основе принципов, заложенных в эпосе «Манас» и лучших традициях кыргызского и других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 за состоянием учебно-воспитательной среды в общеобразовательной организации, контролирует соблюдение норм этики среди коллег и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расстановке педагогических работников, организует повышение их квалификации и профессионального мастерства;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педагогически обоснованной и социально значимой внеклассной и внешкольной воспитательной работы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с предприятиями, учреждениями, объединениями, родителями (законными представителями), общественными организациями и др. для осуществления совместной учебно-воспитательной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исполняет правила по охране детства, защите прав и интересов несовершеннолетних, соблюдение техники безопасности и противопожарной защиты, санитарно-гигиенического режима, требований по охране труда педагогического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требования и несет ответственность по учету, хранению и пополнению учебно-материально-технической базы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организационную помощь педагогическим работникам, ученическому самоуправлению и общественным организациям в проведении образовательных, культурно-оздоровительных мероприятий, комплектует и принимает меры по сохранению контингента учащихся в течение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состояния медицинского обслуживания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Должен знать: </w:t>
      </w:r>
      <w:hyperlink w:history="1" r:id="rIdsr5grqfnpw0epixeka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qcoebu7bqbk4aee0at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yc1axrz04dcqodb4au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x3jzfb-w0xfkg9q-bx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 и другие нормативные правовые акты по организации учебно-воспитательного процесса, основы педагогики и педагогической психологии, основы социологии, гигиену и физиологию детей, достижения мировой и отечественной педагогической науки и практики, основы управления и финансирования образования, методику организации свободного времени учащихся, функции и права государственных институтов общественных организаций в части образования и воспитания учащихся, Конвенцию о правах ребенка и нормы педагогической этики, правила техники безопасности и противопожарной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Квалификационные требования: высшее педагогическое образование, стаж работы на педагогической должности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высшей категории должен иметь среднее педагогическое и высшее педагогическое образование и стаж педагогической работы более 13 лет, а в должности учителя I категории не менее 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Педагогическим работникам, получившим почетные звания Кыргызской Республики, может быть присвоена высшая квалификационная категория без предъявления требований к образованию и стажу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присуждении высшей категории кроме образования и стажа работы учитываются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высококвалифицированным учителем, способным брать на себя роль профессионального лидера, делиться опытом и навыками с коллегами;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(руководит) методическими объединениями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прогнозировании и разработке профильных и целевых комплексных программ деятельности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работает на доверии: проводимые уроки всегда открыты для посещения коллег школы, района,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учителем-призером регионального и (или) республиканского конкурса «Лучший учитель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учащихся-призеров региональных, республиканских и международных школьных олимпиад и смотров;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публикует авторские программы, учебные материалы и методические рекомендации или участвует в экспериментальной работе по новым общеобразовательным программам и учебникам;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берет на себя роль лидера в обучении других учителей, обладает авторитетом наставника;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разрабатывает новые методы и формы оценивания знаний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помогает учителям в освоении новых методов и технологий через организацию дискуссий,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помогает коллегам в подборе и использовании различных методов оценивания, постоянно работает с ними по отслеживанию прогресса и анализу результатов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помогает коллегам в проведении самооценки в соответствии со стандартами качества профессиональной деятельности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творческий вклад в школьный, районный и республиканский профессиональный фонд (копилку) методов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результаты научных и педагогических исследований для углубления знаний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демонстрирует понимание таких компетенций учащихся, как самостоятельность в решении задач и умении учиться;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учебную и внеучебную деятельность учащихся для развития их навыков и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уроков учитывает как групповые, так и индивидуальные потребности и способности учащихся, использует компьютерную и другую технику в учебном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I категории должен иметь среднее педагогическое и высшее педагогическое образование и стаж педагогической работы более 8 лет, а в должности учителя II категории - не менее 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учителю I категории, кроме образования и стажа педагогической работы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анализировать и объективно оценивать свою работу, постоянно развивать преподавательские способности и навыки;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индивидуальный план повышения качества обучения на основе школьного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методы обучения и стимулирует учащихся к самоанализу, объективному оцениванию и самоконтролю на основе знаний учащихся, собственного опыта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элементы интеграции предметов и вовлекает в процесс обучения всех учащихся, учитывая их способности и навыки познания;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распределять время в зависимости от сложности поставленных задач и успешности учеников в достижении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методы и средства оценивания в зависимости от индивидуальных способностей и навыков обучения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работает над самообразованием и выбирает приоритеты своего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анализирует, обобщает и представляет собственный опыт на обсуждение коллег;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полученные знания и навыки через методические семинары, открытые уроки, наставническую помощь другим учителям;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умением работать в команде по планированию, анализу и выполнению учебно-воспитательной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в своей работе технические средства обучения в зависимости от задач уроков.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II категории должен иметь среднее педагогическое или высшее педагогическое образование и стаж педагогической работы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учителю II категории, кроме образования и стажа педагогической работы, учитываются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планирует уроки в соответствии с целями обучения, но нуждается в наставнической помощи и руководстве более опытного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помощью коллег разрабатывает индивидуальный план улучшения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демонстрирует понимание методов исследования и структуры предмета;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методы и формы обучения в зависимости от потребностей и способностей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организует групповую и индивидуальные работы на уроках и внеклассные мероприятия с целью формирования жизненных навыков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в обучении учащихся, используя преимущественно контрольные письменные работы и устные 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обменивается преподавательским опытом с другими учителями;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семинарах и курсах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самооценку своих преподавательских способностей и планирует свое профессиональное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существующие стандарты и критерии оценивания знаний учащихся либо опирается на собственное представление об оценивании.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без категории должен иметь среднее педагогическое или высшее педагогическое образование, без предъявления требований к стажу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учителям без категории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работает под руководством и наставничеством более опытных коллег;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основными знаниями и навыками в рамках используемого учебника и учебной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уроки в соответствии с требованиями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набирает опыт в использовании стандартных методов и технологий преподавания, организовывает и управляет учебной деятельностью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учащимся требуемое программами содержание, ориентируя их на накопление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достижения учащихся, фиксируя их успеваемость на начало и конец года (четверти), и готовит отчеты по результатам анализа достижений учащихся в соответствии с требованиями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существующие стандарты и критерии оценивания знаний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самооценку своих преподавательских способностей и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участвует в методических объединениях и запланированных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a1ocesjzvfzwr4eoahh" Type="http://schemas.openxmlformats.org/officeDocument/2006/relationships/hyperlink" Target="http://kodeks.duckdns.org/document/95197" TargetMode="External"/><Relationship Id="rIdvawsuqya1a03z-sjv_or3" Type="http://schemas.openxmlformats.org/officeDocument/2006/relationships/hyperlink" Target="http://kodeks.duckdns.org/document/92298#p1" TargetMode="External"/><Relationship Id="rIdhb7enfbxjahfvj4hfgdcg" Type="http://schemas.openxmlformats.org/officeDocument/2006/relationships/hyperlink" Target="http://kodeks.duckdns.org/document/92298#p2" TargetMode="External"/><Relationship Id="rId3ocmibwjoax6kgeht01of" Type="http://schemas.openxmlformats.org/officeDocument/2006/relationships/hyperlink" Target="http://kodeks.duckdns.org/document/92298#p3" TargetMode="External"/><Relationship Id="rIdtcsp8wczj_pth2vjkcuap" Type="http://schemas.openxmlformats.org/officeDocument/2006/relationships/hyperlink" Target="http://kodeks.duckdns.org/document/202913" TargetMode="External"/><Relationship Id="rIdhxf6kompgscf_iaisahhm" Type="http://schemas.openxmlformats.org/officeDocument/2006/relationships/hyperlink" Target="http://kodeks.duckdns.org/document/1505" TargetMode="External"/><Relationship Id="rIdciywlzpiv7s_qwzohmq_1" Type="http://schemas.openxmlformats.org/officeDocument/2006/relationships/hyperlink" Target="http://kodeks.duckdns.org/document/1216" TargetMode="External"/><Relationship Id="rIdqz3agcqkasxbaqz5fkfl5" Type="http://schemas.openxmlformats.org/officeDocument/2006/relationships/hyperlink" Target="http://kodeks.duckdns.org/document/391" TargetMode="External"/><Relationship Id="rIdsr5grqfnpw0epixekahyl" Type="http://schemas.openxmlformats.org/officeDocument/2006/relationships/hyperlink" Target="http://kodeks.duckdns.org/document/202913" TargetMode="External"/><Relationship Id="rIdrqcoebu7bqbk4aee0aty6" Type="http://schemas.openxmlformats.org/officeDocument/2006/relationships/hyperlink" Target="http://kodeks.duckdns.org/document/1505" TargetMode="External"/><Relationship Id="rIdyc1axrz04dcqodb4auluq" Type="http://schemas.openxmlformats.org/officeDocument/2006/relationships/hyperlink" Target="http://kodeks.duckdns.org/document/1216" TargetMode="External"/><Relationship Id="rIdcx3jzfb-w0xfkg9q-bxj2" Type="http://schemas.openxmlformats.org/officeDocument/2006/relationships/hyperlink" Target="http://kodeks.duckdns.org/document/39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2026-09-23T12:31:18.323Z</dcterms:created>
  <dcterms:modified xsi:type="dcterms:W3CDTF">2026-09-23T12:31:18.323Z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