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марта 2011 года № 119</w:t>
      </w:r>
    </w:p>
    <w:p>
      <w:pPr>
        <w:spacing w:after="120"/>
        <w:jc w:val="both"/>
      </w:pPr>
      <w:r>
        <w:rPr>
          <w:rFonts w:ascii="Arial" w:cs="Arial" w:eastAsia="Arial" w:hAnsi="Arial"/>
          <w:sz w:val="24"/>
          <w:szCs w:val="24"/>
        </w:rPr>
        <w:t xml:space="preserve">Об итогах аудита Счетной палатой Кыргызской Республики отчета об исполнении  республиканского бюджета 
 Кыргызской Республики за 2009 год</w:t>
      </w:r>
    </w:p>
    <w:p>
      <w:pPr>
        <w:spacing w:after="120"/>
        <w:jc w:val="both"/>
      </w:pPr>
      <w:r>
        <w:rPr>
          <w:rFonts w:ascii="Arial" w:cs="Arial" w:eastAsia="Arial" w:hAnsi="Arial"/>
          <w:sz w:val="24"/>
          <w:szCs w:val="24"/>
        </w:rPr>
        <w:t xml:space="preserve">(В редакции </w:t>
      </w:r>
      <w:hyperlink w:history="1" r:id="rIdblnqnbqj8fn0s2qbnl68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№520)</w:t>
      </w:r>
    </w:p>
    <w:p>
      <w:pPr>
        <w:spacing w:after="120"/>
        <w:jc w:val="both"/>
      </w:pPr>
      <w:r>
        <w:rPr>
          <w:rFonts w:ascii="Arial" w:cs="Arial" w:eastAsia="Arial" w:hAnsi="Arial"/>
          <w:sz w:val="24"/>
          <w:szCs w:val="24"/>
        </w:rPr>
        <w:t xml:space="preserve">Правительство Кыргызской Республики отмечает, что итоги аудита Счетной палатой Кыргызской Республики отчета об исполнении республиканского бюджета Кыргызской Республики за 2009 год показали, что в 2009 году параметры развития страны, принятые в совместном заявлении Правительства Кыргызской Республики и Национального банка Кыргызской Республики о финансовой и социально-экономической политике на 2009 год, в основном выдержаны.</w:t>
      </w:r>
    </w:p>
    <w:p>
      <w:pPr>
        <w:spacing w:after="120"/>
        <w:jc w:val="both"/>
      </w:pPr>
      <w:r>
        <w:rPr>
          <w:rFonts w:ascii="Arial" w:cs="Arial" w:eastAsia="Arial" w:hAnsi="Arial"/>
          <w:sz w:val="24"/>
          <w:szCs w:val="24"/>
        </w:rPr>
        <w:t xml:space="preserve">Вместе с тем,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внесении изменений и дополнений в </w:t>
      </w:r>
      <w:hyperlink w:history="1" r:id="rIdqkrqj8bw6t_sjasroycd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2009 год и прогнозе на 2010-2011 годы» от 29 января 2010 года приняты изменения после окончания финансового года, с уточнением объемов бюджетных доходов и ассигнований под фактически полученные доходы и осуществленные расходы.</w:t>
      </w:r>
    </w:p>
    <w:p>
      <w:pPr>
        <w:spacing w:after="120"/>
        <w:jc w:val="both"/>
      </w:pPr>
      <w:r>
        <w:rPr>
          <w:rFonts w:ascii="Arial" w:cs="Arial" w:eastAsia="Arial" w:hAnsi="Arial"/>
          <w:sz w:val="24"/>
          <w:szCs w:val="24"/>
        </w:rPr>
        <w:t xml:space="preserve">При этом отмечается, что в прогноз социально-экономического развития республики, утвержденный </w:t>
      </w:r>
      <w:hyperlink w:history="1" r:id="rIdsbthhheuzg7kmlaoe2ag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2009-2011 годы» от 6 апреля 2009 года № 218 изменения не были внесены. Тогда как, в </w:t>
      </w:r>
      <w:hyperlink w:history="1" r:id="rIdblezgo_4ky7lqtt5kkhj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2009 год и прогнозе на 2010-2011 годы» в течение года изменения вносились дважды и все вносимые изменения в прогноз социально-экономического развития республики, используемые при формировании изменений в бюджет, официально не были утверждены Правительством Кыргызской Республики.</w:t>
      </w:r>
    </w:p>
    <w:p>
      <w:pPr>
        <w:spacing w:after="120"/>
        <w:jc w:val="both"/>
      </w:pPr>
      <w:r>
        <w:rPr>
          <w:rFonts w:ascii="Arial" w:cs="Arial" w:eastAsia="Arial" w:hAnsi="Arial"/>
          <w:sz w:val="24"/>
          <w:szCs w:val="24"/>
        </w:rPr>
        <w:t xml:space="preserve">Не исполнены утвержденные </w:t>
      </w:r>
      <w:r>
        <w:rPr>
          <w:rFonts w:ascii="Arial" w:cs="Arial" w:eastAsia="Arial" w:hAnsi="Arial"/>
          <w:sz w:val="24"/>
          <w:szCs w:val="24"/>
        </w:rPr>
        <w:t xml:space="preserve">статьей 1</w:t>
      </w:r>
      <w:r>
        <w:rPr>
          <w:rFonts w:ascii="Arial" w:cs="Arial" w:eastAsia="Arial" w:hAnsi="Arial"/>
          <w:sz w:val="24"/>
          <w:szCs w:val="24"/>
        </w:rPr>
        <w:t xml:space="preserve"> Закона «О республиканском бюджете на 2009 год и прогнозе на 2010-2011 годы» параметры доходной части на 1245,2 млн. сомов и расходной части на 597,7 млн. сомов. Общий объем текущих доходов государственного бюджета за 2009 год составил 55 357,4 млн. сомов или 97,8 процента, расходов - 58 628,2 млн. сомов или 96,1 процента.</w:t>
      </w:r>
    </w:p>
    <w:p>
      <w:pPr>
        <w:spacing w:after="120"/>
        <w:jc w:val="both"/>
      </w:pPr>
      <w:r>
        <w:rPr>
          <w:rFonts w:ascii="Arial" w:cs="Arial" w:eastAsia="Arial" w:hAnsi="Arial"/>
          <w:sz w:val="24"/>
          <w:szCs w:val="24"/>
        </w:rPr>
        <w:t xml:space="preserve">Невыполнение планового показателя по доходам сложилось в основном за счет невыполнения плана по специальным средствам и грантам. На недопоступление доходов оказали влияние также имеющиеся недостатки по администрированию акцизного налога.</w:t>
      </w:r>
    </w:p>
    <w:p>
      <w:pPr>
        <w:spacing w:after="120"/>
        <w:jc w:val="both"/>
      </w:pPr>
      <w:r>
        <w:rPr>
          <w:rFonts w:ascii="Arial" w:cs="Arial" w:eastAsia="Arial" w:hAnsi="Arial"/>
          <w:sz w:val="24"/>
          <w:szCs w:val="24"/>
        </w:rPr>
        <w:t xml:space="preserve">Так, согласно отчетным данным Государственной таможенной службы при Правительстве Кыргызской Республики, объем ввоза коньяка увеличился почти в 2 раза, масла и газового конденсата - более чем в 1,5 раза. При этом, отмечено снижение уровня поступления акцизного налога от данных подакцизных товаров на 7,2 процента и 1,4 процента соответственно. Кроме того, отмечается снижение уровня поступления налога на добавленную стоимость (далее - НДС) на импорт по нефтепродуктам на 34,5 процента, при росте суммы акциза на 35,9 процента.</w:t>
      </w:r>
    </w:p>
    <w:p>
      <w:pPr>
        <w:spacing w:after="120"/>
        <w:jc w:val="both"/>
      </w:pPr>
      <w:r>
        <w:rPr>
          <w:rFonts w:ascii="Arial" w:cs="Arial" w:eastAsia="Arial" w:hAnsi="Arial"/>
          <w:sz w:val="24"/>
          <w:szCs w:val="24"/>
        </w:rPr>
        <w:t xml:space="preserve">Имеет место также ненадлежащее администрирование налога с продаж. Несмотря на то, что налоговая база по налогу значительно шире базы НДС, поступления по налогу не достигли уровня НДС. Согласно Налоговому кодексу Кыргызской Республики, уплата налога с продаж должна производиться от общего объема выручки. Таким образом, фактическое поступление налога свидетельствует о том, что уплата налога производится в основном плательщиками НДС.</w:t>
      </w:r>
    </w:p>
    <w:p>
      <w:pPr>
        <w:spacing w:after="120"/>
        <w:jc w:val="both"/>
      </w:pPr>
      <w:r>
        <w:rPr>
          <w:rFonts w:ascii="Arial" w:cs="Arial" w:eastAsia="Arial" w:hAnsi="Arial"/>
          <w:sz w:val="24"/>
          <w:szCs w:val="24"/>
        </w:rPr>
        <w:t xml:space="preserve">В результате отсутствия четкого планирования и принятия необходимых мер недопоступление в бюджет по дивидендам, причитающимся на государственную долю акций от деятельности акционерных предприятий и приватизации, составило 52,6 млн. сомов и 73,4 млн. сомов, соответственно.</w:t>
      </w:r>
    </w:p>
    <w:p>
      <w:pPr>
        <w:spacing w:after="120"/>
        <w:jc w:val="both"/>
      </w:pPr>
      <w:r>
        <w:rPr>
          <w:rFonts w:ascii="Arial" w:cs="Arial" w:eastAsia="Arial" w:hAnsi="Arial"/>
          <w:sz w:val="24"/>
          <w:szCs w:val="24"/>
        </w:rPr>
        <w:t xml:space="preserve">Отсутствие законодательно установленных администраторов многих неналоговых платежей, в частности, плата за регистрацию и перерегистрацию транспортных средств, государственные пошлины, плата за аренду зданий и помещений, находящихся в государственной собственности, приводит к отсутствию администрирования за данными неналоговыми платежами и, следовательно, ответственности за процесс планирования ежемесячных, квартальных поступлений данных источников и их исполнения.</w:t>
      </w:r>
    </w:p>
    <w:p>
      <w:pPr>
        <w:spacing w:after="120"/>
        <w:jc w:val="both"/>
      </w:pPr>
      <w:r>
        <w:rPr>
          <w:rFonts w:ascii="Arial" w:cs="Arial" w:eastAsia="Arial" w:hAnsi="Arial"/>
          <w:sz w:val="24"/>
          <w:szCs w:val="24"/>
        </w:rPr>
        <w:t xml:space="preserve">Общее исполнение расходной части республиканского бюджета составило 43 510,3 млн. сомов (или 96,2 процента) при уточненных плановых назначениях 45 208,7 млн. сомов, или недофинансировано, предусмотренных бюджетом мероприятий на 1 698,4 млн. сомов.</w:t>
      </w:r>
    </w:p>
    <w:p>
      <w:pPr>
        <w:spacing w:after="120"/>
        <w:jc w:val="both"/>
      </w:pPr>
      <w:r>
        <w:rPr>
          <w:rFonts w:ascii="Arial" w:cs="Arial" w:eastAsia="Arial" w:hAnsi="Arial"/>
          <w:sz w:val="24"/>
          <w:szCs w:val="24"/>
        </w:rPr>
        <w:t xml:space="preserve">Практика аудитов исполнения республиканского бюджета предыдущих лет и 2009 года показывает наличие одних и тех же нарушений и недостатков в администрировании расходов бюджета, повторяющихся из года в год, а также неполное и недостаточное исполнение рекомендаций Счетной палаты Кыргызской Республики. Так, из предписаний Счетной палаты Кыргызской Республики по итогам 2009 года, состоящих из 35 пунктов, не исполнены или находятся в процессе исполнения до настоящего времени 20 пунктов.</w:t>
      </w:r>
    </w:p>
    <w:p>
      <w:pPr>
        <w:spacing w:after="120"/>
        <w:jc w:val="both"/>
      </w:pPr>
      <w:r>
        <w:rPr>
          <w:rFonts w:ascii="Arial" w:cs="Arial" w:eastAsia="Arial" w:hAnsi="Arial"/>
          <w:sz w:val="24"/>
          <w:szCs w:val="24"/>
        </w:rPr>
        <w:t xml:space="preserve">До настоящего времени не обеспечена гармонизация формирования, утверждения и исполнения республиканского бюджета с законами Кыргызской Республики «</w:t>
      </w:r>
      <w:hyperlink w:history="1" r:id="rIdfnjgtl1wjynfw2o8ttyj8">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w:t>
      </w:r>
      <w:hyperlink w:history="1" r:id="rIdayx-ztzcjmg1escofkfzs">
        <w:r>
          <w:rPr>
            <w:rFonts w:ascii="Arial" w:cs="Arial" w:eastAsia="Arial" w:hAnsi="Arial"/>
            <w:color w:val="1D4ED8"/>
            <w:sz w:val="24"/>
            <w:szCs w:val="24"/>
            <w:u w:val="single"/>
          </w:rPr>
          <w:t xml:space="preserve">Об основных положениях казначейства</w:t>
        </w:r>
      </w:hyperlink>
      <w:r>
        <w:rPr>
          <w:rFonts w:ascii="Arial" w:cs="Arial" w:eastAsia="Arial" w:hAnsi="Arial"/>
          <w:sz w:val="24"/>
          <w:szCs w:val="24"/>
        </w:rPr>
        <w:t xml:space="preserve">», Инструкцией о процедурах казначейства по ведению учета и отчетности, приказа Министерства финансов Кыргызской Республики от 28 мая 2008 года № 98 (в части формирования источников покрытия дефицита бюджета).</w:t>
      </w:r>
    </w:p>
    <w:p>
      <w:pPr>
        <w:spacing w:after="120"/>
        <w:jc w:val="both"/>
      </w:pPr>
      <w:r>
        <w:rPr>
          <w:rFonts w:ascii="Arial" w:cs="Arial" w:eastAsia="Arial" w:hAnsi="Arial"/>
          <w:sz w:val="24"/>
          <w:szCs w:val="24"/>
        </w:rPr>
        <w:t xml:space="preserve">Не обеспечено выполнение </w:t>
      </w:r>
      <w:r>
        <w:rPr>
          <w:rFonts w:ascii="Arial" w:cs="Arial" w:eastAsia="Arial" w:hAnsi="Arial"/>
          <w:sz w:val="24"/>
          <w:szCs w:val="24"/>
        </w:rPr>
        <w:t xml:space="preserve">статьи 2</w:t>
      </w:r>
      <w:r>
        <w:rPr>
          <w:rFonts w:ascii="Arial" w:cs="Arial" w:eastAsia="Arial" w:hAnsi="Arial"/>
          <w:sz w:val="24"/>
          <w:szCs w:val="24"/>
        </w:rPr>
        <w:t xml:space="preserve"> </w:t>
      </w:r>
      <w:hyperlink w:history="1" r:id="rIdfvzba4dv55yof_v5ezko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Кыргызской Республики на 2009 год и прогнозе на 2010-2011 годы» в части полного финансирования отдельных статей расходной части бюджета. Кроме этого, отмечено недофинансирование по защищенным статьям республиканского бюджета на 77,7 млн. сомов, в том числе по заработной плате - на 33,3 млн. сомов.</w:t>
      </w:r>
    </w:p>
    <w:p>
      <w:pPr>
        <w:spacing w:after="120"/>
        <w:jc w:val="both"/>
      </w:pPr>
      <w:r>
        <w:rPr>
          <w:rFonts w:ascii="Arial" w:cs="Arial" w:eastAsia="Arial" w:hAnsi="Arial"/>
          <w:sz w:val="24"/>
          <w:szCs w:val="24"/>
        </w:rPr>
        <w:t xml:space="preserve">Неэффективное формирование бюджетных назначений на 2009 год, неравномерное финансирование и отсутствие мониторинга расходов бюджетных учреждений выразилось в образовании задолженности по заработной плате бюджетополучателей на 178,1 млн. сомов. Кроме этого, зафиксировано наличие больших объемов кассовой наличности у бюджетополучателей - 86,4 млн. сомов, кредиторской задолженности по другим статьям - 875,6 млн. сомов и дебиторской задолженности - 1,1 млрд. сомов.</w:t>
      </w:r>
    </w:p>
    <w:p>
      <w:pPr>
        <w:spacing w:after="120"/>
        <w:jc w:val="both"/>
      </w:pPr>
      <w:r>
        <w:rPr>
          <w:rFonts w:ascii="Arial" w:cs="Arial" w:eastAsia="Arial" w:hAnsi="Arial"/>
          <w:sz w:val="24"/>
          <w:szCs w:val="24"/>
        </w:rPr>
        <w:t xml:space="preserve">В отдельных случаях, из-за недостаточности оборотно-кассовой наличности для произведения прямых расходов с текущего счета казначейства по бюджетным средствам (ТСК-1), Центральным казначейством Министерства финансов Кыргызской Республики были временно заимствованы с текущего счета по специальным средствам (ТСК-2) средства в сумме 517,0 млн. сомов.</w:t>
      </w:r>
    </w:p>
    <w:p>
      <w:pPr>
        <w:spacing w:after="120"/>
        <w:jc w:val="both"/>
      </w:pPr>
      <w:r>
        <w:rPr>
          <w:rFonts w:ascii="Arial" w:cs="Arial" w:eastAsia="Arial" w:hAnsi="Arial"/>
          <w:sz w:val="24"/>
          <w:szCs w:val="24"/>
        </w:rPr>
        <w:t xml:space="preserve">Не обеспечено формирование консолидированного баланса исполнения государственного бюджета Кыргызской Республики за 2009 год.</w:t>
      </w:r>
    </w:p>
    <w:p>
      <w:pPr>
        <w:spacing w:after="120"/>
        <w:jc w:val="both"/>
      </w:pPr>
      <w:r>
        <w:rPr>
          <w:rFonts w:ascii="Arial" w:cs="Arial" w:eastAsia="Arial" w:hAnsi="Arial"/>
          <w:sz w:val="24"/>
          <w:szCs w:val="24"/>
        </w:rPr>
        <w:t xml:space="preserve">В нарушение законов Кыргызской Республики «</w:t>
      </w:r>
      <w:hyperlink w:history="1" r:id="rIdk4uuugiidc4jljaapuzbs">
        <w:r>
          <w:rPr>
            <w:rFonts w:ascii="Arial" w:cs="Arial" w:eastAsia="Arial" w:hAnsi="Arial"/>
            <w:color w:val="1D4ED8"/>
            <w:sz w:val="24"/>
            <w:szCs w:val="24"/>
            <w:u w:val="single"/>
          </w:rPr>
          <w:t xml:space="preserve">Об основных принципах бюджетного права в Кыргызской Республике</w:t>
        </w:r>
      </w:hyperlink>
      <w:r>
        <w:rPr>
          <w:rFonts w:ascii="Arial" w:cs="Arial" w:eastAsia="Arial" w:hAnsi="Arial"/>
          <w:sz w:val="24"/>
          <w:szCs w:val="24"/>
        </w:rPr>
        <w:t xml:space="preserve">» и «</w:t>
      </w:r>
      <w:hyperlink w:history="1" r:id="rIdjdcvhq-b1vphsltrbdc3n">
        <w:r>
          <w:rPr>
            <w:rFonts w:ascii="Arial" w:cs="Arial" w:eastAsia="Arial" w:hAnsi="Arial"/>
            <w:color w:val="1D4ED8"/>
            <w:sz w:val="24"/>
            <w:szCs w:val="24"/>
            <w:u w:val="single"/>
          </w:rPr>
          <w:t xml:space="preserve">О республиканском бюджете Кыргызской Республики на 2009 год и прогнозе на 2010-2011 годы</w:t>
        </w:r>
      </w:hyperlink>
      <w:r>
        <w:rPr>
          <w:rFonts w:ascii="Arial" w:cs="Arial" w:eastAsia="Arial" w:hAnsi="Arial"/>
          <w:sz w:val="24"/>
          <w:szCs w:val="24"/>
        </w:rPr>
        <w:t xml:space="preserve">», а также </w:t>
      </w:r>
      <w:r>
        <w:rPr>
          <w:rFonts w:ascii="Arial" w:cs="Arial" w:eastAsia="Arial" w:hAnsi="Arial"/>
          <w:sz w:val="24"/>
          <w:szCs w:val="24"/>
        </w:rPr>
        <w:t xml:space="preserve">инструкции</w:t>
      </w:r>
      <w:r>
        <w:rPr>
          <w:rFonts w:ascii="Arial" w:cs="Arial" w:eastAsia="Arial" w:hAnsi="Arial"/>
          <w:sz w:val="24"/>
          <w:szCs w:val="24"/>
        </w:rPr>
        <w:t xml:space="preserve"> Министерства финансов Кыргызской Республики от 26 октября 2007 года № 190 не перечислены в доход республиканского бюджета фактические свободные остатки денежной наличности на общую сумму 86,4 млн. сомов, в том числе Управлением делами Президента Кыргызской Республики - 70,6 млн. сомов, из них осуществлено нецелевых расходов на 3,1 млн. сомов в целом по республике.</w:t>
      </w:r>
    </w:p>
    <w:p>
      <w:pPr>
        <w:spacing w:after="120"/>
        <w:jc w:val="both"/>
      </w:pPr>
      <w:r>
        <w:rPr>
          <w:rFonts w:ascii="Arial" w:cs="Arial" w:eastAsia="Arial" w:hAnsi="Arial"/>
          <w:sz w:val="24"/>
          <w:szCs w:val="24"/>
        </w:rPr>
        <w:t xml:space="preserve">Излишне предусмотрены бюджетные ассигнования по 9 учреждениям на сумму 129,2 млн. сомов, в том числе по статьям «Заработная плата» - 48,1 млн. сомов, «Отчисления в Социальный фонд» - 1,2 млн. сомов, «Транспортные расходы» - 0,08 млн. сомов и «Субсидии государственным предприятиям» - 79,8 млн. сомов.</w:t>
      </w:r>
    </w:p>
    <w:p>
      <w:pPr>
        <w:spacing w:after="120"/>
        <w:jc w:val="both"/>
      </w:pPr>
      <w:r>
        <w:rPr>
          <w:rFonts w:ascii="Arial" w:cs="Arial" w:eastAsia="Arial" w:hAnsi="Arial"/>
          <w:sz w:val="24"/>
          <w:szCs w:val="24"/>
        </w:rPr>
        <w:t xml:space="preserve">В 2009 году государственному предприятию «Кыргызжилкоммунсоюз» из республиканского бюджета выделены субсидии в сумме 994,0 млн. сомов вместо положенных 914,2 млн. сомов. Таким образом, излишне профинансированы субсидии на сумму 79,8 млн. сомов, в том числе только по Токмокскому предприятию теплоснабжения - 38,6 млн. сомов.</w:t>
      </w:r>
    </w:p>
    <w:p>
      <w:pPr>
        <w:spacing w:after="120"/>
        <w:jc w:val="both"/>
      </w:pPr>
      <w:r>
        <w:rPr>
          <w:rFonts w:ascii="Arial" w:cs="Arial" w:eastAsia="Arial" w:hAnsi="Arial"/>
          <w:sz w:val="24"/>
          <w:szCs w:val="24"/>
        </w:rPr>
        <w:t xml:space="preserve">Хозяйствующему субъекту - государственному предприятию «Кыргызаэронавигация» Министерства транспорта и коммуникаций Кыргызской Республики выделены из республиканского бюджета субсидии на 82,0 млн. сомов на безвозмездной основе, из которых 15,0 млн. сомов направлены на приобретение коттеджей на базе отдыха «Курортная деревенька», что не предусмотрено статьей расходов «Субсидии».</w:t>
      </w:r>
    </w:p>
    <w:p>
      <w:pPr>
        <w:spacing w:after="120"/>
        <w:jc w:val="both"/>
      </w:pPr>
      <w:r>
        <w:rPr>
          <w:rFonts w:ascii="Arial" w:cs="Arial" w:eastAsia="Arial" w:hAnsi="Arial"/>
          <w:sz w:val="24"/>
          <w:szCs w:val="24"/>
        </w:rPr>
        <w:t xml:space="preserve">Подведомственными учреждениями Дорожного фонда в нарушение Налогового кодекса Кыргызской Республики от поступивших в 2009 году специальных средств не перечислено налогов на 5,8 млн. сомов. Также, недоуплачено областными органами прокуратурами налогов со специальных средств на сумму 0,6 млн. сомов.</w:t>
      </w:r>
    </w:p>
    <w:p>
      <w:pPr>
        <w:spacing w:after="120"/>
        <w:jc w:val="both"/>
      </w:pPr>
      <w:r>
        <w:rPr>
          <w:rFonts w:ascii="Arial" w:cs="Arial" w:eastAsia="Arial" w:hAnsi="Arial"/>
          <w:sz w:val="24"/>
          <w:szCs w:val="24"/>
        </w:rPr>
        <w:t xml:space="preserve">Пансионат «Алтын-Кол» является хозрасчетной структурой и не числится на балансе Аппарата Жогорку Кенеша Кыргызской Республики. Несмотря на это, в расчетах к смете расходов Аппарата Жогорку Кенеша Кыргызской Республики на 2009 год на реконструкцию и проведение капитального ремонта пансионата было необоснованно предусмотрено и выделено Жогорку Кенешу Кыргызской Республики 32,1 млн. сомов.</w:t>
      </w:r>
    </w:p>
    <w:p>
      <w:pPr>
        <w:spacing w:after="120"/>
        <w:jc w:val="both"/>
      </w:pPr>
      <w:r>
        <w:rPr>
          <w:rFonts w:ascii="Arial" w:cs="Arial" w:eastAsia="Arial" w:hAnsi="Arial"/>
          <w:sz w:val="24"/>
          <w:szCs w:val="24"/>
        </w:rPr>
        <w:t xml:space="preserve">В нарушение </w:t>
      </w:r>
      <w:hyperlink w:history="1" r:id="rId36ornfikpgabwp2oyr_3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w:t>
      </w:r>
      <w:hyperlink w:history="1" r:id="rIdw5rttwjg3m2yd195ezu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октября 2000 года № 637 «Об утверждении Положения о методике формирования тарифов (цен) на платные услуги (работы)» от 27 октября 2008 года № 596 в 2009 году учреждениями Министерства образования и науки Кыргызской Республики отчислены доходы в размере 1 процента для содержания центрального аппарата Министерства образования и науки Кыргызской Республики на сумму 10,4 млн. сомов за счет стоимости платных услуг.</w:t>
      </w:r>
    </w:p>
    <w:p>
      <w:pPr>
        <w:spacing w:after="120"/>
        <w:jc w:val="both"/>
      </w:pPr>
      <w:r>
        <w:rPr>
          <w:rFonts w:ascii="Arial" w:cs="Arial" w:eastAsia="Arial" w:hAnsi="Arial"/>
          <w:sz w:val="24"/>
          <w:szCs w:val="24"/>
        </w:rPr>
        <w:t xml:space="preserve">Не разработаны нормативные правовые акты, регламентирующие порядок формирования и исполнения средств «централизованных мероприятий» Министерства образования и науки Кыргызской Республики, Министерства культуры Кыргызской Республики и Министерства здравоохранения Кыргызской Республики.</w:t>
      </w:r>
    </w:p>
    <w:p>
      <w:pPr>
        <w:spacing w:after="120"/>
        <w:jc w:val="both"/>
      </w:pPr>
      <w:r>
        <w:rPr>
          <w:rFonts w:ascii="Arial" w:cs="Arial" w:eastAsia="Arial" w:hAnsi="Arial"/>
          <w:sz w:val="24"/>
          <w:szCs w:val="24"/>
        </w:rPr>
        <w:t xml:space="preserve">В нарушение </w:t>
      </w:r>
      <w:r>
        <w:rPr>
          <w:rFonts w:ascii="Arial" w:cs="Arial" w:eastAsia="Arial" w:hAnsi="Arial"/>
          <w:sz w:val="24"/>
          <w:szCs w:val="24"/>
        </w:rPr>
        <w:t xml:space="preserve">статьи 17</w:t>
      </w:r>
      <w:r>
        <w:rPr>
          <w:rFonts w:ascii="Arial" w:cs="Arial" w:eastAsia="Arial" w:hAnsi="Arial"/>
          <w:sz w:val="24"/>
          <w:szCs w:val="24"/>
        </w:rPr>
        <w:t xml:space="preserve"> </w:t>
      </w:r>
      <w:hyperlink w:history="1" r:id="rIdhnxch6kizwrznq6dgfnf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республиканском бюджете на 2009 год и прогнозе на 2010-2011 годы» выделены средства Фонду социального развития Государственной налоговой службы при Правительстве Кыргызской Республики в сумме 105,0 млн. сомов, которые перечислены с бюджетного счета на специальный, использованы по сметам специальных средств и отражены в двух формах отчетностей Министерства финансов Кыргызской Республики.</w:t>
      </w:r>
    </w:p>
    <w:p>
      <w:pPr>
        <w:spacing w:after="120"/>
        <w:jc w:val="both"/>
      </w:pPr>
      <w:r>
        <w:rPr>
          <w:rFonts w:ascii="Arial" w:cs="Arial" w:eastAsia="Arial" w:hAnsi="Arial"/>
          <w:sz w:val="24"/>
          <w:szCs w:val="24"/>
        </w:rPr>
        <w:t xml:space="preserve">Численность работников Министерства труда и социального развития Кыргызской Республики превышает численность, установленную </w:t>
      </w: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от 19 июня 2008 года № 223 и составляет 17704,5 единиц с фондом оплаты труда порядка 53,1 млн. сомов. В нарушение </w:t>
      </w:r>
      <w:r>
        <w:rPr>
          <w:rFonts w:ascii="Arial" w:cs="Arial" w:eastAsia="Arial" w:hAnsi="Arial"/>
          <w:sz w:val="24"/>
          <w:szCs w:val="24"/>
        </w:rPr>
        <w:t xml:space="preserve">постановления Правительства Кыргызской Республики «Об условиях оплаты труда работников социальной сферы» от 5 декабря 2005 года № 561 и </w:t>
      </w:r>
      <w:hyperlink w:history="1" r:id="rIdgjerabbbr4n6t5nzzo9x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условиях оплаты труда работников, не относящихся к категории государственных служащих и занятых в государственных учреждениях, включая учреждения, подведомственные государственным органам исполнительной власти» от 11 июля 2008 года № 372 по подведомственным учреждениям Министерства труда, занятости и миграции Кыргызской Республики выявлены необоснованно предусмотренные надбавки, премии, дополнительные выплаты и другие доплаты в сумме 28,8 млн. сомов.</w:t>
      </w:r>
    </w:p>
    <w:p>
      <w:pPr>
        <w:spacing w:after="120"/>
        <w:jc w:val="left"/>
      </w:pPr>
      <w:r>
        <w:rPr>
          <w:rFonts w:ascii="Arial" w:cs="Arial" w:eastAsia="Arial" w:hAnsi="Arial"/>
          <w:sz w:val="24"/>
          <w:szCs w:val="24"/>
        </w:rPr>
        <w:t xml:space="preserve">(В редакции </w:t>
      </w:r>
      <w:hyperlink w:history="1" r:id="rIdmx46vgxzel9z_1k3icfm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№520)</w:t>
      </w:r>
    </w:p>
    <w:p>
      <w:pPr>
        <w:spacing w:after="120"/>
        <w:jc w:val="both"/>
      </w:pPr>
      <w:r>
        <w:rPr>
          <w:rFonts w:ascii="Arial" w:cs="Arial" w:eastAsia="Arial" w:hAnsi="Arial"/>
          <w:sz w:val="24"/>
          <w:szCs w:val="24"/>
        </w:rPr>
        <w:t xml:space="preserve">Отсутствует договор (соглашение) между Министерством финансов Кыргызской Республики и Министерством труда, занятости и миграции Кыргызской Республики о механизме и условиях выделения средств на микрокредитование, при этом дебиторская задолженность кредитополучателей составляет 54,6 млн. сомов.</w:t>
      </w:r>
    </w:p>
    <w:p>
      <w:pPr>
        <w:spacing w:after="120"/>
        <w:jc w:val="both"/>
      </w:pPr>
      <w:r>
        <w:rPr>
          <w:rFonts w:ascii="Arial" w:cs="Arial" w:eastAsia="Arial" w:hAnsi="Arial"/>
          <w:sz w:val="24"/>
          <w:szCs w:val="24"/>
        </w:rPr>
        <w:t xml:space="preserve">Инструкцией</w:t>
      </w:r>
      <w:r>
        <w:rPr>
          <w:rFonts w:ascii="Arial" w:cs="Arial" w:eastAsia="Arial" w:hAnsi="Arial"/>
          <w:sz w:val="24"/>
          <w:szCs w:val="24"/>
        </w:rPr>
        <w:t xml:space="preserve"> о порядке учета, распределения и использования ресурсов республиканского бюджета Кыргызской Республики, утвержденной </w:t>
      </w:r>
      <w:r>
        <w:rPr>
          <w:rFonts w:ascii="Arial" w:cs="Arial" w:eastAsia="Arial" w:hAnsi="Arial"/>
          <w:sz w:val="24"/>
          <w:szCs w:val="24"/>
        </w:rPr>
        <w:t xml:space="preserve">приказом</w:t>
      </w:r>
      <w:r>
        <w:rPr>
          <w:rFonts w:ascii="Arial" w:cs="Arial" w:eastAsia="Arial" w:hAnsi="Arial"/>
          <w:sz w:val="24"/>
          <w:szCs w:val="24"/>
        </w:rPr>
        <w:t xml:space="preserve"> Министерства финансов Кыргызской Республики от 17 октября 2008 года № 176, допускаются понятия «финансовые разрывы», «использование остатков бюджетных средств», «отрицательное сальдо», «общие ресурсы министерства». Однако, </w:t>
      </w:r>
      <w:hyperlink w:history="1" r:id="rIdqum3rcq9dyf66uxfmr3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не регламентированы такие понятия.</w:t>
      </w:r>
    </w:p>
    <w:p>
      <w:pPr>
        <w:spacing w:after="120"/>
        <w:jc w:val="both"/>
      </w:pPr>
      <w:r>
        <w:rPr>
          <w:rFonts w:ascii="Arial" w:cs="Arial" w:eastAsia="Arial" w:hAnsi="Arial"/>
          <w:sz w:val="24"/>
          <w:szCs w:val="24"/>
        </w:rPr>
        <w:t xml:space="preserve">В сводном отчете баланса главной книги Центрального казначейства Министерства финансов Кыргызской Республики по государственному бюджету Кыргызской Республики за 2009 год числятся суммы, незаконность изъятия которых установлена судебными органами на общую сумму 10,5 млн. сомов, не восстановленные до настоящего времени.</w:t>
      </w:r>
    </w:p>
    <w:p>
      <w:pPr>
        <w:spacing w:after="120"/>
        <w:jc w:val="both"/>
      </w:pPr>
      <w:r>
        <w:rPr>
          <w:rFonts w:ascii="Arial" w:cs="Arial" w:eastAsia="Arial" w:hAnsi="Arial"/>
          <w:sz w:val="24"/>
          <w:szCs w:val="24"/>
        </w:rPr>
        <w:t xml:space="preserve">При использовании средств Централизованного фонда сокращения бедности, выделенных на ремонт учреждений культуры, подведомственными учреждениями Министерства культуры Кыргызской Республики, в нарушение </w:t>
      </w:r>
      <w:r>
        <w:rPr>
          <w:rFonts w:ascii="Arial" w:cs="Arial" w:eastAsia="Arial" w:hAnsi="Arial"/>
          <w:sz w:val="24"/>
          <w:szCs w:val="24"/>
        </w:rPr>
        <w:t xml:space="preserve">статей 2</w:t>
      </w:r>
      <w:r>
        <w:rPr>
          <w:rFonts w:ascii="Arial" w:cs="Arial" w:eastAsia="Arial" w:hAnsi="Arial"/>
          <w:sz w:val="24"/>
          <w:szCs w:val="24"/>
        </w:rPr>
        <w:t xml:space="preserve"> и </w:t>
      </w:r>
      <w:r>
        <w:rPr>
          <w:rFonts w:ascii="Arial" w:cs="Arial" w:eastAsia="Arial" w:hAnsi="Arial"/>
          <w:sz w:val="24"/>
          <w:szCs w:val="24"/>
        </w:rPr>
        <w:t xml:space="preserve">38</w:t>
      </w:r>
      <w:r>
        <w:rPr>
          <w:rFonts w:ascii="Arial" w:cs="Arial" w:eastAsia="Arial" w:hAnsi="Arial"/>
          <w:sz w:val="24"/>
          <w:szCs w:val="24"/>
        </w:rPr>
        <w:t xml:space="preserve"> Закона Кыргызской Республики «О государственных закупках» закупки строительных работ на сумму 4,3 млн. сомов осуществлены методом из одного источника и без проведения тендерных мероприятий на 16,9 млн. сомов.</w:t>
      </w:r>
    </w:p>
    <w:p>
      <w:pPr>
        <w:spacing w:after="120"/>
        <w:jc w:val="both"/>
      </w:pPr>
      <w:r>
        <w:rPr>
          <w:rFonts w:ascii="Arial" w:cs="Arial" w:eastAsia="Arial" w:hAnsi="Arial"/>
          <w:sz w:val="24"/>
          <w:szCs w:val="24"/>
        </w:rPr>
        <w:t xml:space="preserve">Центральным казначейством Министерства финансов Кыргызской Республики 30 января 2010 года бюджетным поручением № 1 на расчетный счет Фонда развития Кыргызской Республики в открытом акционерном обществе «АзияУниверсалБанк» перечислено 1 302,5 млн. сомов на пополнение уставного капитала без решения Комиссии по распределению средств Централизованного фонда сокращения бедности, в нарушение распоряжения Президента Кыргызской Республики от 16 декабря 2004 года № 280 (ДСП).</w:t>
      </w:r>
    </w:p>
    <w:p>
      <w:pPr>
        <w:spacing w:after="120"/>
        <w:jc w:val="both"/>
      </w:pPr>
      <w:r>
        <w:rPr>
          <w:rFonts w:ascii="Arial" w:cs="Arial" w:eastAsia="Arial" w:hAnsi="Arial"/>
          <w:sz w:val="24"/>
          <w:szCs w:val="24"/>
        </w:rPr>
        <w:t xml:space="preserve">Внешний долг Кыргызской Республики достиг 55,6 процента от объема ВВП, или накопленный и непогашенный государственный внешний долг Кыргызской Республики оценивается в 2475,5 млн. долларов США (109,1 млрд. сомов).</w:t>
      </w:r>
    </w:p>
    <w:p>
      <w:pPr>
        <w:spacing w:after="120"/>
        <w:jc w:val="both"/>
      </w:pPr>
      <w:r>
        <w:rPr>
          <w:rFonts w:ascii="Arial" w:cs="Arial" w:eastAsia="Arial" w:hAnsi="Arial"/>
          <w:sz w:val="24"/>
          <w:szCs w:val="24"/>
        </w:rPr>
        <w:t xml:space="preserve">Внутренний долг республики за 2009 год вырос по сравнению с 2008 годом на 1 002,7 млн. сомов и составил 8 551,6 млн. сомов или 4,4 процента к ВВП республики.</w:t>
      </w:r>
    </w:p>
    <w:p>
      <w:pPr>
        <w:spacing w:after="120"/>
        <w:jc w:val="both"/>
      </w:pPr>
      <w:r>
        <w:rPr>
          <w:rFonts w:ascii="Arial" w:cs="Arial" w:eastAsia="Arial" w:hAnsi="Arial"/>
          <w:sz w:val="24"/>
          <w:szCs w:val="24"/>
        </w:rPr>
        <w:t xml:space="preserve">Министерством финансов Кыргызской Республики только за 10 лет обслуживания государственных казначейских облигаций серии «Кайрат 1-01» (номинал - 150,0 млн. сомов) выплачено Национальному банку Кыргызской Республики в виде процентов 150,0 млн. сомов, за последующие 5 лет обращения дополнительно будет выплачено 75,0 млн. сомов.</w:t>
      </w:r>
    </w:p>
    <w:p>
      <w:pPr>
        <w:spacing w:after="120"/>
        <w:jc w:val="both"/>
      </w:pPr>
      <w:r>
        <w:rPr>
          <w:rFonts w:ascii="Arial" w:cs="Arial" w:eastAsia="Arial" w:hAnsi="Arial"/>
          <w:sz w:val="24"/>
          <w:szCs w:val="24"/>
        </w:rPr>
        <w:t xml:space="preserve">В нарушение </w:t>
      </w:r>
      <w:hyperlink w:history="1" r:id="rIdfnabldad8uliivyq-qtn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уплате в 2009 году членских, долевых взносов в международные организации и интеграционные объединения в рамках СНГ, членом которых является Кыргызская Республика» от 20 июля 2009 года № 464 Министерством финансов Кыргызской Республики не были произведены отчисления по обязательствам в международные организации по членским взносам всего на 3 892,7 тыс. сомов, в то же время во Всемирную торговую организацию переплачено взносов на 1 937,1 тыс. сомов.</w:t>
      </w:r>
    </w:p>
    <w:p>
      <w:pPr>
        <w:spacing w:after="120"/>
        <w:jc w:val="both"/>
      </w:pPr>
      <w:r>
        <w:rPr>
          <w:rFonts w:ascii="Arial" w:cs="Arial" w:eastAsia="Arial" w:hAnsi="Arial"/>
          <w:sz w:val="24"/>
          <w:szCs w:val="24"/>
        </w:rPr>
        <w:t xml:space="preserve">Формирование перечня объектов капитальных вложений осуществляется вразрез </w:t>
      </w:r>
      <w:hyperlink w:history="1" r:id="rIdtkjajotxy79pj9wsd556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формировании перечня строек и объектов для государственных нужд и их финансировании за счет средств республиканского бюджета, утвержденному </w:t>
      </w:r>
      <w:hyperlink w:history="1" r:id="rId2ulqfdcb3suvrfgaeav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сентября 2006 года № 652.</w:t>
      </w:r>
    </w:p>
    <w:p>
      <w:pPr>
        <w:spacing w:after="120"/>
        <w:jc w:val="both"/>
      </w:pPr>
      <w:r>
        <w:rPr>
          <w:rFonts w:ascii="Arial" w:cs="Arial" w:eastAsia="Arial" w:hAnsi="Arial"/>
          <w:sz w:val="24"/>
          <w:szCs w:val="24"/>
        </w:rPr>
        <w:t xml:space="preserve">В нарушение </w:t>
      </w:r>
      <w:hyperlink w:history="1" r:id="rIdnepazxyydn59umftvwnp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государственным предприятием «Управление капитального строительства Таласской области» по всем финансируемым им объектам осуществлены закупки методом из одного источника.</w:t>
      </w:r>
    </w:p>
    <w:p>
      <w:pPr>
        <w:spacing w:after="120"/>
        <w:jc w:val="both"/>
      </w:pPr>
      <w:r>
        <w:rPr>
          <w:rFonts w:ascii="Arial" w:cs="Arial" w:eastAsia="Arial" w:hAnsi="Arial"/>
          <w:sz w:val="24"/>
          <w:szCs w:val="24"/>
        </w:rPr>
        <w:t xml:space="preserve">По отдельным объектам установлены завышения стоимости работ на общую сумму 1,7 млн. сомов, из них по управлению капитальным строительством (далее - УКС) Ошской областной госадминистрации на 1 110,9 тыс. сомов, УКС Джалал-Абадской облгосадминистрации - 233,2 тыс. сомов и УКС Баткенской облгосадминистрации - 321,5 тыс. сомов.</w:t>
      </w:r>
    </w:p>
    <w:p>
      <w:pPr>
        <w:spacing w:after="120"/>
        <w:jc w:val="both"/>
      </w:pPr>
      <w:r>
        <w:rPr>
          <w:rFonts w:ascii="Arial" w:cs="Arial" w:eastAsia="Arial" w:hAnsi="Arial"/>
          <w:sz w:val="24"/>
          <w:szCs w:val="24"/>
        </w:rPr>
        <w:t xml:space="preserve">Вместе с этим, по причине неравномерного и несвоевременного финансирования объектов и отсутствия должного контроля, как со стороны заказчиков, так и Министерства финансов Кыргызской Республики произошел рост объема незавершенного строительства. Так, на 1 января 2009 года объем незавершенного строительства, финансируемого из республиканского бюджета, составлял 5 745,9 млн. сомов, на начало 2010 года - составил 9 587,6 млн. сомов.</w:t>
      </w:r>
    </w:p>
    <w:p>
      <w:pPr>
        <w:spacing w:after="120"/>
        <w:jc w:val="both"/>
      </w:pPr>
      <w:r>
        <w:rPr>
          <w:rFonts w:ascii="Arial" w:cs="Arial" w:eastAsia="Arial" w:hAnsi="Arial"/>
          <w:sz w:val="24"/>
          <w:szCs w:val="24"/>
        </w:rPr>
        <w:t xml:space="preserve">Центральным казначейством Министерства финансов Кыргызской Республики профинансировано общественное городское управление капстроительства (далее - ОГУКС) мэрии города Бишкек 14 января 2009 года на сумму 67,0 млн. сомов по статье «Здания и сооружения» до утверждения в установленном порядке перечня объектов капвложений, что является грубейшим нарушением Положения о формировании перечня строек и объектов для государственных нужд и их финансировании за счет средств республиканского бюджета. При этом, перечень строек и объектов, финансируемых по статье «Капитальные вложения» за счет средств республиканского бюджета на 2009 год, был направлен на согласование Премьер-министру Кыргызской Республики лишь 13 февраля 2009 года, т.е. по истечении месяца после фактического финансирования ОГУКС мэрии города Бишкек.</w:t>
      </w:r>
    </w:p>
    <w:p>
      <w:pPr>
        <w:spacing w:after="120"/>
        <w:jc w:val="both"/>
      </w:pPr>
      <w:r>
        <w:rPr>
          <w:rFonts w:ascii="Arial" w:cs="Arial" w:eastAsia="Arial" w:hAnsi="Arial"/>
          <w:sz w:val="24"/>
          <w:szCs w:val="24"/>
        </w:rPr>
        <w:t xml:space="preserve">Установлено, что в условиях дефицита республиканского бюджета средства, выделенные по линии стимулирующих (долевых) грантов на сумму 4,3 млн. сомов, не использовались в течение 3-4 месяцев, по следующим объектам:</w:t>
      </w:r>
    </w:p>
    <w:p>
      <w:pPr>
        <w:spacing w:after="120"/>
        <w:jc w:val="both"/>
      </w:pPr>
      <w:r>
        <w:rPr>
          <w:rFonts w:ascii="Arial" w:cs="Arial" w:eastAsia="Arial" w:hAnsi="Arial"/>
          <w:sz w:val="24"/>
          <w:szCs w:val="24"/>
        </w:rPr>
        <w:t xml:space="preserve">- по проектам Кадамджайского района - на 1,4 млн. сомов, Ноокатского района - 1,2 млн. сомов, Сузакского района - 1,3 млн. сомов и Панфиловского района - 0,8 млн. сомов.</w:t>
      </w:r>
    </w:p>
    <w:p>
      <w:pPr>
        <w:spacing w:after="120"/>
        <w:jc w:val="both"/>
      </w:pPr>
      <w:r>
        <w:rPr>
          <w:rFonts w:ascii="Arial" w:cs="Arial" w:eastAsia="Arial" w:hAnsi="Arial"/>
          <w:sz w:val="24"/>
          <w:szCs w:val="24"/>
        </w:rPr>
        <w:t xml:space="preserve">Анализ эффективности использования бюджетных средств за счет стимулирующих (долевых) грантов и мобилизованных местных источников показывает, что несвоевременное финансирование собственных и стимулирующих грантов приводит к консервации проектов и соответственно к распылению бюджетных средств.</w:t>
      </w:r>
    </w:p>
    <w:p>
      <w:pPr>
        <w:spacing w:after="120"/>
        <w:jc w:val="both"/>
      </w:pPr>
      <w:r>
        <w:rPr>
          <w:rFonts w:ascii="Arial" w:cs="Arial" w:eastAsia="Arial" w:hAnsi="Arial"/>
          <w:sz w:val="24"/>
          <w:szCs w:val="24"/>
        </w:rPr>
        <w:t xml:space="preserve">Остаток заемных средств по всем кредитным линиям, отслеживаемым Государственным фондом развития экономики при Министерстве финансов Кыргызской Республики, относительно 2008 года возрос на 15 656,7 млн. сомов и составил 38 374,9 млн. сомов. Имеется просроченная задолженность на 5,4 млрд. сомов.</w:t>
      </w:r>
    </w:p>
    <w:p>
      <w:pPr>
        <w:spacing w:after="120"/>
        <w:jc w:val="both"/>
      </w:pPr>
      <w:r>
        <w:rPr>
          <w:rFonts w:ascii="Arial" w:cs="Arial" w:eastAsia="Arial" w:hAnsi="Arial"/>
          <w:sz w:val="24"/>
          <w:szCs w:val="24"/>
        </w:rPr>
        <w:t xml:space="preserve">В то же время, низкий уровень погашения долгов связан с недостаточным мониторингом за финансовой деятельностью заемщиков, возложенным на Государственный фонд развития экономики при Министерстве финансов Кыргызской Республики.</w:t>
      </w:r>
    </w:p>
    <w:p>
      <w:pPr>
        <w:spacing w:after="120"/>
        <w:jc w:val="both"/>
      </w:pPr>
      <w:r>
        <w:rPr>
          <w:rFonts w:ascii="Arial" w:cs="Arial" w:eastAsia="Arial" w:hAnsi="Arial"/>
          <w:sz w:val="24"/>
          <w:szCs w:val="24"/>
        </w:rPr>
        <w:t xml:space="preserve">В нарушение </w:t>
      </w:r>
      <w:hyperlink w:history="1" r:id="rIdrne74xrb4ugkaq84d-3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прокуратуре Кыргызской Республики» и </w:t>
      </w:r>
      <w:hyperlink w:history="1" r:id="rId9gj2mcj7mho4q0vrz-ok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стимулировании деятельности правоохранительных и других государственных органов Кыргызской Республики по возмещению ущерба, нанесенного республиканскому бюджету» от 2 октября 2008 года № 551 незаконно зачислялись в состав специальных средств 30 процентов от сумм, поступивших от возмещения ущерба виновными лицами, которые составили за 2009 год 14,5 млн. сомов. Осуществлены неправомерные зачисления на специальные счета Министерством внутренних дел Кыргызской Республики, Государственным комитетом национальной безопасности Кыргызской Республики и Государственной службой финансовой полиции Кыргызской Республики 30 процентов от суммы возмещенного ущерба на 5,9 млн. сомов.</w:t>
      </w:r>
    </w:p>
    <w:p>
      <w:pPr>
        <w:spacing w:after="120"/>
        <w:jc w:val="both"/>
      </w:pPr>
      <w:r>
        <w:rPr>
          <w:rFonts w:ascii="Arial" w:cs="Arial" w:eastAsia="Arial" w:hAnsi="Arial"/>
          <w:sz w:val="24"/>
          <w:szCs w:val="24"/>
        </w:rPr>
        <w:t xml:space="preserve">Неправомерные решения органов прокуратуры о зачислении 30 процентов от сумм, поступающих от должников - виновных лиц в счет погашения кредитов, полученных из бюджета и внебюджетных источников, привели к потерям бюджета на 4,3 млн. сомов. При этом задолженность заемщиков перед Государственным фондом развития экономики при Министерстве финансов Кыргызской Республики остается непогашенной.</w:t>
      </w:r>
    </w:p>
    <w:p>
      <w:pPr>
        <w:spacing w:after="120"/>
        <w:jc w:val="both"/>
      </w:pPr>
      <w:r>
        <w:rPr>
          <w:rFonts w:ascii="Arial" w:cs="Arial" w:eastAsia="Arial" w:hAnsi="Arial"/>
          <w:sz w:val="24"/>
          <w:szCs w:val="24"/>
        </w:rPr>
        <w:t xml:space="preserve">Из-за отсутствия должного контроля за формированием штатных расписаний на уровне районных финансовых органов, а также недостаточного контроля со стороны Министерства финансов Кыргызской Республики имеются факты содержания штатного контингента, не предусмотренного нормативными правовыми актами республики, что в свою очередь влечет неоправданные расходы бюджета.</w:t>
      </w:r>
    </w:p>
    <w:p>
      <w:pPr>
        <w:spacing w:after="120"/>
        <w:jc w:val="both"/>
      </w:pPr>
      <w:r>
        <w:rPr>
          <w:rFonts w:ascii="Arial" w:cs="Arial" w:eastAsia="Arial" w:hAnsi="Arial"/>
          <w:sz w:val="24"/>
          <w:szCs w:val="24"/>
        </w:rPr>
        <w:t xml:space="preserve">Так, установлено, что утверждение Законом Кыргызской Республики «О республиканском бюджете на 2009 год и прогнозе на 2010-2012 годы» объемов категориальных грантов на 2009 год произведено с превышением требуемой потребности по Таласской области на 1 579,5 тыс. сомов.</w:t>
      </w:r>
    </w:p>
    <w:p>
      <w:pPr>
        <w:spacing w:after="120"/>
        <w:jc w:val="both"/>
      </w:pPr>
      <w:r>
        <w:rPr>
          <w:rFonts w:ascii="Arial" w:cs="Arial" w:eastAsia="Arial" w:hAnsi="Arial"/>
          <w:sz w:val="24"/>
          <w:szCs w:val="24"/>
        </w:rPr>
        <w:t xml:space="preserve">Отмечается, что основной причиной недостаточности средств местных бюджетов является несовершенство Методики расчета выравнивающих грантов. Так, нередко отсутствуют соответствующие расчеты, подтверждающие обоснованность запроса выделения выравнивающих грантов местными органами самоуправления, и не представляется возможным подтвердить реальную необходимость в оказании помощи в виде дополнительных выравнивающих грантов.</w:t>
      </w:r>
    </w:p>
    <w:p>
      <w:pPr>
        <w:spacing w:after="120"/>
        <w:jc w:val="both"/>
      </w:pPr>
      <w:r>
        <w:rPr>
          <w:rFonts w:ascii="Arial" w:cs="Arial" w:eastAsia="Arial" w:hAnsi="Arial"/>
          <w:sz w:val="24"/>
          <w:szCs w:val="24"/>
        </w:rPr>
        <w:t xml:space="preserve">Следует отметить, что до настоящего времени отсутствуют нормативы потребления угля, при этом ни Министерством финансов Кыргызской Республики, ни Министерством образования и науки Кыргызской Республики не принято никаких мер по упорядочению вопросов по легализации потребления и списания твердого топлива (угля), необходимого для нужд отопления учреждений образования (детских садов, школ и т.д.). Более того, указанные министерства не владеют данными об объемах и площадях образовательных учреждений, отапливаемых твердым топливом, типах отопления, мощностях котельных, печного отопления для осуществления точных расчетов потребности в топливе.</w:t>
      </w:r>
    </w:p>
    <w:p>
      <w:pPr>
        <w:spacing w:after="120"/>
        <w:jc w:val="both"/>
      </w:pPr>
      <w:r>
        <w:rPr>
          <w:rFonts w:ascii="Arial" w:cs="Arial" w:eastAsia="Arial" w:hAnsi="Arial"/>
          <w:sz w:val="24"/>
          <w:szCs w:val="24"/>
        </w:rPr>
        <w:t xml:space="preserve">Установлены факты излишнего содержания 227 классов-комплектов только по 15 населенным пунктам республики, расчетное содержание расходов на преподавание которых составляет в год порядка 32,4 млн. сомов, с учетом отчислений в Социальный фонд Кыргызской Республики, а коммунальные услуги в среднем составили бы порядка 27,0 млн. сомов в год.</w:t>
      </w:r>
    </w:p>
    <w:p>
      <w:pPr>
        <w:spacing w:after="120"/>
        <w:jc w:val="both"/>
      </w:pPr>
      <w:r>
        <w:rPr>
          <w:rFonts w:ascii="Arial" w:cs="Arial" w:eastAsia="Arial" w:hAnsi="Arial"/>
          <w:sz w:val="24"/>
          <w:szCs w:val="24"/>
        </w:rPr>
        <w:t xml:space="preserve">В течение 2009-2010 учебного года общее количество выбывших учащихся по республике составило 5 497 учеников, на содержание которых выделено категориальных грантов, на основе минимальных стандартов на 1 учащегося, порядка на 15,3 млн. сомов, с учетом отчислений в Социальный фонд Кыргызской Республики.</w:t>
      </w:r>
    </w:p>
    <w:p>
      <w:pPr>
        <w:spacing w:after="120"/>
        <w:jc w:val="both"/>
      </w:pPr>
      <w:r>
        <w:rPr>
          <w:rFonts w:ascii="Arial" w:cs="Arial" w:eastAsia="Arial" w:hAnsi="Arial"/>
          <w:sz w:val="24"/>
          <w:szCs w:val="24"/>
        </w:rPr>
        <w:t xml:space="preserve">Неисполнение условий </w:t>
      </w:r>
      <w:hyperlink w:history="1" r:id="rId9obzlwzy0j669f_1du6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условиях оплаты труда работников социальной сферы» от 7 декабря 2005 года № 561 повлекло начисление образовательными учреждениями местного уровня надбавок к заработной плате в 2009 году на 161,1 млн. сомов.</w:t>
      </w:r>
    </w:p>
    <w:p>
      <w:pPr>
        <w:spacing w:after="120"/>
        <w:jc w:val="both"/>
      </w:pPr>
      <w:r>
        <w:rPr>
          <w:rFonts w:ascii="Arial" w:cs="Arial" w:eastAsia="Arial" w:hAnsi="Arial"/>
          <w:sz w:val="24"/>
          <w:szCs w:val="24"/>
        </w:rPr>
        <w:t xml:space="preserve">Министерством финансов Кыргызской Республики приняты обязательства по финансированию расходов местного бюджета по электро-, теплоэнергии и приобретению угля не только учреждений образования, в отношении которых Правительство Кыргызской Республики разделяет ответственность по финансированию посредством трансфертов согласно </w:t>
      </w:r>
      <w:hyperlink w:history="1" r:id="rIdvhx76bzabmiiocazofsb8">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но и необоснованно профинансированы обязательства органов местного самоуправления, которые составили в целом по республике 25,4 млн. сомов.</w:t>
      </w:r>
    </w:p>
    <w:p>
      <w:pPr>
        <w:spacing w:after="120"/>
        <w:jc w:val="both"/>
      </w:pPr>
      <w:r>
        <w:rPr>
          <w:rFonts w:ascii="Arial" w:cs="Arial" w:eastAsia="Arial" w:hAnsi="Arial"/>
          <w:sz w:val="24"/>
          <w:szCs w:val="24"/>
        </w:rPr>
        <w:t xml:space="preserve">В 2009 году имело место финансирование общественных организаций на общую сумму 4 840,7 тыс. сомов.</w:t>
      </w:r>
    </w:p>
    <w:p>
      <w:pPr>
        <w:spacing w:after="120"/>
        <w:jc w:val="both"/>
      </w:pPr>
      <w:r>
        <w:rPr>
          <w:rFonts w:ascii="Arial" w:cs="Arial" w:eastAsia="Arial" w:hAnsi="Arial"/>
          <w:sz w:val="24"/>
          <w:szCs w:val="24"/>
        </w:rPr>
        <w:t xml:space="preserve">В нарушение </w:t>
      </w:r>
      <w:hyperlink w:history="1" r:id="rIdnbybxnwqrneaojgbdert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Министерством финансов Кыргызской Республики не принимается необходимых мер по обеспечению погашения местными бюджетами просроченных задолженностей за ранее полученные бюджетные ссуды.</w:t>
      </w:r>
    </w:p>
    <w:p>
      <w:pPr>
        <w:spacing w:after="120"/>
        <w:jc w:val="both"/>
      </w:pPr>
      <w:r>
        <w:rPr>
          <w:rFonts w:ascii="Arial" w:cs="Arial" w:eastAsia="Arial" w:hAnsi="Arial"/>
          <w:sz w:val="24"/>
          <w:szCs w:val="24"/>
        </w:rPr>
        <w:t xml:space="preserve">В целях устранения имеющихся недостатков, указанных в рекомендациях Счетной палаты Кыргызской Республики «Об аудите составления и исполнения республиканского (консолидированного) бюджета, а также использования бюджетных, специальных и внебюджетных средств в Министерстве финансов Кыргызской Республики и его подведомственных структурных подразделениях за 2009 год», и обеспечения должной финансовой дисциплины Правительство Кыргызской Республики постановляет:</w:t>
      </w:r>
    </w:p>
    <w:p>
      <w:pPr>
        <w:spacing w:after="120"/>
        <w:jc w:val="both"/>
      </w:pPr>
      <w:r>
        <w:rPr>
          <w:rFonts w:ascii="Arial" w:cs="Arial" w:eastAsia="Arial" w:hAnsi="Arial"/>
          <w:sz w:val="24"/>
          <w:szCs w:val="24"/>
        </w:rPr>
        <w:t xml:space="preserve">1. Министерству финансов Кыргызской Республики:</w:t>
      </w:r>
    </w:p>
    <w:p>
      <w:pPr>
        <w:spacing w:after="120"/>
        <w:jc w:val="both"/>
      </w:pPr>
      <w:r>
        <w:rPr>
          <w:rFonts w:ascii="Arial" w:cs="Arial" w:eastAsia="Arial" w:hAnsi="Arial"/>
          <w:sz w:val="24"/>
          <w:szCs w:val="24"/>
        </w:rPr>
        <w:t xml:space="preserve">- совместно с соответствующими министерствами и ведомствами обеспечить исполнение предписаний Счетной палаты Кыргызской Республики по итогам аудита исполнения республиканского бюджета за 2009 год;</w:t>
      </w:r>
    </w:p>
    <w:p>
      <w:pPr>
        <w:spacing w:after="120"/>
        <w:jc w:val="both"/>
      </w:pPr>
      <w:r>
        <w:rPr>
          <w:rFonts w:ascii="Arial" w:cs="Arial" w:eastAsia="Arial" w:hAnsi="Arial"/>
          <w:sz w:val="24"/>
          <w:szCs w:val="24"/>
        </w:rPr>
        <w:t xml:space="preserve">- изменения и дополнения в параметры республиканского бюджета на соответствующий год производить до окончания бюджетного года. При этом, изменения утвержденных параметров должны в обязательном порядке сопровождаться уточнением макроэкономических показателей отчетного года;</w:t>
      </w:r>
    </w:p>
    <w:p>
      <w:pPr>
        <w:spacing w:after="120"/>
        <w:jc w:val="both"/>
      </w:pPr>
      <w:r>
        <w:rPr>
          <w:rFonts w:ascii="Arial" w:cs="Arial" w:eastAsia="Arial" w:hAnsi="Arial"/>
          <w:sz w:val="24"/>
          <w:szCs w:val="24"/>
        </w:rPr>
        <w:t xml:space="preserve">- в установленном порядке внести соответствующие изменения в законодательство в части строгого закрепления ответственности отдельных администраторов доходов по исполнению и мониторингу поступлений;</w:t>
      </w:r>
    </w:p>
    <w:p>
      <w:pPr>
        <w:spacing w:after="120"/>
        <w:jc w:val="both"/>
      </w:pPr>
      <w:r>
        <w:rPr>
          <w:rFonts w:ascii="Arial" w:cs="Arial" w:eastAsia="Arial" w:hAnsi="Arial"/>
          <w:sz w:val="24"/>
          <w:szCs w:val="24"/>
        </w:rPr>
        <w:t xml:space="preserve">- не допускать задержку и недофинансирование по защищенным статьям республиканского бюджета;</w:t>
      </w:r>
    </w:p>
    <w:p>
      <w:pPr>
        <w:spacing w:after="120"/>
        <w:jc w:val="both"/>
      </w:pPr>
      <w:r>
        <w:rPr>
          <w:rFonts w:ascii="Arial" w:cs="Arial" w:eastAsia="Arial" w:hAnsi="Arial"/>
          <w:sz w:val="24"/>
          <w:szCs w:val="24"/>
        </w:rPr>
        <w:t xml:space="preserve">- обеспечить возврат в республиканский бюджет излишне профинансированных средств, отмеченных в материалах проверки Счетной палаты Кыргызской Республики;</w:t>
      </w:r>
    </w:p>
    <w:p>
      <w:pPr>
        <w:spacing w:after="120"/>
        <w:jc w:val="both"/>
      </w:pPr>
      <w:r>
        <w:rPr>
          <w:rFonts w:ascii="Arial" w:cs="Arial" w:eastAsia="Arial" w:hAnsi="Arial"/>
          <w:sz w:val="24"/>
          <w:szCs w:val="24"/>
        </w:rPr>
        <w:t xml:space="preserve">- не допускать перечислений денежных средств с бюджетного счета на специальные счета бюджетных учреждений;</w:t>
      </w:r>
    </w:p>
    <w:p>
      <w:pPr>
        <w:spacing w:after="120"/>
        <w:jc w:val="both"/>
      </w:pPr>
      <w:r>
        <w:rPr>
          <w:rFonts w:ascii="Arial" w:cs="Arial" w:eastAsia="Arial" w:hAnsi="Arial"/>
          <w:sz w:val="24"/>
          <w:szCs w:val="24"/>
        </w:rPr>
        <w:t xml:space="preserve">- разработать и утвердить механизм и условия выделения средств на микрокредитование социальных слоев населения;</w:t>
      </w:r>
    </w:p>
    <w:p>
      <w:pPr>
        <w:spacing w:after="120"/>
        <w:jc w:val="both"/>
      </w:pPr>
      <w:r>
        <w:rPr>
          <w:rFonts w:ascii="Arial" w:cs="Arial" w:eastAsia="Arial" w:hAnsi="Arial"/>
          <w:sz w:val="24"/>
          <w:szCs w:val="24"/>
        </w:rPr>
        <w:t xml:space="preserve">- в установленном порядке проработать и внести соответствующие изменения в </w:t>
      </w:r>
      <w:hyperlink w:history="1" r:id="rId1kt0an2lr0upib9lttf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 части формирования источников покрытия дефицита бюджета;</w:t>
      </w:r>
    </w:p>
    <w:p>
      <w:pPr>
        <w:spacing w:after="120"/>
        <w:jc w:val="both"/>
      </w:pPr>
      <w:r>
        <w:rPr>
          <w:rFonts w:ascii="Arial" w:cs="Arial" w:eastAsia="Arial" w:hAnsi="Arial"/>
          <w:sz w:val="24"/>
          <w:szCs w:val="24"/>
        </w:rPr>
        <w:t xml:space="preserve">- принять меры по восстановлению в бюджет незаконно изъятых денежных средств сотрудниками региональных отделений казначейства, ужесточить работу по предотвращению фактов расхождений при проведении казначейских операций;</w:t>
      </w:r>
    </w:p>
    <w:p>
      <w:pPr>
        <w:spacing w:after="120"/>
        <w:jc w:val="both"/>
      </w:pPr>
      <w:r>
        <w:rPr>
          <w:rFonts w:ascii="Arial" w:cs="Arial" w:eastAsia="Arial" w:hAnsi="Arial"/>
          <w:sz w:val="24"/>
          <w:szCs w:val="24"/>
        </w:rPr>
        <w:t xml:space="preserve">- усилить работу по своевременному погашению внешних обязательств заемщиками-резидентами Кыргызской Республики, получившими кредиты по международным линиям;</w:t>
      </w:r>
    </w:p>
    <w:p>
      <w:pPr>
        <w:spacing w:after="120"/>
        <w:jc w:val="both"/>
      </w:pPr>
      <w:r>
        <w:rPr>
          <w:rFonts w:ascii="Arial" w:cs="Arial" w:eastAsia="Arial" w:hAnsi="Arial"/>
          <w:sz w:val="24"/>
          <w:szCs w:val="24"/>
        </w:rPr>
        <w:t xml:space="preserve">- рассмотреть целесообразность установления ограничений на обращение государственных казначейских облигаций серии «Кайрат 1-01», либо возможность досрочного погашения или изменения процентной ставки с 10 процентов годовых до минимально возможных;</w:t>
      </w:r>
    </w:p>
    <w:p>
      <w:pPr>
        <w:spacing w:after="120"/>
        <w:jc w:val="both"/>
      </w:pPr>
      <w:r>
        <w:rPr>
          <w:rFonts w:ascii="Arial" w:cs="Arial" w:eastAsia="Arial" w:hAnsi="Arial"/>
          <w:sz w:val="24"/>
          <w:szCs w:val="24"/>
        </w:rPr>
        <w:t xml:space="preserve">- усилить работу по изучению вопроса об отставании в освоении выделенных инвестиционных средств и разработать критерии оценки эффективности внешних инвестиций в рамках Программы государственных инвестиций;</w:t>
      </w:r>
    </w:p>
    <w:p>
      <w:pPr>
        <w:spacing w:after="120"/>
        <w:jc w:val="both"/>
      </w:pPr>
      <w:r>
        <w:rPr>
          <w:rFonts w:ascii="Arial" w:cs="Arial" w:eastAsia="Arial" w:hAnsi="Arial"/>
          <w:sz w:val="24"/>
          <w:szCs w:val="24"/>
        </w:rPr>
        <w:t xml:space="preserve">- провести инвентаризацию объектов капитального строительства по всей республике, обеспечить распределение объемов капвложений по объектам с учетом приоритетности, необходимости, процента освоения и потребности в финансовых средствах;</w:t>
      </w:r>
    </w:p>
    <w:p>
      <w:pPr>
        <w:spacing w:after="120"/>
        <w:jc w:val="both"/>
      </w:pPr>
      <w:r>
        <w:rPr>
          <w:rFonts w:ascii="Arial" w:cs="Arial" w:eastAsia="Arial" w:hAnsi="Arial"/>
          <w:sz w:val="24"/>
          <w:szCs w:val="24"/>
        </w:rPr>
        <w:t xml:space="preserve">- обеспечить неукоснительное соблюдение требований Положения «О порядке финансирования за счет стимулирующих (долевых) грантов», утвержденного </w:t>
      </w:r>
      <w:hyperlink w:history="1" r:id="rIduf01vvs-henuv2gcryz8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2010 года № 198;</w:t>
      </w:r>
    </w:p>
    <w:p>
      <w:pPr>
        <w:spacing w:after="120"/>
        <w:jc w:val="both"/>
      </w:pPr>
      <w:r>
        <w:rPr>
          <w:rFonts w:ascii="Arial" w:cs="Arial" w:eastAsia="Arial" w:hAnsi="Arial"/>
          <w:sz w:val="24"/>
          <w:szCs w:val="24"/>
        </w:rPr>
        <w:t xml:space="preserve">- принять меры по погашению просроченной задолженности хозяйствующих субъектов республики по государственным заемным средствам, внести предложения в отношении залогового обеспечения в счет погашения задолженности;</w:t>
      </w:r>
    </w:p>
    <w:p>
      <w:pPr>
        <w:spacing w:after="120"/>
        <w:jc w:val="both"/>
      </w:pPr>
      <w:r>
        <w:rPr>
          <w:rFonts w:ascii="Arial" w:cs="Arial" w:eastAsia="Arial" w:hAnsi="Arial"/>
          <w:sz w:val="24"/>
          <w:szCs w:val="24"/>
        </w:rPr>
        <w:t xml:space="preserve">- восстановить в доход республиканского бюджета неуплаченный налог на специальные средства за 2009 год областными органами прокуратуры;</w:t>
      </w:r>
    </w:p>
    <w:p>
      <w:pPr>
        <w:spacing w:after="120"/>
        <w:jc w:val="both"/>
      </w:pPr>
      <w:r>
        <w:rPr>
          <w:rFonts w:ascii="Arial" w:cs="Arial" w:eastAsia="Arial" w:hAnsi="Arial"/>
          <w:sz w:val="24"/>
          <w:szCs w:val="24"/>
        </w:rPr>
        <w:t xml:space="preserve">- в установленном порядке совместно с заинтересованными министерствами и ведомствами инициировать соответствующие изменения в </w:t>
      </w:r>
      <w:hyperlink w:history="1" r:id="rIdvqtcexxwxlxtughu0f5-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стимулировании деятельности правоохранительных и других государственных органов Кыргызской Республики по возмещению ущерба, нанесенного республиканскому бюджету» от 2 октября 2008 года № 551 в части приведения в соответствие с законодательством порядка формирования и использования специальных средств;</w:t>
      </w:r>
    </w:p>
    <w:p>
      <w:pPr>
        <w:spacing w:after="120"/>
        <w:jc w:val="both"/>
      </w:pPr>
      <w:r>
        <w:rPr>
          <w:rFonts w:ascii="Arial" w:cs="Arial" w:eastAsia="Arial" w:hAnsi="Arial"/>
          <w:sz w:val="24"/>
          <w:szCs w:val="24"/>
        </w:rPr>
        <w:t xml:space="preserve">- усилить контроль и принять необходимые меры по качественному формированию потребности и эффективному использованию категориальных грантов;</w:t>
      </w:r>
    </w:p>
    <w:p>
      <w:pPr>
        <w:spacing w:after="120"/>
        <w:jc w:val="both"/>
      </w:pPr>
      <w:r>
        <w:rPr>
          <w:rFonts w:ascii="Arial" w:cs="Arial" w:eastAsia="Arial" w:hAnsi="Arial"/>
          <w:sz w:val="24"/>
          <w:szCs w:val="24"/>
        </w:rPr>
        <w:t xml:space="preserve">- в установленном порядке внести предложения по совершенствованию Методики расчета выравнивающих грантов, с учетом перерасчета выравнивающих грантов в случае выпадения или невыполнения плана по доходам местных бюджетов;</w:t>
      </w:r>
    </w:p>
    <w:p>
      <w:pPr>
        <w:spacing w:after="120"/>
        <w:jc w:val="both"/>
      </w:pPr>
      <w:r>
        <w:rPr>
          <w:rFonts w:ascii="Arial" w:cs="Arial" w:eastAsia="Arial" w:hAnsi="Arial"/>
          <w:sz w:val="24"/>
          <w:szCs w:val="24"/>
        </w:rPr>
        <w:t xml:space="preserve">- не допускать финансирование общественных организаций за счет бюджетных средств, за исключением случаев, предусмотренных законодательством;</w:t>
      </w:r>
    </w:p>
    <w:p>
      <w:pPr>
        <w:spacing w:after="120"/>
        <w:jc w:val="both"/>
      </w:pPr>
      <w:r>
        <w:rPr>
          <w:rFonts w:ascii="Arial" w:cs="Arial" w:eastAsia="Arial" w:hAnsi="Arial"/>
          <w:sz w:val="24"/>
          <w:szCs w:val="24"/>
        </w:rPr>
        <w:t xml:space="preserve">- принять меры по взысканию с местных бюджетов задолженностей по просроченным бюджетным ссудам, не допускать необоснованного пролонгирования сроков погашения просроченной бюджетной ссуды;</w:t>
      </w:r>
    </w:p>
    <w:p>
      <w:pPr>
        <w:spacing w:after="120"/>
        <w:jc w:val="both"/>
      </w:pPr>
      <w:r>
        <w:rPr>
          <w:rFonts w:ascii="Arial" w:cs="Arial" w:eastAsia="Arial" w:hAnsi="Arial"/>
          <w:sz w:val="24"/>
          <w:szCs w:val="24"/>
        </w:rPr>
        <w:t xml:space="preserve">- рекомендовать органам местного самоуправления суммы превышения доходов над расходами, образующиеся на конец года, использовать в первоочередном порядке на погашение задолженностей по коммунальным услугам и приобретению угля.</w:t>
      </w:r>
    </w:p>
    <w:p>
      <w:pPr>
        <w:spacing w:after="120"/>
        <w:jc w:val="both"/>
      </w:pPr>
      <w:r>
        <w:rPr>
          <w:rFonts w:ascii="Arial" w:cs="Arial" w:eastAsia="Arial" w:hAnsi="Arial"/>
          <w:sz w:val="24"/>
          <w:szCs w:val="24"/>
        </w:rPr>
        <w:t xml:space="preserve">2.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принять меры по повышению эффективности налогового и таможенного администрирования, ужесточить контроль по сбору акцизного налога и налога с продаж.</w:t>
      </w:r>
    </w:p>
    <w:p>
      <w:pPr>
        <w:spacing w:after="120"/>
        <w:jc w:val="both"/>
      </w:pPr>
      <w:r>
        <w:rPr>
          <w:rFonts w:ascii="Arial" w:cs="Arial" w:eastAsia="Arial" w:hAnsi="Arial"/>
          <w:sz w:val="24"/>
          <w:szCs w:val="24"/>
        </w:rPr>
        <w:t xml:space="preserve">3. Министерству государственного имущества Кыргызской Республики обеспечить четкое планирование и принять необходимые меры по обеспечению поступлений в бюджет дивидендов и доходов от приватизации.</w:t>
      </w:r>
    </w:p>
    <w:p>
      <w:pPr>
        <w:spacing w:after="120"/>
        <w:jc w:val="both"/>
      </w:pPr>
      <w:r>
        <w:rPr>
          <w:rFonts w:ascii="Arial" w:cs="Arial" w:eastAsia="Arial" w:hAnsi="Arial"/>
          <w:sz w:val="24"/>
          <w:szCs w:val="24"/>
        </w:rPr>
        <w:t xml:space="preserve">4. Управлению делами Президента Кыргызской Республики принять необходимые меры и обеспечить перечисление свободных остатков денежной наличности в доход республиканского бюджета.</w:t>
      </w:r>
    </w:p>
    <w:p>
      <w:pPr>
        <w:spacing w:after="120"/>
        <w:jc w:val="both"/>
      </w:pPr>
      <w:r>
        <w:rPr>
          <w:rFonts w:ascii="Arial" w:cs="Arial" w:eastAsia="Arial" w:hAnsi="Arial"/>
          <w:sz w:val="24"/>
          <w:szCs w:val="24"/>
        </w:rPr>
        <w:t xml:space="preserve">5. Министерству экономического регулирования Кыргызской Республики не реже одного раза в полгода пересматривать прогноз социально-экономического развития республики на текущий год и в установленном порядке вносить на утверждение Правительства Кыргызской Республики.</w:t>
      </w:r>
    </w:p>
    <w:p>
      <w:pPr>
        <w:spacing w:after="120"/>
        <w:jc w:val="both"/>
      </w:pPr>
      <w:r>
        <w:rPr>
          <w:rFonts w:ascii="Arial" w:cs="Arial" w:eastAsia="Arial" w:hAnsi="Arial"/>
          <w:sz w:val="24"/>
          <w:szCs w:val="24"/>
        </w:rPr>
        <w:t xml:space="preserve">6. Министерству транспорта и коммуникаций Кыргызской Республики восстановить в доход республиканского бюджета 5,8 млн. сомов подведомственными учреждениями Дорожного фонда в счет уплаты налогов за специальные средства.</w:t>
      </w:r>
    </w:p>
    <w:p>
      <w:pPr>
        <w:spacing w:after="120"/>
        <w:jc w:val="both"/>
      </w:pPr>
      <w:r>
        <w:rPr>
          <w:rFonts w:ascii="Arial" w:cs="Arial" w:eastAsia="Arial" w:hAnsi="Arial"/>
          <w:sz w:val="24"/>
          <w:szCs w:val="24"/>
        </w:rPr>
        <w:t xml:space="preserve">7. Министерству образования и науки Кыргызской Республики:</w:t>
      </w:r>
    </w:p>
    <w:p>
      <w:pPr>
        <w:spacing w:after="120"/>
        <w:jc w:val="both"/>
      </w:pPr>
      <w:r>
        <w:rPr>
          <w:rFonts w:ascii="Arial" w:cs="Arial" w:eastAsia="Arial" w:hAnsi="Arial"/>
          <w:sz w:val="24"/>
          <w:szCs w:val="24"/>
        </w:rPr>
        <w:t xml:space="preserve">- совместно с Министерством культуры и информации Кыргызской Республики разработать и внести в установленном порядке нормативные правовые акты по формированию и использованию средств, поступающих от оказания платных услуг;</w:t>
      </w:r>
    </w:p>
    <w:p>
      <w:pPr>
        <w:spacing w:after="120"/>
        <w:jc w:val="both"/>
      </w:pPr>
      <w:r>
        <w:rPr>
          <w:rFonts w:ascii="Arial" w:cs="Arial" w:eastAsia="Arial" w:hAnsi="Arial"/>
          <w:sz w:val="24"/>
          <w:szCs w:val="24"/>
        </w:rPr>
        <w:t xml:space="preserve">- совместно с Министерством финансов Кыргызской Республики и Министерством энергетики Кыргызской Республики принять меры по упорядочению вопросов по легализации потребления и списания твердого топлива (угля), необходимого для нужд отопления учреждений образования, для осуществления точных расчетов потребности в топливе.</w:t>
      </w:r>
    </w:p>
    <w:p>
      <w:pPr>
        <w:spacing w:after="120"/>
        <w:jc w:val="both"/>
      </w:pPr>
      <w:r>
        <w:rPr>
          <w:rFonts w:ascii="Arial" w:cs="Arial" w:eastAsia="Arial" w:hAnsi="Arial"/>
          <w:sz w:val="24"/>
          <w:szCs w:val="24"/>
        </w:rPr>
        <w:t xml:space="preserve">8. Министерству Кыргызской Республики по социальной защите населения привести фактическую численность штатных единиц в соответствие с законодательством Кыргызской Республики.</w:t>
      </w:r>
    </w:p>
    <w:p>
      <w:pPr>
        <w:spacing w:after="120"/>
        <w:jc w:val="left"/>
      </w:pPr>
      <w:r>
        <w:rPr>
          <w:rFonts w:ascii="Arial" w:cs="Arial" w:eastAsia="Arial" w:hAnsi="Arial"/>
          <w:sz w:val="24"/>
          <w:szCs w:val="24"/>
        </w:rPr>
        <w:t xml:space="preserve">(В редакции </w:t>
      </w:r>
      <w:hyperlink w:history="1" r:id="rId5p8h8ylmjwns9aouieje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26 августа 2011 года №520)</w:t>
      </w:r>
    </w:p>
    <w:p>
      <w:pPr>
        <w:spacing w:after="120"/>
        <w:jc w:val="both"/>
      </w:pPr>
      <w:r>
        <w:rPr>
          <w:rFonts w:ascii="Arial" w:cs="Arial" w:eastAsia="Arial" w:hAnsi="Arial"/>
          <w:sz w:val="24"/>
          <w:szCs w:val="24"/>
        </w:rPr>
        <w:t xml:space="preserve">9. Министерству культуры и информации Кыргызской Республики, Министерству здравоохранения Кыргызской Республики и Министерству образования и науки Кыргызской Республики совместно с Министерством финансов Кыргызской Республики разработать нормативные правовые акты, регламентирующие порядок формирования и использования средств «централизованных мероприятий».</w:t>
      </w:r>
    </w:p>
    <w:p>
      <w:pPr>
        <w:spacing w:after="120"/>
        <w:jc w:val="both"/>
      </w:pPr>
      <w:r>
        <w:rPr>
          <w:rFonts w:ascii="Arial" w:cs="Arial" w:eastAsia="Arial" w:hAnsi="Arial"/>
          <w:sz w:val="24"/>
          <w:szCs w:val="24"/>
        </w:rPr>
        <w:t xml:space="preserve">10. Министерству иностранных дел Кыргызской Республики упорядочить выплату членских взносов по обязательствам в международные организации.</w:t>
      </w:r>
    </w:p>
    <w:p>
      <w:pPr>
        <w:spacing w:after="120"/>
        <w:jc w:val="both"/>
      </w:pPr>
      <w:r>
        <w:rPr>
          <w:rFonts w:ascii="Arial" w:cs="Arial" w:eastAsia="Arial" w:hAnsi="Arial"/>
          <w:sz w:val="24"/>
          <w:szCs w:val="24"/>
        </w:rPr>
        <w:t xml:space="preserve">11. Министерствам, государственным комитетам и административным ведомствам Кыргызской Республики устранить недостатки, отмеченные в представлении Счетной палаты Кыргызской Республики, учесть их при исполнении республиканского бюджета в 2011 году.</w:t>
      </w:r>
    </w:p>
    <w:p>
      <w:pPr>
        <w:spacing w:after="120"/>
        <w:jc w:val="both"/>
      </w:pPr>
      <w:r>
        <w:rPr>
          <w:rFonts w:ascii="Arial" w:cs="Arial" w:eastAsia="Arial" w:hAnsi="Arial"/>
          <w:sz w:val="24"/>
          <w:szCs w:val="24"/>
        </w:rPr>
        <w:t xml:space="preserve">12.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13.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b-3fvpfqmycacagvbtb">
      <w:r>
        <w:rPr>
          <w:rFonts w:ascii="Arial" w:cs="Arial" w:eastAsia="Arial" w:hAnsi="Arial"/>
          <w:color w:val="132D3F"/>
          <w:sz w:val="16"/>
          <w:szCs w:val="16"/>
          <w:u w:val="single"/>
        </w:rPr>
        <w:t xml:space="preserve">dalil.kg/document/92517</w:t>
      </w:r>
    </w:hyperlink>
  </w:p>
  <w:p>
    <w:pPr>
      <w:spacing w:after="0" w:before="40"/>
      <w:jc w:val="center"/>
    </w:pPr>
    <w:hyperlink w:history="1" r:id="rIda-l0cfowawvhdpcc9sg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nqnbqj8fn0s2qbnl68e" Type="http://schemas.openxmlformats.org/officeDocument/2006/relationships/hyperlink" Target="https://dalil.kg/document/92826" TargetMode="External"/><Relationship Id="rIdqkrqj8bw6t_sjasroycdd" Type="http://schemas.openxmlformats.org/officeDocument/2006/relationships/hyperlink" Target="https://dalil.kg/document/202539" TargetMode="External"/><Relationship Id="rIdsbthhheuzg7kmlaoe2agd" Type="http://schemas.openxmlformats.org/officeDocument/2006/relationships/hyperlink" Target="https://dalil.kg/document/80027" TargetMode="External"/><Relationship Id="rIdblezgo_4ky7lqtt5kkhjo" Type="http://schemas.openxmlformats.org/officeDocument/2006/relationships/hyperlink" Target="https://dalil.kg/document/202539" TargetMode="External"/><Relationship Id="rIdfnjgtl1wjynfw2o8ttyj8" Type="http://schemas.openxmlformats.org/officeDocument/2006/relationships/hyperlink" Target="https://dalil.kg/document/86" TargetMode="External"/><Relationship Id="rIdayx-ztzcjmg1escofkfzs" Type="http://schemas.openxmlformats.org/officeDocument/2006/relationships/hyperlink" Target="https://dalil.kg/document/759" TargetMode="External"/><Relationship Id="rIdfvzba4dv55yof_v5ezkok" Type="http://schemas.openxmlformats.org/officeDocument/2006/relationships/hyperlink" Target="https://dalil.kg/document/202539" TargetMode="External"/><Relationship Id="rIdk4uuugiidc4jljaapuzbs" Type="http://schemas.openxmlformats.org/officeDocument/2006/relationships/hyperlink" Target="https://dalil.kg/document/86" TargetMode="External"/><Relationship Id="rIdjdcvhq-b1vphsltrbdc3n" Type="http://schemas.openxmlformats.org/officeDocument/2006/relationships/hyperlink" Target="https://dalil.kg/document/202539" TargetMode="External"/><Relationship Id="rId36ornfikpgabwp2oyr_3g" Type="http://schemas.openxmlformats.org/officeDocument/2006/relationships/hyperlink" Target="https://dalil.kg/document/59515" TargetMode="External"/><Relationship Id="rIdw5rttwjg3m2yd195ezufj" Type="http://schemas.openxmlformats.org/officeDocument/2006/relationships/hyperlink" Target="https://dalil.kg/document/7734" TargetMode="External"/><Relationship Id="rIdhnxch6kizwrznq6dgfnfo" Type="http://schemas.openxmlformats.org/officeDocument/2006/relationships/hyperlink" Target="https://dalil.kg/document/202539" TargetMode="External"/><Relationship Id="rIdgjerabbbr4n6t5nzzo9xo" Type="http://schemas.openxmlformats.org/officeDocument/2006/relationships/hyperlink" Target="https://dalil.kg/document/59269" TargetMode="External"/><Relationship Id="rIdmx46vgxzel9z_1k3icfmm" Type="http://schemas.openxmlformats.org/officeDocument/2006/relationships/hyperlink" Target="https://dalil.kg/document/92826" TargetMode="External"/><Relationship Id="rIdqum3rcq9dyf66uxfmr3yx" Type="http://schemas.openxmlformats.org/officeDocument/2006/relationships/hyperlink" Target="https://dalil.kg/document/86" TargetMode="External"/><Relationship Id="rIdfnabldad8uliivyq-qtnw" Type="http://schemas.openxmlformats.org/officeDocument/2006/relationships/hyperlink" Target="https://dalil.kg/document/90131" TargetMode="External"/><Relationship Id="rIdtkjajotxy79pj9wsd556l" Type="http://schemas.openxmlformats.org/officeDocument/2006/relationships/hyperlink" Target="https://dalil.kg/document/57788" TargetMode="External"/><Relationship Id="rId2ulqfdcb3suvrfgaeavpo" Type="http://schemas.openxmlformats.org/officeDocument/2006/relationships/hyperlink" Target="https://dalil.kg/document/57787" TargetMode="External"/><Relationship Id="rIdnepazxyydn59umftvwnpb" Type="http://schemas.openxmlformats.org/officeDocument/2006/relationships/hyperlink" Target="https://dalil.kg/document/1455" TargetMode="External"/><Relationship Id="rIdrne74xrb4ugkaq84d-3xr" Type="http://schemas.openxmlformats.org/officeDocument/2006/relationships/hyperlink" Target="https://dalil.kg/document/202597" TargetMode="External"/><Relationship Id="rId9gj2mcj7mho4q0vrz-oke" Type="http://schemas.openxmlformats.org/officeDocument/2006/relationships/hyperlink" Target="https://dalil.kg/document/59467" TargetMode="External"/><Relationship Id="rId9obzlwzy0j669f_1du6n-" Type="http://schemas.openxmlformats.org/officeDocument/2006/relationships/hyperlink" Target="https://dalil.kg/document/56899" TargetMode="External"/><Relationship Id="rIdvhx76bzabmiiocazofsb8" Type="http://schemas.openxmlformats.org/officeDocument/2006/relationships/hyperlink" Target="https://dalil.kg/document/86" TargetMode="External"/><Relationship Id="rIdnbybxnwqrneaojgbderty" Type="http://schemas.openxmlformats.org/officeDocument/2006/relationships/hyperlink" Target="https://dalil.kg/document/86" TargetMode="External"/><Relationship Id="rId1kt0an2lr0upib9lttfzn" Type="http://schemas.openxmlformats.org/officeDocument/2006/relationships/hyperlink" Target="https://dalil.kg/document/86" TargetMode="External"/><Relationship Id="rIduf01vvs-henuv2gcryz8j" Type="http://schemas.openxmlformats.org/officeDocument/2006/relationships/hyperlink" Target="https://dalil.kg/document/92152" TargetMode="External"/><Relationship Id="rIdvqtcexxwxlxtughu0f5-l" Type="http://schemas.openxmlformats.org/officeDocument/2006/relationships/hyperlink" Target="https://dalil.kg/document/59467" TargetMode="External"/><Relationship Id="rId5p8h8ylmjwns9aouiejey" Type="http://schemas.openxmlformats.org/officeDocument/2006/relationships/hyperlink" Target="https://dalil.kg/document/92826"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b-3fvpfqmycacagvbtb" Type="http://schemas.openxmlformats.org/officeDocument/2006/relationships/hyperlink" Target="https://dalil.kg/document/92517" TargetMode="External"/><Relationship Id="rIda-l0cfowawvhdpcc9sg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2026-10-05T12:45:32.524Z</dcterms:created>
  <dcterms:modified xsi:type="dcterms:W3CDTF">2026-10-05T12:45:32.524Z</dcterms:modified>
</cp:coreProperties>
</file>

<file path=docProps/custom.xml><?xml version="1.0" encoding="utf-8"?>
<Properties xmlns="http://schemas.openxmlformats.org/officeDocument/2006/custom-properties" xmlns:vt="http://schemas.openxmlformats.org/officeDocument/2006/docPropsVTypes"/>
</file>