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4pnf6cizmizteiyqjy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бутилированных природных минеральных, природных питьевых и столовых вод"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voykwkmkmbinikohg-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qqatxmgwrfdy2i47x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9hwtlcxdyhrwkpsbuyx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v7n6_4ei2xnpacpi0nx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</w:t>
        </w:r>
      </w:hyperlink>
      <w:r>
        <w:rPr>
          <w:rFonts w:ascii="Arial" w:cs="Arial" w:eastAsia="Arial" w:hAnsi="Arial"/>
          <w:sz w:val="24"/>
          <w:szCs w:val="24"/>
        </w:rPr>
        <w:t xml:space="preserve">"О безопасности бутилированных природных минеральных, природных питьевых и столовых вод" (далее - Технический регламент).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 Настоящее постановление действует до вступления в силу на территории Кыргызской Республики Технического регламента Евразийского экономического союза "О безопасности упакованной питьевой воды, включая природные минеральные воды".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67z7qc62mshhkua-cg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8agagcuyrek73exhl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внести предложение о приведении нормативных правовых актов Правительства Кыргызской Республики в соответствие с Техническим регламентом, утвержденным пунктом 1 настоящего постановления, и обеспечить его исполнение.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4pnf6cizmizteiyqjy1o" Type="http://schemas.openxmlformats.org/officeDocument/2006/relationships/hyperlink" Target="http://kodeks.duckdns.org/document/157017" TargetMode="External"/><Relationship Id="rIduvoykwkmkmbinikohg-nv" Type="http://schemas.openxmlformats.org/officeDocument/2006/relationships/hyperlink" Target="http://kodeks.duckdns.org/document/97273" TargetMode="External"/><Relationship Id="rIdgoqqatxmgwrfdy2i47xr9" Type="http://schemas.openxmlformats.org/officeDocument/2006/relationships/hyperlink" Target="http://kodeks.duckdns.org/document/98802" TargetMode="External"/><Relationship Id="rId9hwtlcxdyhrwkpsbuyxtg" Type="http://schemas.openxmlformats.org/officeDocument/2006/relationships/hyperlink" Target="http://kodeks.duckdns.org/document/1453" TargetMode="External"/><Relationship Id="rIdv7n6_4ei2xnpacpi0nxsy" Type="http://schemas.openxmlformats.org/officeDocument/2006/relationships/hyperlink" Target="http://kodeks.duckdns.org/document/92702" TargetMode="External"/><Relationship Id="rIdq67z7qc62mshhkua-cg8d" Type="http://schemas.openxmlformats.org/officeDocument/2006/relationships/hyperlink" Target="http://kodeks.duckdns.org/document/97273" TargetMode="External"/><Relationship Id="rIdpq8agagcuyrek73exhlsz" Type="http://schemas.openxmlformats.org/officeDocument/2006/relationships/hyperlink" Target="http://kodeks.duckdns.org/document/9880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2026-09-23T08:19:31.302Z</dcterms:created>
  <dcterms:modified xsi:type="dcterms:W3CDTF">2026-09-23T08:19:31.302Z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