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2011 года № 225</w:t>
      </w:r>
    </w:p>
    <w:p>
      <w:pPr>
        <w:spacing w:after="120"/>
        <w:jc w:val="both"/>
      </w:pPr>
      <w:r>
        <w:rPr>
          <w:rFonts w:ascii="Arial" w:cs="Arial" w:eastAsia="Arial" w:hAnsi="Arial"/>
          <w:sz w:val="24"/>
          <w:szCs w:val="24"/>
        </w:rPr>
        <w:t xml:space="preserve">Об утверждении нормативных правовых актов</w:t>
      </w:r>
    </w:p>
    <w:p>
      <w:pPr>
        <w:spacing w:after="120"/>
        <w:jc w:val="both"/>
      </w:pPr>
      <w:r>
        <w:rPr>
          <w:rFonts w:ascii="Arial" w:cs="Arial" w:eastAsia="Arial" w:hAnsi="Arial"/>
          <w:sz w:val="24"/>
          <w:szCs w:val="24"/>
        </w:rPr>
        <w:t xml:space="preserve">Кыргызской Республики в области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w:t>
      </w:r>
      <w:hyperlink w:history="1" r:id="rIdjxf_-p5fde7vnn2pkhsht">
        <w:r>
          <w:rPr>
            <w:rFonts w:ascii="Arial" w:cs="Arial" w:eastAsia="Arial" w:hAnsi="Arial"/>
            <w:b w:val="false"/>
            <w:bCs w:val="false"/>
            <w:i/>
            <w:iCs/>
            <w:color w:val="1D4ED8"/>
            <w:sz w:val="24"/>
            <w:szCs w:val="24"/>
            <w:u w:val="single"/>
          </w:rPr>
          <w:t xml:space="preserve">постановления</w:t>
        </w:r>
      </w:hyperlink>
      <w:r>
        <w:rPr>
          <w:rFonts w:ascii="Arial" w:cs="Arial" w:eastAsia="Arial" w:hAnsi="Arial"/>
          <w:b w:val="false"/>
          <w:bCs w:val="false"/>
          <w:i/>
          <w:iCs/>
          <w:sz w:val="24"/>
          <w:szCs w:val="24"/>
        </w:rPr>
        <w:t xml:space="preserve"> Кабинета Министров Кыргызской Республики от 15 июня 2026 года № 418)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возникновения и распространения инфекционных и профессиональных заболеваний работников,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работами с вредными для здоровья условиями труда, для оказания своевременной и качественной медико-санитарной помощи работающим и упорядочения процедур предварительных и периодических медицинских осмотров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msr63m5z3wlkfxr9nziaq">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вредных веществ и неблагоприятных производственных факторов, при работе с которыми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t>
      </w:r>
      <w:hyperlink w:history="1" r:id="rId7hmcbbujpi39vudu9nsk9">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работ, при выполнении которых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t>
      </w:r>
      <w:hyperlink w:history="1" r:id="rIdarveidvvnns5lpkof_2c9">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медицинских противопоказаний к допуску на работу по управлению автотранспортными средствами и управлению индивидуальными транспортными средствами;</w:t>
      </w:r>
    </w:p>
    <w:p>
      <w:pPr>
        <w:spacing w:after="120"/>
        <w:jc w:val="both"/>
      </w:pPr>
      <w:r>
        <w:rPr>
          <w:rFonts w:ascii="Arial" w:cs="Arial" w:eastAsia="Arial" w:hAnsi="Arial"/>
          <w:sz w:val="24"/>
          <w:szCs w:val="24"/>
        </w:rPr>
        <w:t xml:space="preserve">- </w:t>
      </w:r>
      <w:hyperlink w:history="1" r:id="rId0q6vlukcgwz_imftbdeei">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декретированного контингента, подлежащего обязательным при поступлении на работу и периодическим медицинским осмотрам;</w:t>
      </w:r>
    </w:p>
    <w:p>
      <w:pPr>
        <w:spacing w:after="120"/>
        <w:jc w:val="both"/>
      </w:pPr>
      <w:r>
        <w:rPr>
          <w:rFonts w:ascii="Arial" w:cs="Arial" w:eastAsia="Arial" w:hAnsi="Arial"/>
          <w:sz w:val="24"/>
          <w:szCs w:val="24"/>
        </w:rPr>
        <w:t xml:space="preserve">- </w:t>
      </w:r>
      <w:hyperlink w:history="1" r:id="rIdggcj77izgmzykn9wknilr">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общих медицинских противопоказаний к допуску на работу, связанную с вредными веществами и неблагоприятными факторами;</w:t>
      </w:r>
    </w:p>
    <w:p>
      <w:pPr>
        <w:spacing w:after="120"/>
        <w:jc w:val="both"/>
      </w:pPr>
      <w:r>
        <w:rPr>
          <w:rFonts w:ascii="Arial" w:cs="Arial" w:eastAsia="Arial" w:hAnsi="Arial"/>
          <w:sz w:val="24"/>
          <w:szCs w:val="24"/>
        </w:rPr>
        <w:t xml:space="preserve">- </w:t>
      </w:r>
      <w:hyperlink w:history="1" r:id="rIdjecnvmr4bomglxslnlzsq">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проведении обязательных предварительных при поступлении на работу и периодических медицинских осмотров работников;</w:t>
      </w:r>
    </w:p>
    <w:p>
      <w:pPr>
        <w:spacing w:after="120"/>
        <w:jc w:val="both"/>
      </w:pPr>
      <w:r>
        <w:rPr>
          <w:rFonts w:ascii="Arial" w:cs="Arial" w:eastAsia="Arial" w:hAnsi="Arial"/>
          <w:sz w:val="24"/>
          <w:szCs w:val="24"/>
        </w:rPr>
        <w:t xml:space="preserve">- </w:t>
      </w:r>
      <w:hyperlink w:history="1" r:id="rIdbjqepvq0avebtcgkihvte">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Списка профессиональных заболеваний;</w:t>
      </w:r>
    </w:p>
    <w:p>
      <w:pPr>
        <w:spacing w:after="120"/>
        <w:jc w:val="both"/>
      </w:pPr>
      <w:r>
        <w:rPr>
          <w:rFonts w:ascii="Arial" w:cs="Arial" w:eastAsia="Arial" w:hAnsi="Arial"/>
          <w:sz w:val="24"/>
          <w:szCs w:val="24"/>
        </w:rPr>
        <w:t xml:space="preserve">- </w:t>
      </w:r>
      <w:hyperlink w:history="1" r:id="rIdeyjtea4a66lhbun7jac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расследовании и учете профессиональных заболеваний.</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Установить, что срок действия бумажных медицинских заключений, выданных до 1 сентября 2026 года, сохраняется до окончания срока их действия.</w:t>
      </w:r>
    </w:p>
    <w:p>
      <w:pPr>
        <w:spacing w:after="120"/>
        <w:jc w:val="both"/>
      </w:pPr>
      <w:r>
        <w:rPr>
          <w:rFonts w:ascii="Arial" w:cs="Arial" w:eastAsia="Arial" w:hAnsi="Arial"/>
          <w:i/>
          <w:iCs/>
          <w:sz w:val="24"/>
          <w:szCs w:val="24"/>
        </w:rPr>
        <w:t xml:space="preserve">(В редакции </w:t>
      </w:r>
      <w:hyperlink w:history="1" r:id="rId8onafttcg64e7deaoh1o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июня 2026 года № 418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 1 января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mbvoevf-by1ajczal-rf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вредных веществ и неблагоприятных производственных факторов, при работе с которыми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2424"/>
        <w:gridCol w:w="1543"/>
        <w:gridCol w:w="1661"/>
        <w:gridCol w:w="1822"/>
        <w:gridCol w:w="1964"/>
      </w:tblGrid>
      <w:tr>
        <w:tc>
          <w:tcPr>
            <w:tcW w:type="dxa" w:w="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Вредные опасные вещества и производственные факторы</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осмотров</w:t>
            </w:r>
          </w:p>
        </w:tc>
        <w:tc>
          <w:tcPr>
            <w:tcW w:type="dxa" w:w="1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врачей-специалистов</w:t>
            </w:r>
          </w:p>
        </w:tc>
        <w:tc>
          <w:tcPr>
            <w:tcW w:type="dxa" w:w="18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функциональные исследования</w:t>
            </w:r>
          </w:p>
        </w:tc>
        <w:tc>
          <w:tcPr>
            <w:tcW w:type="dxa" w:w="1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противопоказания в дополнение к общим медицинским противопоказаниям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1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соединения и элементы</w:t>
            </w:r>
          </w:p>
          <w:p>
            <w:pPr>
              <w:jc w:val="left"/>
            </w:pPr>
            <w:r>
              <w:rPr>
                <w:rFonts w:ascii="Arial" w:cs="Arial" w:eastAsia="Arial" w:hAnsi="Arial"/>
                <w:sz w:val="24"/>
                <w:szCs w:val="24"/>
              </w:rPr>
              <w:t xml:space="preserve">Разъяснения:</w:t>
            </w:r>
          </w:p>
          <w:p>
            <w:pPr>
              <w:jc w:val="left"/>
            </w:pPr>
            <w:r>
              <w:rPr>
                <w:rFonts w:ascii="Arial" w:cs="Arial" w:eastAsia="Arial" w:hAnsi="Arial"/>
                <w:sz w:val="24"/>
                <w:szCs w:val="24"/>
              </w:rPr>
              <w:t xml:space="preserve">1. Работникам, подвергающимся предварительным и периодическим медицинским осмотрам, в обязательном порядке проводится исследование крови: Нв, лейкоциты, СОЭ. При предварительном медицинском осмотре обязательно проводится рентгенограмма органов грудной клетки в прямой проекции, при периодическом осмотре - 1 раз в три года. При предварительных и периодических медицинских осмотрах женщин проводится гинекологический осмотр с бактериологическим (на флору) и цитологическим (на атипичные клетки) исследованием. Сроки осмотров совпадают со сроками периодических медицинских осмотров, но не реже 1 раза в год. Участие врача-психиатра необходимо только при проведении предварительных при поступлении на работу медицинских осмотров.</w:t>
            </w:r>
          </w:p>
          <w:p>
            <w:pPr>
              <w:jc w:val="left"/>
            </w:pPr>
            <w:r>
              <w:rPr>
                <w:rFonts w:ascii="Arial" w:cs="Arial" w:eastAsia="Arial" w:hAnsi="Arial"/>
                <w:sz w:val="24"/>
                <w:szCs w:val="24"/>
              </w:rPr>
              <w:t xml:space="preserve">2. В графе 4 «Участие врачей-специалистов» под специальностью терапевт подразумевается врач Группы семейных врачей (ГСВ).</w:t>
            </w:r>
          </w:p>
          <w:p>
            <w:pPr>
              <w:jc w:val="left"/>
            </w:pPr>
            <w:r>
              <w:rPr>
                <w:rFonts w:ascii="Arial" w:cs="Arial" w:eastAsia="Arial" w:hAnsi="Arial"/>
                <w:sz w:val="24"/>
                <w:szCs w:val="24"/>
              </w:rPr>
              <w:t xml:space="preserve">3. Вещества, отмеченные в перечне значком «А», относятся к аллергенам, значком «К» - к канцерогенам, значком «Ф» - обладают фиброгенным эффектом, соответственно работающие по показаниям - осматриваются аллергологом, онкологом, профпатологом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неорганические соединения (аммиак, азотная кислота, оксиды азота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Распространенные субтрофические изменения всех отделов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 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Альдегиды алифатические (предельные и непредельные) и ароматические, формальдегидА ацетальдегид, акролеин, бензальдегид, фталевый альдегид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w:t>
            </w:r>
          </w:p>
          <w:p>
            <w:pPr>
              <w:jc w:val="left"/>
            </w:pPr>
            <w:r>
              <w:rPr>
                <w:rFonts w:ascii="Arial" w:cs="Arial" w:eastAsia="Arial" w:hAnsi="Arial"/>
                <w:sz w:val="24"/>
                <w:szCs w:val="24"/>
              </w:rPr>
              <w:t xml:space="preserve">2. Тотальные дистрофические расстройства,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Альдегидов и кетонов галогенопроизводные (хлорбензоальдегид фторацетон, хлорацетон, фенон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кожи.</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3. Хронические заболевания переднего отрезка глаз</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Амины, амиды органических кислот, анилиды и др. производные (диметил формамид, диметилацетамид, капролактамА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(при наличии аллергического действия), билирубин в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Хронические рецидивирующие заболевания кожи.</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4. Тотальные дистрофические заболевания верхних дыхательных путей.</w:t>
            </w:r>
          </w:p>
          <w:p>
            <w:pPr>
              <w:jc w:val="left"/>
            </w:pPr>
            <w:r>
              <w:rPr>
                <w:rFonts w:ascii="Arial" w:cs="Arial" w:eastAsia="Arial" w:hAnsi="Arial"/>
                <w:sz w:val="24"/>
                <w:szCs w:val="24"/>
              </w:rPr>
              <w:t xml:space="preserve">5. Выраженная вегетативно-сосудистая дисфункция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 рентгенография грудной клетки (см.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w:t>
            </w:r>
          </w:p>
          <w:p>
            <w:pPr>
              <w:jc w:val="left"/>
            </w:pPr>
            <w:r>
              <w:rPr>
                <w:rFonts w:ascii="Arial" w:cs="Arial" w:eastAsia="Arial" w:hAnsi="Arial"/>
                <w:sz w:val="24"/>
                <w:szCs w:val="24"/>
              </w:rPr>
              <w:t xml:space="preserve">2. Хронические рецидивирующие заболевания кожи.</w:t>
            </w:r>
          </w:p>
          <w:p>
            <w:pPr>
              <w:jc w:val="left"/>
            </w:pPr>
            <w:r>
              <w:rPr>
                <w:rFonts w:ascii="Arial" w:cs="Arial" w:eastAsia="Arial" w:hAnsi="Arial"/>
                <w:sz w:val="24"/>
                <w:szCs w:val="24"/>
              </w:rPr>
              <w:t xml:space="preserve">3. Хронические заболевания бронхо-легочной системы.</w:t>
            </w:r>
          </w:p>
          <w:p>
            <w:pPr>
              <w:jc w:val="left"/>
            </w:pPr>
            <w:r>
              <w:rPr>
                <w:rFonts w:ascii="Arial" w:cs="Arial" w:eastAsia="Arial" w:hAnsi="Arial"/>
                <w:sz w:val="24"/>
                <w:szCs w:val="24"/>
              </w:rPr>
              <w:t xml:space="preserve">4.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5. Гиперпластический ларингит (при работе с растворимыми соединениями бериллия)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и его соединения (бора-карбидф, нитридф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(см. п.п.3.4.,3.1.)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Тотальные дистрофические и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Бороводороды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 билирубин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Галогены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 бромА, йодА соединения с водородом, оксиды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 и его неорганические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Хронический субтрофический и атрофический ринит. Гиперпластический ларингит. Эрозии слизистой оболочки полости носа.</w:t>
            </w:r>
          </w:p>
          <w:p>
            <w:pPr>
              <w:jc w:val="left"/>
            </w:pPr>
            <w:r>
              <w:rPr>
                <w:rFonts w:ascii="Arial" w:cs="Arial" w:eastAsia="Arial" w:hAnsi="Arial"/>
                <w:sz w:val="24"/>
                <w:szCs w:val="24"/>
              </w:rPr>
              <w:t xml:space="preserve">2. Хронические заболевания нервной системы.</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4. Хронические рецидивирующие заболевания кожи.</w:t>
            </w:r>
          </w:p>
          <w:p>
            <w:pPr>
              <w:jc w:val="left"/>
            </w:pPr>
            <w:r>
              <w:rPr>
                <w:rFonts w:ascii="Arial" w:cs="Arial" w:eastAsia="Arial" w:hAnsi="Arial"/>
                <w:sz w:val="24"/>
                <w:szCs w:val="24"/>
              </w:rPr>
              <w:t xml:space="preserve">5. Заболевания полости рта.</w:t>
            </w:r>
          </w:p>
          <w:p>
            <w:pPr>
              <w:jc w:val="left"/>
            </w:pPr>
            <w:r>
              <w:rPr>
                <w:rFonts w:ascii="Arial" w:cs="Arial" w:eastAsia="Arial" w:hAnsi="Arial"/>
                <w:sz w:val="24"/>
                <w:szCs w:val="24"/>
              </w:rPr>
              <w:t xml:space="preserve">6. Хронические заболевания переднего отрезка глаза.</w:t>
            </w:r>
          </w:p>
          <w:p>
            <w:pPr>
              <w:jc w:val="left"/>
            </w:pPr>
            <w:r>
              <w:rPr>
                <w:rFonts w:ascii="Arial" w:cs="Arial" w:eastAsia="Arial" w:hAnsi="Arial"/>
                <w:sz w:val="24"/>
                <w:szCs w:val="24"/>
              </w:rPr>
              <w:t xml:space="preserve">7. Хронические заболевания опорно-двигательного аппарата с поражением костной структуры</w:t>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1.7.3.</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Фосгены</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и его производные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гепатобилиарной системы с частыми обострениями.</w:t>
            </w:r>
          </w:p>
          <w:p>
            <w:pPr>
              <w:jc w:val="left"/>
            </w:pPr>
            <w:r>
              <w:rPr>
                <w:rFonts w:ascii="Arial" w:cs="Arial" w:eastAsia="Arial" w:hAnsi="Arial"/>
                <w:sz w:val="24"/>
                <w:szCs w:val="24"/>
              </w:rPr>
              <w:t xml:space="preserve">2. Хронические рецидивирующие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по показаниям</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 общий анализ крови, общий анализ мочи, рентгенограмма грудной клетки (см. п.3.1 и 3.4.)</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почек, часто рецидивирующие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Карбонилы металлов: никеля, кобальта, железа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Кетоны алифатические и ароматические (ацетон, метилэтилкетон, ацетофенон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Тотальные дистрофические и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Кислоты органические (муравьиная, уксусная, пропионовая, масляная, нафтеновая, валериановая, капроновая, щавелевая, адипиновая, акриловая и др. Кислот органических галогенопроизводные (хлоруксусная, трихлоруксусная, перфтомасляная, трихлорпропионовая и др.). Кислот органических ангидриды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переднего отрезка глаза.</w:t>
            </w:r>
          </w:p>
          <w:p>
            <w:pPr>
              <w:jc w:val="left"/>
            </w:pPr>
            <w:r>
              <w:rPr>
                <w:rFonts w:ascii="Arial" w:cs="Arial" w:eastAsia="Arial" w:hAnsi="Arial"/>
                <w:sz w:val="24"/>
                <w:szCs w:val="24"/>
              </w:rPr>
              <w:t xml:space="preserve">3. 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Кислота фталеваяА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и в п.1.12.</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рентгенограмма грудной клетки (см. п.3.4.3.1.), ЭКГ (при работе с кобальтом)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рецидивирующие, в том числе 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 вольфрам, молибден, ниобий, тантал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Лейкоцитарная формула, рентгенограмма грудной клетки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Субатрофические изменения всех отделов верхних дыхательных путей, гиперпластический ларингит.</w:t>
            </w:r>
          </w:p>
          <w:p>
            <w:pPr>
              <w:jc w:val="left"/>
            </w:pPr>
            <w:r>
              <w:rPr>
                <w:rFonts w:ascii="Arial" w:cs="Arial" w:eastAsia="Arial" w:hAnsi="Arial"/>
                <w:sz w:val="24"/>
                <w:szCs w:val="24"/>
              </w:rPr>
              <w:t xml:space="preserve">2. Хронический бронхит, хроническая пневмония.</w:t>
            </w:r>
          </w:p>
          <w:p>
            <w:pPr>
              <w:jc w:val="left"/>
            </w:pPr>
            <w:r>
              <w:rPr>
                <w:rFonts w:ascii="Arial" w:cs="Arial" w:eastAsia="Arial" w:hAnsi="Arial"/>
                <w:sz w:val="24"/>
                <w:szCs w:val="24"/>
              </w:rPr>
              <w:t xml:space="preserve">3. 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Кремния неорганические соединения (см. п.3)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кремния (силаны)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 (век, роговицы, коньюктивиты, слезовыводящих путей).</w:t>
            </w:r>
          </w:p>
          <w:p>
            <w:pPr>
              <w:jc w:val="left"/>
            </w:pPr>
            <w:r>
              <w:rPr>
                <w:rFonts w:ascii="Arial" w:cs="Arial" w:eastAsia="Arial" w:hAnsi="Arial"/>
                <w:sz w:val="24"/>
                <w:szCs w:val="24"/>
              </w:rPr>
              <w:t xml:space="preserve">4. Аллергические заболевания (при работе с замасливателями, стекловолокна), в т.ч.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МарганецА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невропатолог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Общий анализ крови, ФВД, рентгенограмма грудной клетки (см. п.3.1.)</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Аллергические заболевания.</w:t>
            </w:r>
          </w:p>
          <w:p>
            <w:pPr>
              <w:jc w:val="left"/>
            </w:pPr>
            <w:r>
              <w:rPr>
                <w:rFonts w:ascii="Arial" w:cs="Arial" w:eastAsia="Arial" w:hAnsi="Arial"/>
                <w:sz w:val="24"/>
                <w:szCs w:val="24"/>
              </w:rPr>
              <w:t xml:space="preserve">5. Заболевания центральной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серебро, золото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(по показаниям)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щелочные и их соединения (натрий, калий, рубидий, цезий, гидроокись натрия, калия). Металлы щелочноземельные (кальций, стронций, барий и их соединения). Металлы редкоземельные (лантан, иттрий, скандий, церий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в том числе аллергические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окулист,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(по показаниям 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зрительного нерва и сетчатки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и его неорганические и органические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АЛТ, билирубин</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Хронические рецидивирующие заболевания кожи.</w:t>
            </w:r>
          </w:p>
          <w:p>
            <w:pPr>
              <w:jc w:val="left"/>
            </w:pPr>
            <w:r>
              <w:rPr>
                <w:rFonts w:ascii="Arial" w:cs="Arial" w:eastAsia="Arial" w:hAnsi="Arial"/>
                <w:sz w:val="24"/>
                <w:szCs w:val="24"/>
              </w:rPr>
              <w:t xml:space="preserve">5. Доброкачественные опухоли любой локализации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и его соединения А,К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рентгенограмма грудной клетки (см. п.п.3.1. и 3.4).</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и изолированные дистрофические заболевания верхних дыхательных путей (при работе с никелем  -гиперпластический ларингит).</w:t>
            </w:r>
          </w:p>
          <w:p>
            <w:pPr>
              <w:jc w:val="left"/>
            </w:pPr>
            <w:r>
              <w:rPr>
                <w:rFonts w:ascii="Arial" w:cs="Arial" w:eastAsia="Arial" w:hAnsi="Arial"/>
                <w:sz w:val="24"/>
                <w:szCs w:val="24"/>
              </w:rPr>
              <w:t xml:space="preserve">2.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3. Аллергические заболевания.</w:t>
            </w:r>
          </w:p>
          <w:p>
            <w:pPr>
              <w:jc w:val="left"/>
            </w:pPr>
            <w:r>
              <w:rPr>
                <w:rFonts w:ascii="Arial" w:cs="Arial" w:eastAsia="Arial" w:hAnsi="Arial"/>
                <w:sz w:val="24"/>
                <w:szCs w:val="24"/>
              </w:rPr>
              <w:t xml:space="preserve">4. Доброкачественные опухоли в любой локализации (даже в анамнезе).</w:t>
            </w:r>
          </w:p>
          <w:p>
            <w:pPr>
              <w:jc w:val="left"/>
            </w:pPr>
            <w:r>
              <w:rPr>
                <w:rFonts w:ascii="Arial" w:cs="Arial" w:eastAsia="Arial" w:hAnsi="Arial"/>
                <w:sz w:val="24"/>
                <w:szCs w:val="24"/>
              </w:rPr>
              <w:t xml:space="preserve">5.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Окиси органические и перекиси (окись этилена и пропилена, эпихлоргидринА, гидроперекиси и др.) Перекиси неорганические (пергидроль)</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кожи.</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Платиновые металлы и их соединенияА, рутений, родий, палладий, осмий, иридий, платина)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и изолированные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заболевания, в том числе аллергические бронхо-легочной системы и кожи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 и ее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по показаниям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ртути в моче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Выраженные вегетативные дисфункции.</w:t>
            </w:r>
          </w:p>
          <w:p>
            <w:pPr>
              <w:jc w:val="left"/>
            </w:pPr>
            <w:r>
              <w:rPr>
                <w:rFonts w:ascii="Arial" w:cs="Arial" w:eastAsia="Arial" w:hAnsi="Arial"/>
                <w:sz w:val="24"/>
                <w:szCs w:val="24"/>
              </w:rPr>
              <w:t xml:space="preserve">3. Неврозы.</w:t>
            </w:r>
          </w:p>
          <w:p>
            <w:pPr>
              <w:jc w:val="left"/>
            </w:pPr>
            <w:r>
              <w:rPr>
                <w:rFonts w:ascii="Arial" w:cs="Arial" w:eastAsia="Arial" w:hAnsi="Arial"/>
                <w:sz w:val="24"/>
                <w:szCs w:val="24"/>
              </w:rPr>
              <w:t xml:space="preserve">4. Болезни зубов и челюстей (хронический гингивит, стоматит, парадонтит)</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его неорганические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эритроцитов, ретикулоцитов, эритроцитов с базальной зернистостью, АЛК (аминолевулиновая кислота) или копропорфирин в моче (КП)</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120 г/л у женщин.</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Хронические часто обостряющиеся заболевания печени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свинца (тетраэтилсвинец)</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по показаниям - психиатр</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 теллур,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и ее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Серы оксиды,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субатрофические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глаза (век, коньюктивы, роговицы, слезовыводящих путей).</w:t>
            </w:r>
          </w:p>
          <w:p>
            <w:pPr>
              <w:jc w:val="left"/>
            </w:pPr>
            <w:r>
              <w:rPr>
                <w:rFonts w:ascii="Arial" w:cs="Arial" w:eastAsia="Arial" w:hAnsi="Arial"/>
                <w:sz w:val="24"/>
                <w:szCs w:val="24"/>
              </w:rPr>
              <w:t xml:space="preserve">4. Аллергические заболевания, в т.ч. кожи при работе с метилсернистыми соединениями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отоларинголог, по показаниям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субатрофические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глаза (век, коньюктивы, роговицы, слезовыводящих путей).</w:t>
            </w:r>
          </w:p>
          <w:p>
            <w:pPr>
              <w:jc w:val="left"/>
            </w:pPr>
            <w:r>
              <w:rPr>
                <w:rFonts w:ascii="Arial" w:cs="Arial" w:eastAsia="Arial" w:hAnsi="Arial"/>
                <w:sz w:val="24"/>
                <w:szCs w:val="24"/>
              </w:rPr>
              <w:t xml:space="preserve">4. Аллергические заболевания, в т.ч.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Сероуглерод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отоларинголог,  по показаниям - психиатр</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3. Хронические заболевания переднего отрезка глаза (век, коньюктивы, роговицы, слезовыводящих путей).</w:t>
            </w:r>
          </w:p>
          <w:p>
            <w:pPr>
              <w:jc w:val="left"/>
            </w:pPr>
            <w:r>
              <w:rPr>
                <w:rFonts w:ascii="Arial" w:cs="Arial" w:eastAsia="Arial" w:hAnsi="Arial"/>
                <w:sz w:val="24"/>
                <w:szCs w:val="24"/>
              </w:rPr>
              <w:t xml:space="preserve">4. Выраженная вегето-сосудистая дисфункция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Тетраметилтиурам-дисульфидА (тиурам 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билирубин,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Спирты алифатические (одноатомные и многоатомные) ароматические, и их производные (этиловый, пропиловый, бутиловый, алилловый, бензиловый, этиленгликоль, пропиленгликоль, этилцеллюзоль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периферической нервной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метиловый</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офтальмолог,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глазного дна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Заболевание зрительного нерва и сетчатки.</w:t>
            </w:r>
          </w:p>
          <w:p>
            <w:pPr>
              <w:jc w:val="left"/>
            </w:pPr>
            <w:r>
              <w:rPr>
                <w:rFonts w:ascii="Arial" w:cs="Arial" w:eastAsia="Arial" w:hAnsi="Arial"/>
                <w:sz w:val="24"/>
                <w:szCs w:val="24"/>
              </w:rPr>
              <w:t xml:space="preserve">2. Хронические заболевания периферической нервной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 и ее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 Гипопластический ларингит.</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рецидивирующие заболевания кожи.</w:t>
            </w:r>
          </w:p>
          <w:p>
            <w:pPr>
              <w:jc w:val="left"/>
            </w:pPr>
            <w:r>
              <w:rPr>
                <w:rFonts w:ascii="Arial" w:cs="Arial" w:eastAsia="Arial" w:hAnsi="Arial"/>
                <w:sz w:val="24"/>
                <w:szCs w:val="24"/>
              </w:rPr>
              <w:t xml:space="preserve">4.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Таллий, индий, галлий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показаниям - анализ мочи на содержание металлов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Тотальные дистрофические и аллергические</w:t>
            </w:r>
          </w:p>
          <w:p>
            <w:pPr>
              <w:jc w:val="left"/>
            </w:pPr>
            <w:r>
              <w:rPr>
                <w:rFonts w:ascii="Arial" w:cs="Arial" w:eastAsia="Arial" w:hAnsi="Arial"/>
                <w:sz w:val="24"/>
                <w:szCs w:val="24"/>
              </w:rPr>
              <w:t xml:space="preserve">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цирконий, гафний, германий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Углерода моноксид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ЭКГ, эритроциты,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Выраженная вегето-сосудистая дисфункция.</w:t>
            </w:r>
          </w:p>
          <w:p>
            <w:pPr>
              <w:jc w:val="left"/>
            </w:pPr>
            <w:r>
              <w:rPr>
                <w:rFonts w:ascii="Arial" w:cs="Arial" w:eastAsia="Arial" w:hAnsi="Arial"/>
                <w:sz w:val="24"/>
                <w:szCs w:val="24"/>
              </w:rPr>
              <w:t xml:space="preserve">2.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ароматические: бензолК и его производные (толуол, ксилол, стирол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тромбоциты,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работу, связанную с производством бензола, женщины не допускаются.</w:t>
            </w:r>
          </w:p>
          <w:p>
            <w:pPr>
              <w:jc w:val="left"/>
            </w:pPr>
            <w:r>
              <w:rPr>
                <w:rFonts w:ascii="Arial" w:cs="Arial" w:eastAsia="Arial" w:hAnsi="Arial"/>
                <w:sz w:val="24"/>
                <w:szCs w:val="24"/>
              </w:rPr>
              <w:t xml:space="preserve">2. Содержание гемоглобина менее 130 г/л у мужчин и 120 г/л у женщин, лейкоцитов -менее 4,5 х 109 в/л, тромбоцитов менее 180000.</w:t>
            </w:r>
          </w:p>
          <w:p>
            <w:pPr>
              <w:jc w:val="left"/>
            </w:pPr>
            <w:r>
              <w:rPr>
                <w:rFonts w:ascii="Arial" w:cs="Arial" w:eastAsia="Arial" w:hAnsi="Arial"/>
                <w:sz w:val="24"/>
                <w:szCs w:val="24"/>
              </w:rPr>
              <w:t xml:space="preserve">3. Доброкачественные опухоли половой сферы при работе с бензолом.</w:t>
            </w:r>
          </w:p>
          <w:p>
            <w:pPr>
              <w:jc w:val="left"/>
            </w:pPr>
            <w:r>
              <w:rPr>
                <w:rFonts w:ascii="Arial" w:cs="Arial" w:eastAsia="Arial" w:hAnsi="Arial"/>
                <w:sz w:val="24"/>
                <w:szCs w:val="24"/>
              </w:rPr>
              <w:t xml:space="preserve">4. Нарушения менструальной функции, сопровождающиеся дисфункциональными маточными кровотечениями.</w:t>
            </w:r>
          </w:p>
          <w:p>
            <w:pPr>
              <w:jc w:val="left"/>
            </w:pPr>
            <w:r>
              <w:rPr>
                <w:rFonts w:ascii="Arial" w:cs="Arial" w:eastAsia="Arial" w:hAnsi="Arial"/>
                <w:sz w:val="24"/>
                <w:szCs w:val="24"/>
              </w:rPr>
              <w:t xml:space="preserve">5. Хронические заболевания кожи (псориаз, нейродермит, витилиго).</w:t>
            </w:r>
          </w:p>
          <w:p>
            <w:pPr>
              <w:jc w:val="left"/>
            </w:pPr>
            <w:r>
              <w:rPr>
                <w:rFonts w:ascii="Arial" w:cs="Arial" w:eastAsia="Arial" w:hAnsi="Arial"/>
                <w:sz w:val="24"/>
                <w:szCs w:val="24"/>
              </w:rPr>
              <w:t xml:space="preserve">6. Доброкачественные опухоли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ароматических амино- и нитросоединения и их производные (анилинк, м-птолуидин, нитроаминобензол, нитрохлорбензолы, нитро- и аминофенолы, тринитротолуол, фенилендиаминыА, хлоранилины, ксеметины, анизидины, ниазон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по показаниям - онколог,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тельца Гейнце, билирубин крови, АЛТ, биомикроскопия (для работающих с нитропроизводными толуола)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120 г/л у женщин.</w:t>
            </w:r>
          </w:p>
          <w:p>
            <w:pPr>
              <w:jc w:val="left"/>
            </w:pPr>
            <w:r>
              <w:rPr>
                <w:rFonts w:ascii="Arial" w:cs="Arial" w:eastAsia="Arial" w:hAnsi="Arial"/>
                <w:sz w:val="24"/>
                <w:szCs w:val="24"/>
              </w:rPr>
              <w:t xml:space="preserve">2. Хронические заболевания гепатобилиарной системы.</w:t>
            </w:r>
          </w:p>
          <w:p>
            <w:pPr>
              <w:jc w:val="left"/>
            </w:pPr>
            <w:r>
              <w:rPr>
                <w:rFonts w:ascii="Arial" w:cs="Arial" w:eastAsia="Arial" w:hAnsi="Arial"/>
                <w:sz w:val="24"/>
                <w:szCs w:val="24"/>
              </w:rPr>
              <w:t xml:space="preserve">3. Катаракта (при работе с нитропризводными толуола)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Изоцианаты (толуилендиизоцианатА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в т.ч. аллергические заболевания переднего отрезка глаз.</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1.33.1.2.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ОтолуидинК, бензидин,</w:t>
            </w:r>
          </w:p>
          <w:p>
            <w:pPr>
              <w:jc w:val="left"/>
            </w:pPr>
            <w:r>
              <w:rPr>
                <w:rFonts w:ascii="Arial" w:cs="Arial" w:eastAsia="Arial" w:hAnsi="Arial"/>
                <w:sz w:val="24"/>
                <w:szCs w:val="24"/>
              </w:rPr>
              <w:t xml:space="preserve">В-нафтиламидК</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уролог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Общий анализ мочи, по показаниям - цистоскопия</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мочевыводящих путей и почек.</w:t>
            </w:r>
          </w:p>
          <w:p>
            <w:pPr>
              <w:jc w:val="left"/>
            </w:pPr>
            <w:r>
              <w:rPr>
                <w:rFonts w:ascii="Arial" w:cs="Arial" w:eastAsia="Arial" w:hAnsi="Arial"/>
                <w:sz w:val="24"/>
                <w:szCs w:val="24"/>
              </w:rPr>
              <w:t xml:space="preserve">2. Предраковые заболевания мочевыводящих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ароматических галогенопроизводные (галоген в бензольном кольце): хлорбензол, хлортолуол, бромбензол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ароматических галогенопроизводные (галоген в боковой цепи) бензил хлористый, бензилиден хлористый, бензотрихлорид, бензотрифторид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ароматические полициклические и их производные (нафталин, нафталы бензапиренк,</w:t>
            </w:r>
          </w:p>
          <w:p>
            <w:pPr>
              <w:jc w:val="left"/>
            </w:pPr>
            <w:r>
              <w:rPr>
                <w:rFonts w:ascii="Arial" w:cs="Arial" w:eastAsia="Arial" w:hAnsi="Arial"/>
                <w:sz w:val="24"/>
                <w:szCs w:val="24"/>
              </w:rPr>
              <w:t xml:space="preserve">антраценк, бензантрон, бензантрацен, фенантрен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Содержание гемоглобина менее 130 г/л у мужчин и 120 г/л у женщин, лейкоцитов - менее 4,5x109 в/л.</w:t>
            </w:r>
          </w:p>
          <w:p>
            <w:pPr>
              <w:jc w:val="left"/>
            </w:pPr>
            <w:r>
              <w:rPr>
                <w:rFonts w:ascii="Arial" w:cs="Arial" w:eastAsia="Arial" w:hAnsi="Arial"/>
                <w:sz w:val="24"/>
                <w:szCs w:val="24"/>
              </w:rPr>
              <w:t xml:space="preserve">4. Предопухолевые заболевания кожи (гиперкератозы, дискератозы, пигментные множественные папилломы и невусы) и т.д.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гетероциклические (фуранА фурфурол, пиридин и его соединения, пиразол, альтаксА, каптакиА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кожи и аллергические дерматиты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предельные и непредельные: алифатические, ациклические, терпены (метан, пропан, парафин, этилен, пропилен, ацетилен, циклогексан и др.),</w:t>
            </w:r>
          </w:p>
          <w:p>
            <w:pPr>
              <w:jc w:val="left"/>
            </w:pPr>
            <w:r>
              <w:rPr>
                <w:rFonts w:ascii="Arial" w:cs="Arial" w:eastAsia="Arial" w:hAnsi="Arial"/>
                <w:sz w:val="24"/>
                <w:szCs w:val="24"/>
              </w:rPr>
              <w:t xml:space="preserve">камфораА</w:t>
            </w:r>
          </w:p>
          <w:p>
            <w:pPr>
              <w:jc w:val="left"/>
            </w:pPr>
            <w:r>
              <w:rPr>
                <w:rFonts w:ascii="Arial" w:cs="Arial" w:eastAsia="Arial" w:hAnsi="Arial"/>
                <w:sz w:val="24"/>
                <w:szCs w:val="24"/>
              </w:rPr>
              <w:t xml:space="preserve">скипидарА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Углеводородов алифатических галогенопроизводные (дихлорэтан, четыреххлористый углерод, хлористый метилен, хлористый метил, хлороформ, бромэтил, хлоропрен, перфтор-изобутилен и др.), винилхлорид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Билирубин крови, АЛТ, рентгенография кистей 1 раз в 3 года</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гепатобилиарной системы с частыми обострениями.</w:t>
            </w:r>
          </w:p>
          <w:p>
            <w:pPr>
              <w:jc w:val="left"/>
            </w:pPr>
            <w:r>
              <w:rPr>
                <w:rFonts w:ascii="Arial" w:cs="Arial" w:eastAsia="Arial" w:hAnsi="Arial"/>
                <w:sz w:val="24"/>
                <w:szCs w:val="24"/>
              </w:rPr>
              <w:t xml:space="preserve">2.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3. Хронические заболевания мочевыводящей системы.</w:t>
            </w:r>
          </w:p>
          <w:p>
            <w:pPr>
              <w:jc w:val="left"/>
            </w:pPr>
            <w:r>
              <w:rPr>
                <w:rFonts w:ascii="Arial" w:cs="Arial" w:eastAsia="Arial" w:hAnsi="Arial"/>
                <w:sz w:val="24"/>
                <w:szCs w:val="24"/>
              </w:rPr>
              <w:t xml:space="preserve">4. Хронические заболевания переднего отрезка глаза.</w:t>
            </w:r>
          </w:p>
          <w:p>
            <w:pPr>
              <w:jc w:val="left"/>
            </w:pPr>
            <w:r>
              <w:rPr>
                <w:rFonts w:ascii="Arial" w:cs="Arial" w:eastAsia="Arial" w:hAnsi="Arial"/>
                <w:sz w:val="24"/>
                <w:szCs w:val="24"/>
              </w:rPr>
              <w:t xml:space="preserve">5. Хронические заболевания кожи (псориаз, нейродермит, себорея, поражения фолликулярного аппарата, в т.ч. предраковые, заболевания кожи).</w:t>
            </w:r>
          </w:p>
          <w:p>
            <w:pPr>
              <w:jc w:val="left"/>
            </w:pPr>
            <w:r>
              <w:rPr>
                <w:rFonts w:ascii="Arial" w:cs="Arial" w:eastAsia="Arial" w:hAnsi="Arial"/>
                <w:sz w:val="24"/>
                <w:szCs w:val="24"/>
              </w:rPr>
              <w:t xml:space="preserve">6. Хронические заболевания периферической нервной системы (при работе с винилхлоридом)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алифатических, ациклических, амино- и нитро-соединения и их производные (метиламин, этилениминА, гексаметилендиаминА, циклогексиламин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Распространенные субатрофические изменения всех отделов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Хронические заболевания кожи (псориаз, нейродермит, себорея, поражения фолликулярного аппарата, в т.ч. предраковые заболевания кожи).</w:t>
            </w:r>
          </w:p>
          <w:p>
            <w:pPr>
              <w:jc w:val="left"/>
            </w:pPr>
            <w:r>
              <w:rPr>
                <w:rFonts w:ascii="Arial" w:cs="Arial" w:eastAsia="Arial" w:hAnsi="Arial"/>
                <w:sz w:val="24"/>
                <w:szCs w:val="24"/>
              </w:rPr>
              <w:t xml:space="preserve">4.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 и его производные (хлорфенол, крезолы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верхних дыхательных путей.</w:t>
            </w:r>
          </w:p>
          <w:p>
            <w:pPr>
              <w:jc w:val="left"/>
            </w:pPr>
            <w:r>
              <w:rPr>
                <w:rFonts w:ascii="Arial" w:cs="Arial" w:eastAsia="Arial" w:hAnsi="Arial"/>
                <w:sz w:val="24"/>
                <w:szCs w:val="24"/>
              </w:rPr>
              <w:t xml:space="preserve">2. Аллергические заболевания, в т.ч. и кожи.</w:t>
            </w:r>
          </w:p>
          <w:p>
            <w:pPr>
              <w:jc w:val="left"/>
            </w:pPr>
            <w:r>
              <w:rPr>
                <w:rFonts w:ascii="Arial" w:cs="Arial" w:eastAsia="Arial" w:hAnsi="Arial"/>
                <w:sz w:val="24"/>
                <w:szCs w:val="24"/>
              </w:rPr>
              <w:t xml:space="preserve">3. Хронические заболевания переднего отрезка глаза (век, конъюктивы, роговицы, слезовыводящих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и его неорганические соединения (белый фосфор, фосфин, фосфид металлов, галогениды фосфора и др.), красный фосфор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 дерматовенеролог,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Рентгенограмма челюстей (при работе с желтым фосфором 1 раз в 3 года) при стаже более 5 лет</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Болезни полости рта (множественный кариес зубов, хронический гингивит, стоматит, парадонтит).</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 с частыми обострениями.</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4. Хронические заболевания переднего отрезка глаз.</w:t>
            </w:r>
          </w:p>
          <w:p>
            <w:pPr>
              <w:jc w:val="left"/>
            </w:pPr>
            <w:r>
              <w:rPr>
                <w:rFonts w:ascii="Arial" w:cs="Arial" w:eastAsia="Arial" w:hAnsi="Arial"/>
                <w:sz w:val="24"/>
                <w:szCs w:val="24"/>
              </w:rPr>
              <w:t xml:space="preserve">5. Хронические заболевания периферической нервной системы.</w:t>
            </w:r>
          </w:p>
          <w:p>
            <w:pPr>
              <w:jc w:val="left"/>
            </w:pPr>
            <w:r>
              <w:rPr>
                <w:rFonts w:ascii="Arial" w:cs="Arial" w:eastAsia="Arial" w:hAnsi="Arial"/>
                <w:sz w:val="24"/>
                <w:szCs w:val="24"/>
              </w:rPr>
              <w:t xml:space="preserve">6. Хронические заболевания двигательного аппарата с поражением костной структуры.</w:t>
            </w:r>
          </w:p>
          <w:p>
            <w:pPr>
              <w:jc w:val="left"/>
            </w:pPr>
            <w:r>
              <w:rPr>
                <w:rFonts w:ascii="Arial" w:cs="Arial" w:eastAsia="Arial" w:hAnsi="Arial"/>
                <w:sz w:val="24"/>
                <w:szCs w:val="24"/>
              </w:rPr>
              <w:t xml:space="preserve">7. Хронические заболевания печени и желчевыводящей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фосфора (трикрезил-фосфат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показаниям холиэсте-раза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Хиноны и их производные (нафтохиноны, бензохиноны, гидрохинон, антрохинон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ретикуло-циты, тельца Гейнца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 хромовая кислотаК и их соединения и сплавы (хроматыАК , бихроматы АК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окулист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 с частыми обострениями.</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w:t>
            </w:r>
          </w:p>
          <w:p>
            <w:pPr>
              <w:jc w:val="left"/>
            </w:pPr>
            <w:r>
              <w:rPr>
                <w:rFonts w:ascii="Arial" w:cs="Arial" w:eastAsia="Arial" w:hAnsi="Arial"/>
                <w:sz w:val="24"/>
                <w:szCs w:val="24"/>
              </w:rPr>
              <w:t xml:space="preserve">4. Аллергические заболевания, в том числе кожи.</w:t>
            </w:r>
          </w:p>
          <w:p>
            <w:pPr>
              <w:jc w:val="left"/>
            </w:pPr>
            <w:r>
              <w:rPr>
                <w:rFonts w:ascii="Arial" w:cs="Arial" w:eastAsia="Arial" w:hAnsi="Arial"/>
                <w:sz w:val="24"/>
                <w:szCs w:val="24"/>
              </w:rPr>
              <w:t xml:space="preserve">5. Наличие опухолей любой локализации, даже в анамнезе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Цианистые соединения: цианистоводородная кислота, ее соли, галоген и др. производные (цианистый калий, хлорциан, цианамин и др.). Нитрилы органических кислот, ацетоннитрил, бензонитрил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2. Хронические заболевания переднего отрезка глаза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АкрилнитрилА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 органов дыхания и кожи.</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Тотальные дистрофические изменения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сложные (этилацетат, бутилацетат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сложные акриловой кислоты: метилакрилат, бутилакрилат, метилметакрилат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гепатобиллиарной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сложные фталевой кислоты: дибутилфталат, диметилтерифталат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Отоларинголог, 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 общий анализ крови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периферической</w:t>
            </w:r>
          </w:p>
          <w:p>
            <w:pPr>
              <w:jc w:val="left"/>
            </w:pPr>
            <w:r>
              <w:rPr>
                <w:rFonts w:ascii="Arial" w:cs="Arial" w:eastAsia="Arial" w:hAnsi="Arial"/>
                <w:sz w:val="24"/>
                <w:szCs w:val="24"/>
              </w:rPr>
              <w:t xml:space="preserve">нервной системы с частыми обострениями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Сложные химические смеси, композиции, химические вещества определенного назначения</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Красители и пигменты органические (азокрасители бензидиновые, фталоцианиновые, хлортиазиновые, антрахиновые, ариллиптановые, тиоиндигоидные, полиэфирные и др)</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по показаниям - невропатолог, дерматовенеролог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анализ мочи</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Хронические, часто обостряющиеся заболевания гепатобилиарной и мочевыводящей систем</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Хлорорганические: (метоксихлор, гептахлор, хлориндан, дихлор, гексахлорбензол, гексахлорциклогексан идр).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крови, АЛТ, щелочная фосфатаза, 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печени, желчевыводящих путей с частыми обострениями.</w:t>
            </w:r>
          </w:p>
          <w:p>
            <w:pPr>
              <w:jc w:val="left"/>
            </w:pPr>
            <w:r>
              <w:rPr>
                <w:rFonts w:ascii="Arial" w:cs="Arial" w:eastAsia="Arial" w:hAnsi="Arial"/>
                <w:sz w:val="24"/>
                <w:szCs w:val="24"/>
              </w:rPr>
              <w:t xml:space="preserve">2. Аллергические заболевания, в том числе кожи.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Дистрофические и аллергические заболевания верхних дыхательных путей.</w:t>
            </w:r>
          </w:p>
          <w:p>
            <w:pPr>
              <w:jc w:val="left"/>
            </w:pPr>
            <w:r>
              <w:rPr>
                <w:rFonts w:ascii="Arial" w:cs="Arial" w:eastAsia="Arial" w:hAnsi="Arial"/>
                <w:sz w:val="24"/>
                <w:szCs w:val="24"/>
              </w:rPr>
              <w:t xml:space="preserve">5. Неврит слуховых нервов.</w:t>
            </w:r>
          </w:p>
          <w:p>
            <w:pPr>
              <w:jc w:val="left"/>
            </w:pPr>
            <w:r>
              <w:rPr>
                <w:rFonts w:ascii="Arial" w:cs="Arial" w:eastAsia="Arial" w:hAnsi="Arial"/>
                <w:sz w:val="24"/>
                <w:szCs w:val="24"/>
              </w:rPr>
              <w:t xml:space="preserve">6. Хронические заболевания переднего отрезка глаз.</w:t>
            </w:r>
          </w:p>
          <w:p>
            <w:pPr>
              <w:jc w:val="left"/>
            </w:pPr>
            <w:r>
              <w:rPr>
                <w:rFonts w:ascii="Arial" w:cs="Arial" w:eastAsia="Arial" w:hAnsi="Arial"/>
                <w:sz w:val="24"/>
                <w:szCs w:val="24"/>
              </w:rPr>
              <w:t xml:space="preserve">7.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8. Содержание гемоглобина менее 120 г/л у женщин и 130 г/л у мужчин</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Фосфорорганические (метафос, метилэтилтиофос, ротор, меркаптофос карбофос, М-81, дихлофос, хлорофос, глифосфат, гардона, валексон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активность холинэстеразы,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Ртутьорганические (гранозан, меркурбензол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по показаниям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 на ртуть</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Тоже, что в п.2.2.1., кроме п.п.5, 7, 8.</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карбоминовых кислот (авадекс, которан, дихлофальмочевина, метурин, фенурон, севинА, манебА, дикрезил, ялан, эптам, карбатионА, цинебА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тельца Гейнца, метгемоглобин, билирубин, активность холинэстеразы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п.2.2.1., кроме п.5</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хлорированных алифатических кислот (хлоруксусная кислота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2. Хронические тотальные дистрофические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хлорбензойной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хлорфеноксиуксусной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хлорфеноксимасляной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Галоидозамещенные анилиды карбоновых кислот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мочевины и гуанидина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по показаниям -невропатолог, эндокринолог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печени, желчевыводящих путей с частыми обострениями.</w:t>
            </w:r>
          </w:p>
          <w:p>
            <w:pPr>
              <w:jc w:val="left"/>
            </w:pPr>
            <w:r>
              <w:rPr>
                <w:rFonts w:ascii="Arial" w:cs="Arial" w:eastAsia="Arial" w:hAnsi="Arial"/>
                <w:sz w:val="24"/>
                <w:szCs w:val="24"/>
              </w:rPr>
              <w:t xml:space="preserve">2. Аллергические заболевания, в том числе кожи.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Дистрофические и аллергические заболевания верхних дыхательных путей.</w:t>
            </w:r>
          </w:p>
          <w:p>
            <w:pPr>
              <w:jc w:val="left"/>
            </w:pPr>
            <w:r>
              <w:rPr>
                <w:rFonts w:ascii="Arial" w:cs="Arial" w:eastAsia="Arial" w:hAnsi="Arial"/>
                <w:sz w:val="24"/>
                <w:szCs w:val="24"/>
              </w:rPr>
              <w:t xml:space="preserve">5. Неврит слуховых нервов.</w:t>
            </w:r>
          </w:p>
          <w:p>
            <w:pPr>
              <w:jc w:val="left"/>
            </w:pPr>
            <w:r>
              <w:rPr>
                <w:rFonts w:ascii="Arial" w:cs="Arial" w:eastAsia="Arial" w:hAnsi="Arial"/>
                <w:sz w:val="24"/>
                <w:szCs w:val="24"/>
              </w:rPr>
              <w:t xml:space="preserve">6. Хронические заболевания переднего отрезка глаз.</w:t>
            </w:r>
          </w:p>
          <w:p>
            <w:pPr>
              <w:jc w:val="left"/>
            </w:pPr>
            <w:r>
              <w:rPr>
                <w:rFonts w:ascii="Arial" w:cs="Arial" w:eastAsia="Arial" w:hAnsi="Arial"/>
                <w:sz w:val="24"/>
                <w:szCs w:val="24"/>
              </w:rPr>
              <w:t xml:space="preserve">7.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8. Содержание гемоглобина менее 120 г\л у женщин и 130г\л у мужчин.</w:t>
            </w:r>
          </w:p>
          <w:p>
            <w:pPr>
              <w:jc w:val="left"/>
            </w:pPr>
            <w:r>
              <w:rPr>
                <w:rFonts w:ascii="Arial" w:cs="Arial" w:eastAsia="Arial" w:hAnsi="Arial"/>
                <w:sz w:val="24"/>
                <w:szCs w:val="24"/>
              </w:rPr>
              <w:t xml:space="preserve">9. Заболевания щитовидной железы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симтриазинов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 в крови,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Выраженная вегето-сосудистая дисфункция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Гетероциклические соединения различных групп: морестан, пирамин, тиазон</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по показаниям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общий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самое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моющие средства (сульфанол, алкиламиды, сульфат натрия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1.Аллергические заболевания органов дыхания, кожи и др.</w:t>
            </w:r>
          </w:p>
          <w:p>
            <w:pPr>
              <w:jc w:val="left"/>
            </w:pPr>
            <w:r>
              <w:rPr>
                <w:rFonts w:ascii="Arial" w:cs="Arial" w:eastAsia="Arial" w:hAnsi="Arial"/>
                <w:sz w:val="24"/>
                <w:szCs w:val="24"/>
              </w:rPr>
              <w:t xml:space="preserve">2.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полимерные материалы: смолы, лаки, клеи, пластмассы, пресс-порошки, волокна, смазочно-охлаждающие жидкости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АминопластыА мочевиноформальдегидные (карбомидные) смолы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Полиакрилаты: полиметакрилат (оргстекло, плексиглас), полиакрилонитрил, полиакриламид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 органов дыхания и кожи.</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Тотальные дистрофические изменения верхних дыхательных путей. Гиперпластический ларингит</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Полиамиды (капрон, нейлон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ПоливинилхлоридА (ПВХ), винипласты, перхлорвиниловая смола.</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АЛТ, рентгенография кистей 1 раз в год, при стаже более 10 лет</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 2. Хронический гиперпластический ларингит.</w:t>
            </w:r>
          </w:p>
          <w:p>
            <w:pPr>
              <w:jc w:val="left"/>
            </w:pPr>
            <w:r>
              <w:rPr>
                <w:rFonts w:ascii="Arial" w:cs="Arial" w:eastAsia="Arial" w:hAnsi="Arial"/>
                <w:sz w:val="24"/>
                <w:szCs w:val="24"/>
              </w:rPr>
              <w:t xml:space="preserve">3. Облитерирующие заболевания артерий, периферические ангиоспазмы.</w:t>
            </w:r>
          </w:p>
          <w:p>
            <w:pPr>
              <w:jc w:val="left"/>
            </w:pPr>
            <w:r>
              <w:rPr>
                <w:rFonts w:ascii="Arial" w:cs="Arial" w:eastAsia="Arial" w:hAnsi="Arial"/>
                <w:sz w:val="24"/>
                <w:szCs w:val="24"/>
              </w:rPr>
              <w:t xml:space="preserve">4. Хронические периферические заболевания нервной системы.</w:t>
            </w:r>
          </w:p>
          <w:p>
            <w:pPr>
              <w:jc w:val="left"/>
            </w:pPr>
            <w:r>
              <w:rPr>
                <w:rFonts w:ascii="Arial" w:cs="Arial" w:eastAsia="Arial" w:hAnsi="Arial"/>
                <w:sz w:val="24"/>
                <w:szCs w:val="24"/>
              </w:rPr>
              <w:t xml:space="preserve">5. Аллергические заболевания органов дыхания, кожи и др.</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p>
            <w:pPr>
              <w:jc w:val="left"/>
            </w:pPr>
            <w:r>
              <w:rPr>
                <w:rFonts w:ascii="Arial" w:cs="Arial" w:eastAsia="Arial" w:hAnsi="Arial"/>
                <w:sz w:val="24"/>
                <w:szCs w:val="24"/>
              </w:rPr>
              <w:t xml:space="preserve">Применение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Полиолефины (полиэтилены, полипропилены)А горячая обработка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 органов дыхания и кожи.</w:t>
            </w:r>
          </w:p>
          <w:p>
            <w:pPr>
              <w:jc w:val="left"/>
            </w:pPr>
            <w:r>
              <w:rPr>
                <w:rFonts w:ascii="Arial" w:cs="Arial" w:eastAsia="Arial" w:hAnsi="Arial"/>
                <w:sz w:val="24"/>
                <w:szCs w:val="24"/>
              </w:rPr>
              <w:t xml:space="preserve">2.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Полисилоксаны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Тотальные дистрофические и аллергические заболевания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Полистиролы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и 120 г/л у женщин, лейкоцитов 4.5х109 в/л, тромбоцитов менее 180000</w:t>
            </w:r>
          </w:p>
          <w:p>
            <w:pPr>
              <w:jc w:val="left"/>
            </w:pPr>
            <w:r>
              <w:rPr>
                <w:rFonts w:ascii="Arial" w:cs="Arial" w:eastAsia="Arial" w:hAnsi="Arial"/>
                <w:sz w:val="24"/>
                <w:szCs w:val="24"/>
              </w:rPr>
              <w:t xml:space="preserve">2. Аллергические заболевания органов дыхания, кожи и др. При работе с полиэфирными смолами, лаками, при горячей прессовке пластмасс</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ПолиуретаныА (пенополиуретан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по показаниям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2. Тотальные дистрофические заболевания верхних дыхательных путей.</w:t>
            </w:r>
          </w:p>
          <w:p>
            <w:pPr>
              <w:jc w:val="left"/>
            </w:pPr>
            <w:r>
              <w:rPr>
                <w:rFonts w:ascii="Arial" w:cs="Arial" w:eastAsia="Arial" w:hAnsi="Arial"/>
                <w:sz w:val="24"/>
                <w:szCs w:val="24"/>
              </w:rPr>
              <w:t xml:space="preserve">3. 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Полиэфиры (лавсан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ФенопластыА (фенольная смола, бакелитовый лак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2. Тотальные дистрофические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3. Аллергические заболевания органов дыхания, кожи и др.</w:t>
            </w:r>
          </w:p>
          <w:p>
            <w:pPr>
              <w:jc w:val="left"/>
            </w:pPr>
            <w:r>
              <w:rPr>
                <w:rFonts w:ascii="Arial" w:cs="Arial" w:eastAsia="Arial" w:hAnsi="Arial"/>
                <w:sz w:val="24"/>
                <w:szCs w:val="24"/>
              </w:rPr>
              <w:t xml:space="preserve">4. Хронические заболевания переднего отрезка глаз</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Фторопласты (политетрафторэтилен, тефлон и др.) производство и термическая переработка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 по показаниям -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субатрофические и аллергические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w:t>
            </w:r>
          </w:p>
          <w:p>
            <w:pPr>
              <w:jc w:val="left"/>
            </w:pPr>
            <w:r>
              <w:rPr>
                <w:rFonts w:ascii="Arial" w:cs="Arial" w:eastAsia="Arial" w:hAnsi="Arial"/>
                <w:sz w:val="24"/>
                <w:szCs w:val="24"/>
              </w:rPr>
              <w:t xml:space="preserve">периферической нервной системы.</w:t>
            </w:r>
          </w:p>
          <w:p>
            <w:pPr>
              <w:jc w:val="left"/>
            </w:pPr>
            <w:r>
              <w:rPr>
                <w:rFonts w:ascii="Arial" w:cs="Arial" w:eastAsia="Arial" w:hAnsi="Arial"/>
                <w:sz w:val="24"/>
                <w:szCs w:val="24"/>
              </w:rPr>
              <w:t xml:space="preserve">3. Хронические бронхо-легочные заболевания с частыми обострениями.</w:t>
            </w:r>
          </w:p>
          <w:p>
            <w:pPr>
              <w:jc w:val="left"/>
            </w:pPr>
            <w:r>
              <w:rPr>
                <w:rFonts w:ascii="Arial" w:cs="Arial" w:eastAsia="Arial" w:hAnsi="Arial"/>
                <w:sz w:val="24"/>
                <w:szCs w:val="24"/>
              </w:rPr>
              <w:t xml:space="preserve">4. Хронические часто рецидивирующие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Фурановые полимерыА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и др.</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2.4.13.</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Эпоксидные полимеры А (эпоксидные смолы, клеи, компаунды и др.).</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Отоларинголог, терапевт, дерматовенеролог, по показаниям - невропатолог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p>
            <w:pPr>
              <w:jc w:val="left"/>
            </w:pPr>
            <w:r>
              <w:rPr>
                <w:rFonts w:ascii="Arial" w:cs="Arial" w:eastAsia="Arial" w:hAnsi="Arial"/>
                <w:sz w:val="24"/>
                <w:szCs w:val="24"/>
              </w:rPr>
              <w:t xml:space="preserve">Применение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Смесь углеводородов нефти, бензин, керосин, мазуты, асфальты, битумы, каменноугольные и нефтяные смолыК и пекиК, минеральные масла и смазочно-охлаждающие жидкости на основе минеральных масел (не полностью очищенные минеральные маслаК, сланцевые смолыАК и масла АК)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2. Аллергические заболевания органов дыхания и кожи.</w:t>
            </w:r>
          </w:p>
          <w:p>
            <w:pPr>
              <w:jc w:val="left"/>
            </w:pPr>
            <w:r>
              <w:rPr>
                <w:rFonts w:ascii="Arial" w:cs="Arial" w:eastAsia="Arial" w:hAnsi="Arial"/>
                <w:sz w:val="24"/>
                <w:szCs w:val="24"/>
              </w:rPr>
              <w:t xml:space="preserve">3. Заболевания кожи, связанные с повышенной чувствительностью к солнечному свету (солнечная экзема, солнечная почесуха и др.).</w:t>
            </w:r>
          </w:p>
          <w:p>
            <w:pPr>
              <w:jc w:val="left"/>
            </w:pPr>
            <w:r>
              <w:rPr>
                <w:rFonts w:ascii="Arial" w:cs="Arial" w:eastAsia="Arial" w:hAnsi="Arial"/>
                <w:sz w:val="24"/>
                <w:szCs w:val="24"/>
              </w:rPr>
              <w:t xml:space="preserve">4. Предраковые заболевания кожи (гиперкератозы, дискератозы).</w:t>
            </w:r>
          </w:p>
          <w:p>
            <w:pPr>
              <w:jc w:val="left"/>
            </w:pPr>
            <w:r>
              <w:rPr>
                <w:rFonts w:ascii="Arial" w:cs="Arial" w:eastAsia="Arial" w:hAnsi="Arial"/>
                <w:sz w:val="24"/>
                <w:szCs w:val="24"/>
              </w:rPr>
              <w:t xml:space="preserve">5. Жирная себорея, заболевания фолликулярного аппарата кожи.</w:t>
            </w:r>
          </w:p>
          <w:p>
            <w:pPr>
              <w:jc w:val="left"/>
            </w:pPr>
            <w:r>
              <w:rPr>
                <w:rFonts w:ascii="Arial" w:cs="Arial" w:eastAsia="Arial" w:hAnsi="Arial"/>
                <w:sz w:val="24"/>
                <w:szCs w:val="24"/>
              </w:rPr>
              <w:t xml:space="preserve">6.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Фосфорные удобрения (аммофос, нитрофосфаты)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заболевания.</w:t>
            </w:r>
          </w:p>
          <w:p>
            <w:pPr>
              <w:jc w:val="left"/>
            </w:pPr>
            <w:r>
              <w:rPr>
                <w:rFonts w:ascii="Arial" w:cs="Arial" w:eastAsia="Arial" w:hAnsi="Arial"/>
                <w:sz w:val="24"/>
                <w:szCs w:val="24"/>
              </w:rPr>
              <w:t xml:space="preserve">2. Аллергические заболевания органов дыхания, кожи и др.</w:t>
            </w:r>
          </w:p>
          <w:p>
            <w:pPr>
              <w:jc w:val="left"/>
            </w:pPr>
            <w:r>
              <w:rPr>
                <w:rFonts w:ascii="Arial" w:cs="Arial" w:eastAsia="Arial" w:hAnsi="Arial"/>
                <w:sz w:val="24"/>
                <w:szCs w:val="24"/>
              </w:rPr>
              <w:t xml:space="preserve">3. Хронические рецидивирующие заболевания бронхо-легочной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Азотные удобрения (нитрат аммония, аммиачная селитра, нитраты калия, натрия, кальция)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Фармакологические средства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Противоопухолевые препараты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эритроциты, билирубин в крови и АЛТ, исследование вестибулярного аппарата</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Нарушение функции обонятельного анализатора.</w:t>
            </w:r>
          </w:p>
          <w:p>
            <w:pPr>
              <w:jc w:val="left"/>
            </w:pPr>
            <w:r>
              <w:rPr>
                <w:rFonts w:ascii="Arial" w:cs="Arial" w:eastAsia="Arial" w:hAnsi="Arial"/>
                <w:sz w:val="24"/>
                <w:szCs w:val="24"/>
              </w:rPr>
              <w:t xml:space="preserve">2. Нарушение функции вестибулярного аппарата, в том числе болезни Меньера.</w:t>
            </w:r>
          </w:p>
          <w:p>
            <w:pPr>
              <w:jc w:val="left"/>
            </w:pPr>
            <w:r>
              <w:rPr>
                <w:rFonts w:ascii="Arial" w:cs="Arial" w:eastAsia="Arial" w:hAnsi="Arial"/>
                <w:sz w:val="24"/>
                <w:szCs w:val="24"/>
              </w:rPr>
              <w:t xml:space="preserve">3. Аллергические заболевания, в том числе кожи.</w:t>
            </w:r>
          </w:p>
          <w:p>
            <w:pPr>
              <w:jc w:val="left"/>
            </w:pPr>
            <w:r>
              <w:rPr>
                <w:rFonts w:ascii="Arial" w:cs="Arial" w:eastAsia="Arial" w:hAnsi="Arial"/>
                <w:sz w:val="24"/>
                <w:szCs w:val="24"/>
              </w:rPr>
              <w:t xml:space="preserve">4. Хронические заболевания переднего отрезка глаз.</w:t>
            </w:r>
          </w:p>
          <w:p>
            <w:pPr>
              <w:jc w:val="left"/>
            </w:pPr>
            <w:r>
              <w:rPr>
                <w:rFonts w:ascii="Arial" w:cs="Arial" w:eastAsia="Arial" w:hAnsi="Arial"/>
                <w:sz w:val="24"/>
                <w:szCs w:val="24"/>
              </w:rPr>
              <w:t xml:space="preserve">5. Дисгормональные расстройства.</w:t>
            </w:r>
          </w:p>
          <w:p>
            <w:pPr>
              <w:jc w:val="left"/>
            </w:pPr>
            <w:r>
              <w:rPr>
                <w:rFonts w:ascii="Arial" w:cs="Arial" w:eastAsia="Arial" w:hAnsi="Arial"/>
                <w:sz w:val="24"/>
                <w:szCs w:val="24"/>
              </w:rPr>
              <w:t xml:space="preserve">6. Алкоголизм, наркомания, токсикомания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Сульфаниламиды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Гормоны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Наркотики, психотропные препараты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препараты, не вошедшие в п.п.2.7.1.-2.7.5.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периферической нервной системы</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Промышленные аэрозоли преимущественно фиброгенного и смешанного действия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Кремния диоксид (кремнезем) кристаллический, кварцакристобалит,</w:t>
            </w:r>
          </w:p>
          <w:p>
            <w:pPr>
              <w:jc w:val="left"/>
            </w:pPr>
            <w:r>
              <w:rPr>
                <w:rFonts w:ascii="Arial" w:cs="Arial" w:eastAsia="Arial" w:hAnsi="Arial"/>
                <w:sz w:val="24"/>
                <w:szCs w:val="24"/>
              </w:rPr>
              <w:t xml:space="preserve">а-тридимитФА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дерматовенеролог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рентгенограмма) повторная - рентгенограмма через 3 года, при стаже 3-10 лет - 1 раз в 2 года, при стаже более 10 лет - 1 раз в год, ФВД - ежегодно</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Искривление носовой перегородки, препятствующее носовому дыханию.</w:t>
            </w:r>
          </w:p>
          <w:p>
            <w:pPr>
              <w:jc w:val="left"/>
            </w:pPr>
            <w:r>
              <w:rPr>
                <w:rFonts w:ascii="Arial" w:cs="Arial" w:eastAsia="Arial" w:hAnsi="Arial"/>
                <w:sz w:val="24"/>
                <w:szCs w:val="24"/>
              </w:rPr>
              <w:t xml:space="preserve">4. Хронические, часто рецидивирующие заболевания кожи.</w:t>
            </w:r>
          </w:p>
          <w:p>
            <w:pPr>
              <w:jc w:val="left"/>
            </w:pPr>
            <w:r>
              <w:rPr>
                <w:rFonts w:ascii="Arial" w:cs="Arial" w:eastAsia="Arial" w:hAnsi="Arial"/>
                <w:sz w:val="24"/>
                <w:szCs w:val="24"/>
              </w:rPr>
              <w:t xml:space="preserve">5. Аллергические заболевания при работе с аэрозолями, обладающими аллергенным действием.</w:t>
            </w:r>
          </w:p>
          <w:p>
            <w:pPr>
              <w:jc w:val="left"/>
            </w:pPr>
            <w:r>
              <w:rPr>
                <w:rFonts w:ascii="Arial" w:cs="Arial" w:eastAsia="Arial" w:hAnsi="Arial"/>
                <w:sz w:val="24"/>
                <w:szCs w:val="24"/>
              </w:rPr>
              <w:t xml:space="preserve">6. Врожденные аномалии (пороки развития) органов дыхания и сердца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Кремнийсодержащие аэрозоли с содержанием свободного диоксида кремния 10 % и более, кремния диоксида, аморфного и с содержанием свободного диоксида кремния менее 10 %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Искривление носовой перегородки, препятствующее носовому дыханию.</w:t>
            </w:r>
          </w:p>
          <w:p>
            <w:pPr>
              <w:jc w:val="left"/>
            </w:pPr>
            <w:r>
              <w:rPr>
                <w:rFonts w:ascii="Arial" w:cs="Arial" w:eastAsia="Arial" w:hAnsi="Arial"/>
                <w:sz w:val="24"/>
                <w:szCs w:val="24"/>
              </w:rPr>
              <w:t xml:space="preserve">4. Хронические, часто рецидивирующие заболевания кожи.</w:t>
            </w:r>
          </w:p>
          <w:p>
            <w:pPr>
              <w:jc w:val="left"/>
            </w:pPr>
            <w:r>
              <w:rPr>
                <w:rFonts w:ascii="Arial" w:cs="Arial" w:eastAsia="Arial" w:hAnsi="Arial"/>
                <w:sz w:val="24"/>
                <w:szCs w:val="24"/>
              </w:rPr>
              <w:t xml:space="preserve">5. Аллергические заболевания при работе с аэрозолями, обладающими аллергенным действием.</w:t>
            </w:r>
          </w:p>
          <w:p>
            <w:pPr>
              <w:jc w:val="left"/>
            </w:pPr>
            <w:r>
              <w:rPr>
                <w:rFonts w:ascii="Arial" w:cs="Arial" w:eastAsia="Arial" w:hAnsi="Arial"/>
                <w:sz w:val="24"/>
                <w:szCs w:val="24"/>
              </w:rPr>
              <w:t xml:space="preserve">6. Врожденные аномалии (пороки развития) органов дыхания и сердца.</w:t>
            </w:r>
          </w:p>
          <w:p>
            <w:pPr>
              <w:jc w:val="left"/>
            </w:pPr>
            <w:r>
              <w:rPr>
                <w:rFonts w:ascii="Arial" w:cs="Arial" w:eastAsia="Arial" w:hAnsi="Arial"/>
                <w:sz w:val="24"/>
                <w:szCs w:val="24"/>
              </w:rPr>
              <w:t xml:space="preserve">7. Гиперпластический ларингит</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Кремния карбид (волокнистые кристаллыФА)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Силикатные и силикатосодержащие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 и асбестосодержащие (асбеста от 10% и более)ФК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Асбестсодержащие (асбеста менее 10 %) асбестобакелит, асбесторезина и др.ФК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п.3.4.1.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Гиперпластический ларингит и как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силикатные и силикатосодержащие, в том числе ИМВВ (искусственные минеральные и волокнистые вещества)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3.4.3.1.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Глина, шамот, бокситы, нефелиновые сиениты, оливин, дистексиллиманиты, слюды, дуниты, известняки, бариты, инфузорная земля, туфы, пемзы, перлит форстерит, аппатиты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дерматовенеролог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- 1 раз в год, ФВД ежегодно</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 хром магнезит, аэрозоли железорудных и полиметаллических концентратов, металлургических агломератовФА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п.3.4.3.1.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ИМВВ (искусственные минеральные волокнистые вещества), стекловолокно, вата минеральная и др.ФА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 при стаже свыше 15 лет - 1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п.3.4.3.1.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Аэрозоли металлов (железа, алюминия) и их сплавов, образовавшиеся в процессе сухой шлифовки, получения металлических порошков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Абразивные и абразив-содержащие (электрокорундов, карбида, бора, альбора, карбида кремния и др.), в том числе с примесью связующихФА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- 1 раз в год, ФВД ежегодно</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пыли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Антрацит и другие ископаемые углиФ</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-1 раз в год, ФВД - ежегодно</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пыли с содержанием свободного диоксида кремния от 5 до 10 %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Коксы - каменноугольный, пековый, нефтяной, сланцевыйФК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п.3.6.</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Гиперпластический ларингит и как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Алмазы природные и искусственные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- 1 раз в год, ФВД - ежегодно</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Алмаз металлизированныйФ</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п.3.6.</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Сажи черныеФК промышленные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Гиперпластический ларингит и как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Углеводородные волокнистые материалы на основе гидратцеллюлозных и полиакрилонитрильных волоконФК (тератогенное действие)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 а также учитывать противопоказания для химических веществ, составляющих указанные материалы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Углеродсодержащие с полимерными крепителями, бактериальным загрязнением и в сочетании с другими вредными химическими веществамиФА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п.3.7.7.</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Руды полиметаллические и содержащие цветные и редкие металлы, при содержании свободного диоксида кремния менее 10%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 а также учитывать противопоказания для металлов, входящих в состав руд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Сварочные аэрозоли: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Содержащие марганец (20 % и более), никель, хром, соединения фтора, бериллия, свинец и др., в том числе в сочетании с газовыми компонентами (озон, оксид азота и углерода)ФКА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 а также учитывать противопоказания для вредных веществ - компонентов сварочного аэрозоля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менее 20 % марганца, окиси железа, алюминия, магния, титана, меди, цинка, молибдена, ванадия, вольфрама и др., в том числе в сочетании с газовыми компонентами (озон, оксид азота и углерода)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 растительного и животного происхождения (хлопка, льна, хмеля, конопли, кенафа, джута, зерна, табака, древесины, торфа, хмеля, бумаги, шерсти, пуха, натурального шелка и др., в том числе с бактериальным загрязнением)ФА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 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Биологические факторы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Грибы-продуценты, белково-витаминные концентраты (БВК), кормовые дрожжи, комбикормаА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w:t>
            </w:r>
          </w:p>
          <w:p>
            <w:pPr>
              <w:jc w:val="left"/>
            </w:pPr>
            <w:r>
              <w:rPr>
                <w:rFonts w:ascii="Arial" w:cs="Arial" w:eastAsia="Arial" w:hAnsi="Arial"/>
                <w:sz w:val="24"/>
                <w:szCs w:val="24"/>
              </w:rPr>
              <w:t xml:space="preserve">2. Хронические заболевания бронхо-легочного аппарата.</w:t>
            </w:r>
          </w:p>
          <w:p>
            <w:pPr>
              <w:jc w:val="left"/>
            </w:pPr>
            <w:r>
              <w:rPr>
                <w:rFonts w:ascii="Arial" w:cs="Arial" w:eastAsia="Arial" w:hAnsi="Arial"/>
                <w:sz w:val="24"/>
                <w:szCs w:val="24"/>
              </w:rPr>
              <w:t xml:space="preserve">3. Кандидоз и другие микозы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Ферментные препараты, биостимуляторыА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Аллергены для диагностики и лечения, препараты крови, иммунобиологические препараты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Инфицированный материал и материал, зараженный паразитами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лабораторные исследования на гельминтозы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медицинские противопоказания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Возбудители инфекционных заболеваний</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Возбудители бруцеллеза</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по показаниям - невропатолог, хирург, уролог и др., в зависимости от клинического проявления</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крови по реакции Хеддельсона при положительных результатах или выявлении симптомов, подозрительных на бруцеллез,</w:t>
            </w:r>
          </w:p>
          <w:p>
            <w:pPr>
              <w:jc w:val="left"/>
            </w:pPr>
            <w:r>
              <w:rPr>
                <w:rFonts w:ascii="Arial" w:cs="Arial" w:eastAsia="Arial" w:hAnsi="Arial"/>
                <w:sz w:val="24"/>
                <w:szCs w:val="24"/>
              </w:rPr>
              <w:t xml:space="preserve">проводить дальнейшие клинические и полные лабораторные обследования для исключения или подтверждения бруцеллеза</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Лица моложе 18 лет.</w:t>
            </w:r>
          </w:p>
          <w:p>
            <w:pPr>
              <w:jc w:val="left"/>
            </w:pPr>
            <w:r>
              <w:rPr>
                <w:rFonts w:ascii="Arial" w:cs="Arial" w:eastAsia="Arial" w:hAnsi="Arial"/>
                <w:sz w:val="24"/>
                <w:szCs w:val="24"/>
              </w:rPr>
              <w:t xml:space="preserve">2. Беременные женщины.</w:t>
            </w:r>
          </w:p>
          <w:p>
            <w:pPr>
              <w:jc w:val="left"/>
            </w:pPr>
            <w:r>
              <w:rPr>
                <w:rFonts w:ascii="Arial" w:cs="Arial" w:eastAsia="Arial" w:hAnsi="Arial"/>
                <w:sz w:val="24"/>
                <w:szCs w:val="24"/>
              </w:rPr>
              <w:t xml:space="preserve">3. Лица с положительной лабораторной реакцией на бруцеллез</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Возбудитель Ку-лихорадки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крови на реакцию связывания комплимента с антигеном из коксиел-Бернета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Физические факторы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Ионизирующие излучения. Радиоактивные вещества и источники ионизирующих излучений</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 (персонал, привлекаемый для проведения аварийно-ремонтных работ, связанных с возможным облучением, проходят предварительные медосмотры и последующие осмотры согласно ОСП 72\87 №  4422-87 п.3.14)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 эритроциты, тромбоциты, лейкоцитарная формула, ЭКГ. ФВД и рентгенография легких</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и 120 г/л у женщин.</w:t>
            </w:r>
          </w:p>
          <w:p>
            <w:pPr>
              <w:jc w:val="left"/>
            </w:pPr>
            <w:r>
              <w:rPr>
                <w:rFonts w:ascii="Arial" w:cs="Arial" w:eastAsia="Arial" w:hAnsi="Arial"/>
                <w:sz w:val="24"/>
                <w:szCs w:val="24"/>
              </w:rPr>
              <w:t xml:space="preserve">2. Лейкоцитов менее 4,5x109 в\л, тромбоцитов менее 180000.</w:t>
            </w:r>
          </w:p>
          <w:p>
            <w:pPr>
              <w:jc w:val="left"/>
            </w:pPr>
            <w:r>
              <w:rPr>
                <w:rFonts w:ascii="Arial" w:cs="Arial" w:eastAsia="Arial" w:hAnsi="Arial"/>
                <w:sz w:val="24"/>
                <w:szCs w:val="24"/>
              </w:rPr>
              <w:t xml:space="preserve">3. Облитерирующие заболевания артерий, ангиоспазмы периферических сосудов.</w:t>
            </w:r>
          </w:p>
          <w:p>
            <w:pPr>
              <w:jc w:val="left"/>
            </w:pPr>
            <w:r>
              <w:rPr>
                <w:rFonts w:ascii="Arial" w:cs="Arial" w:eastAsia="Arial" w:hAnsi="Arial"/>
                <w:sz w:val="24"/>
                <w:szCs w:val="24"/>
              </w:rPr>
              <w:t xml:space="preserve">4. Предопухолевые заболевания, склонные к перерождению и рецидивированию, злокачественные опухоли; новообразования (без индивидуального допуска)</w:t>
            </w:r>
          </w:p>
          <w:p>
            <w:pPr>
              <w:jc w:val="left"/>
            </w:pPr>
            <w:r>
              <w:rPr>
                <w:rFonts w:ascii="Arial" w:cs="Arial" w:eastAsia="Arial" w:hAnsi="Arial"/>
                <w:sz w:val="24"/>
                <w:szCs w:val="24"/>
              </w:rPr>
              <w:t xml:space="preserve">5. Доброкачественные опухоли и заболевания, препятствующие ношению спецодежды и туалету кожных покровов.</w:t>
            </w:r>
          </w:p>
          <w:p>
            <w:pPr>
              <w:jc w:val="left"/>
            </w:pPr>
            <w:r>
              <w:rPr>
                <w:rFonts w:ascii="Arial" w:cs="Arial" w:eastAsia="Arial" w:hAnsi="Arial"/>
                <w:sz w:val="24"/>
                <w:szCs w:val="24"/>
              </w:rPr>
              <w:t xml:space="preserve">6. Лучевая болезнь II-IV степени тяжести или наличие стойких последствий (при лучевой болезни первой степени тяжести, годность определяется индивидуально).</w:t>
            </w:r>
          </w:p>
          <w:p>
            <w:pPr>
              <w:jc w:val="left"/>
            </w:pPr>
            <w:r>
              <w:rPr>
                <w:rFonts w:ascii="Arial" w:cs="Arial" w:eastAsia="Arial" w:hAnsi="Arial"/>
                <w:sz w:val="24"/>
                <w:szCs w:val="24"/>
              </w:rPr>
              <w:t xml:space="preserve">7. Хронические гнойные заболевания придаточных пазух носа. Хронические средние отиты с частыми обострениями (при атрофических процессах годность определяется индивидуально).</w:t>
            </w:r>
          </w:p>
          <w:p>
            <w:pPr>
              <w:jc w:val="left"/>
            </w:pPr>
            <w:r>
              <w:rPr>
                <w:rFonts w:ascii="Arial" w:cs="Arial" w:eastAsia="Arial" w:hAnsi="Arial"/>
                <w:sz w:val="24"/>
                <w:szCs w:val="24"/>
              </w:rPr>
              <w:t xml:space="preserve">8. Хронические грибковые заболевания.</w:t>
            </w:r>
          </w:p>
          <w:p>
            <w:pPr>
              <w:jc w:val="left"/>
            </w:pPr>
            <w:r>
              <w:rPr>
                <w:rFonts w:ascii="Arial" w:cs="Arial" w:eastAsia="Arial" w:hAnsi="Arial"/>
                <w:sz w:val="24"/>
                <w:szCs w:val="24"/>
              </w:rPr>
              <w:t xml:space="preserve">9. Острота зрения с коррекцией не менее 0,5 на одном глазу и 0,2 на другом; рефракция скиаскопически: близорукость при нормальном глазном дне до 10,0 Д, дальнозоркость до 8,0 Д, астигматизм не более 3,0 Д.</w:t>
            </w:r>
          </w:p>
          <w:p>
            <w:pPr>
              <w:jc w:val="left"/>
            </w:pPr>
            <w:r>
              <w:rPr>
                <w:rFonts w:ascii="Arial" w:cs="Arial" w:eastAsia="Arial" w:hAnsi="Arial"/>
                <w:sz w:val="24"/>
                <w:szCs w:val="24"/>
              </w:rPr>
              <w:t xml:space="preserve">10. Катаракта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Неионизирующие излучения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Лазерное излучение от лазеров III-IV класса опасности по «Санитарным нормам и правилам устройства и эксплуатации лазеров №  5804-91»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окулист,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тромбоциты, ретикулоциты, 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Катаракта.</w:t>
            </w:r>
          </w:p>
          <w:p>
            <w:pPr>
              <w:jc w:val="left"/>
            </w:pPr>
            <w:r>
              <w:rPr>
                <w:rFonts w:ascii="Arial" w:cs="Arial" w:eastAsia="Arial" w:hAnsi="Arial"/>
                <w:sz w:val="24"/>
                <w:szCs w:val="24"/>
              </w:rPr>
              <w:t xml:space="preserve">3. Дегенеративно-дистрофические заболевания сетчатки глаз.</w:t>
            </w:r>
          </w:p>
          <w:p>
            <w:pPr>
              <w:jc w:val="left"/>
            </w:pPr>
            <w:r>
              <w:rPr>
                <w:rFonts w:ascii="Arial" w:cs="Arial" w:eastAsia="Arial" w:hAnsi="Arial"/>
                <w:sz w:val="24"/>
                <w:szCs w:val="24"/>
              </w:rPr>
              <w:t xml:space="preserve">4. Хронические заболевания переднего отрезка глаз</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Электромагнитные поля (электрические и магнитные поля радиочастот) при превышении ПДУ по: ГОСТ 12.1.006-84 ССБТ «Электромагнитные поля радиочастот на рабочих местах и требования к проведению контроля</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окулист, невропатолог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тромбоциты, ЭКГ</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Катаракта</w:t>
            </w:r>
          </w:p>
          <w:p>
            <w:pPr>
              <w:jc w:val="left"/>
            </w:pPr>
            <w:r>
              <w:rPr>
                <w:rFonts w:ascii="Arial" w:cs="Arial" w:eastAsia="Arial" w:hAnsi="Arial"/>
                <w:sz w:val="24"/>
                <w:szCs w:val="24"/>
              </w:rPr>
              <w:t xml:space="preserve">2. Дегенеративно-дистрофические заболевания сетчатки глаз.</w:t>
            </w:r>
          </w:p>
          <w:p>
            <w:pPr>
              <w:jc w:val="left"/>
            </w:pPr>
            <w:r>
              <w:rPr>
                <w:rFonts w:ascii="Arial" w:cs="Arial" w:eastAsia="Arial" w:hAnsi="Arial"/>
                <w:sz w:val="24"/>
                <w:szCs w:val="24"/>
              </w:rPr>
              <w:t xml:space="preserve">3. Выраженная вегетативно-сосудистая дистония</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(диапазон 60 кГц - 300 ГГц);</w:t>
            </w:r>
          </w:p>
          <w:p>
            <w:pPr>
              <w:jc w:val="left"/>
            </w:pPr>
            <w:r>
              <w:rPr>
                <w:rFonts w:ascii="Arial" w:cs="Arial" w:eastAsia="Arial" w:hAnsi="Arial"/>
                <w:sz w:val="24"/>
                <w:szCs w:val="24"/>
              </w:rPr>
              <w:t xml:space="preserve">«Предельно допустимые уровни воздействия электромагнитных уровней воздействия, электромагнитных полей диапазона частот 10-60 кГц № 5803-91. «Санитарным нормам и правилам выполнения работ в условиях воздействия электрических полей промышленных частот (50 Гц)» №  5802-91 - в диапазоне частот 80 МГц -300 ГГц (ОВЧ, УВЧ, СВЧ, КВЧ),</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диапазоне частот ниже 30 МГц (ВЧ, СЧ, НЧ, ОНЧ, ИНЧ, СНЧ, КНЧ), промышленная частота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Постоянные электрические и постоянные магнитные поля при превышении ПДУ по ГОСТ 12.1.045-84 ССБТ «Электрические поля. Допустимые уровни на рабочих местах и требования к проведению контроля» и «Предельно-допустимым уровням воздействия постоянных магнитных полей при работе с магнитными устройствами и магнитными материалами» № 1742-77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тромбоциты, лейкоцитарная формула, 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Выраженная вегето-сосудистая дистония.</w:t>
            </w:r>
          </w:p>
          <w:p>
            <w:pPr>
              <w:jc w:val="left"/>
            </w:pPr>
            <w:r>
              <w:rPr>
                <w:rFonts w:ascii="Arial" w:cs="Arial" w:eastAsia="Arial" w:hAnsi="Arial"/>
                <w:sz w:val="24"/>
                <w:szCs w:val="24"/>
              </w:rPr>
              <w:t xml:space="preserve">2. Катаракта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Производственная вибрация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Локальная вибрация при нормативных уровнях и превышении предельно допустимых уровней по «Санитарным нормам и правилам при работе с машинами, оборудованием, создающими локальную вибрацию, передающуюся на руки работающих» №  3041-84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Холодовая проба, вибрационная чувствительность,  по показаниям - реовазография (РВГ) периферических сосудов, рентгенография опорно-двигательного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Облитерирующие заболевания артерий, периферический ангиоспазм.</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Аномалия положения женских половых органов. Хронические воспалительные заболевания матки и придатков с частыми обострениями.</w:t>
            </w:r>
          </w:p>
          <w:p>
            <w:pPr>
              <w:jc w:val="left"/>
            </w:pPr>
            <w:r>
              <w:rPr>
                <w:rFonts w:ascii="Arial" w:cs="Arial" w:eastAsia="Arial" w:hAnsi="Arial"/>
                <w:sz w:val="24"/>
                <w:szCs w:val="24"/>
              </w:rPr>
              <w:t xml:space="preserve">4. Высокая осложненная близорукость (выше 8,0 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вибрация при превышении ПДУ по «Санитарным нормам вибрации рабочих мест» №  3044-84 постоянных магнитных полей при работе с магнитными устройствами и магнитными материалами» № 1742-77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 по показаниям - хирург,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Вибрационная чувствительность,  по показаниям - РВГ периферических сосудов, исследование вестибулярного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п.5.3.1.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Производственная вибрация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Локальная вибрация при нормативных уровнях и превышении предельно допустимых уровней по «Санитарным нормам и правилам при работе с машинами, оборудованием, создающими локальную вибрацию, передающуюся на руки работающих» №  3041-84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Холодовая проба, вибрационная чувствительность по показаниям реовазография (РВГ) периферических сосудов, рентгенография опорно-двигательного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Облитерирующие заболевания артерий, периферический ангиоспазм.</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Аномалия положения женских половых органов. Хронические воспалительные заболевания матки и придатков с частыми обострениями.</w:t>
            </w:r>
          </w:p>
          <w:p>
            <w:pPr>
              <w:jc w:val="left"/>
            </w:pPr>
            <w:r>
              <w:rPr>
                <w:rFonts w:ascii="Arial" w:cs="Arial" w:eastAsia="Arial" w:hAnsi="Arial"/>
                <w:sz w:val="24"/>
                <w:szCs w:val="24"/>
              </w:rPr>
              <w:t xml:space="preserve">4. Высокая осложненная близорукость (выше 8,0 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вибрация при превышении ПДУ по «Санитарным нормам вибрации рабочих мест» №  3044-84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 по показаниям-хирург,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Вибрационная чувствительность, по показаниям - РВГ периферических сосудов, исследование вестибулярного аппарата, аудиометрия, ЭКГ, рентгенография опорно-двигательного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п.5.3.1.</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Производственный шум при превышении ПДУ 80 дБ по «Санитарным нормам допустимых уровней шума на рабочих местах» № 3223-85:</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Отоларинголог, терапевт, невропатолог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Аудиометрия, исследование вестибулярного аппарата - по показаниям</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Стойкие понижения слуха, хотя бы на одно ухо любой этиологии.</w:t>
            </w:r>
          </w:p>
          <w:p>
            <w:pPr>
              <w:jc w:val="left"/>
            </w:pPr>
            <w:r>
              <w:rPr>
                <w:rFonts w:ascii="Arial" w:cs="Arial" w:eastAsia="Arial" w:hAnsi="Arial"/>
                <w:sz w:val="24"/>
                <w:szCs w:val="24"/>
              </w:rPr>
              <w:t xml:space="preserve">2. Отосклероз и другие хронические заболевания уха с неблагоприятным прогнозом.</w:t>
            </w:r>
          </w:p>
          <w:p>
            <w:pPr>
              <w:jc w:val="left"/>
            </w:pPr>
            <w:r>
              <w:rPr>
                <w:rFonts w:ascii="Arial" w:cs="Arial" w:eastAsia="Arial" w:hAnsi="Arial"/>
                <w:sz w:val="24"/>
                <w:szCs w:val="24"/>
              </w:rPr>
              <w:t xml:space="preserve">3. Нарушение функции вестибулярного аппарата любой этиологии, в том числе болезнь Меньера</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 81 до 99 дБ;</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 дБ и выше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 (контактная передача) при превышении ПДУ по ГОСТ 12.1.001-80 ССБТ «Ультразвук, общие требования безопасности»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Вибрационная чувствительность,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Облитерирующие заболевания артерий, периферический ангиоспазм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Повышенное атмосферное давление. Работа в кессонах, водолазные работы, работа в барокамерах</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органов грудной клетки, исследование вестибулярного аппарата, ЭКГ</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Выраженные пороки развития опорнодвигательного аппарата и последствия травм.</w:t>
            </w:r>
          </w:p>
          <w:p>
            <w:pPr>
              <w:jc w:val="left"/>
            </w:pPr>
            <w:r>
              <w:rPr>
                <w:rFonts w:ascii="Arial" w:cs="Arial" w:eastAsia="Arial" w:hAnsi="Arial"/>
                <w:sz w:val="24"/>
                <w:szCs w:val="24"/>
              </w:rPr>
              <w:t xml:space="preserve">2. Хронический отит, атрофические рубцы барабанных перепонок. Хронический евстахиит.</w:t>
            </w:r>
          </w:p>
          <w:p>
            <w:pPr>
              <w:jc w:val="left"/>
            </w:pPr>
            <w:r>
              <w:rPr>
                <w:rFonts w:ascii="Arial" w:cs="Arial" w:eastAsia="Arial" w:hAnsi="Arial"/>
                <w:sz w:val="24"/>
                <w:szCs w:val="24"/>
              </w:rPr>
              <w:t xml:space="preserve">3. Хронические заболевания верхних дыхательных путей, бронхо-легочного аппарата.</w:t>
            </w:r>
          </w:p>
          <w:p>
            <w:pPr>
              <w:jc w:val="left"/>
            </w:pPr>
            <w:r>
              <w:rPr>
                <w:rFonts w:ascii="Arial" w:cs="Arial" w:eastAsia="Arial" w:hAnsi="Arial"/>
                <w:sz w:val="24"/>
                <w:szCs w:val="24"/>
              </w:rPr>
              <w:t xml:space="preserve">4. Нарушение функции вестибулярного аппарата, в том числе болезнь Меньера.</w:t>
            </w:r>
          </w:p>
          <w:p>
            <w:pPr>
              <w:jc w:val="left"/>
            </w:pPr>
            <w:r>
              <w:rPr>
                <w:rFonts w:ascii="Arial" w:cs="Arial" w:eastAsia="Arial" w:hAnsi="Arial"/>
                <w:sz w:val="24"/>
                <w:szCs w:val="24"/>
              </w:rPr>
              <w:t xml:space="preserve">5. Любое заболевание глаз, ведущее к стойкому нарушению функции зрения: острота зрения ниже 0,8 Д на одном глазу и ниже 0,5 Д на другом (без коррекции).</w:t>
            </w:r>
          </w:p>
          <w:p>
            <w:pPr>
              <w:jc w:val="left"/>
            </w:pPr>
            <w:r>
              <w:rPr>
                <w:rFonts w:ascii="Arial" w:cs="Arial" w:eastAsia="Arial" w:hAnsi="Arial"/>
                <w:sz w:val="24"/>
                <w:szCs w:val="24"/>
              </w:rPr>
              <w:t xml:space="preserve">6. Хронические заболевания центральной и периферической нервной системы.</w:t>
            </w:r>
          </w:p>
          <w:p>
            <w:pPr>
              <w:jc w:val="left"/>
            </w:pPr>
            <w:r>
              <w:rPr>
                <w:rFonts w:ascii="Arial" w:cs="Arial" w:eastAsia="Arial" w:hAnsi="Arial"/>
                <w:sz w:val="24"/>
                <w:szCs w:val="24"/>
              </w:rPr>
              <w:t xml:space="preserve">7. Болезни сердца, независимо от степени компенсации.</w:t>
            </w:r>
          </w:p>
          <w:p>
            <w:pPr>
              <w:jc w:val="left"/>
            </w:pPr>
            <w:r>
              <w:rPr>
                <w:rFonts w:ascii="Arial" w:cs="Arial" w:eastAsia="Arial" w:hAnsi="Arial"/>
                <w:sz w:val="24"/>
                <w:szCs w:val="24"/>
              </w:rPr>
              <w:t xml:space="preserve">8. Грыжи с наклонностью к ущемлению.</w:t>
            </w:r>
          </w:p>
          <w:p>
            <w:pPr>
              <w:jc w:val="left"/>
            </w:pPr>
            <w:r>
              <w:rPr>
                <w:rFonts w:ascii="Arial" w:cs="Arial" w:eastAsia="Arial" w:hAnsi="Arial"/>
                <w:sz w:val="24"/>
                <w:szCs w:val="24"/>
              </w:rPr>
              <w:t xml:space="preserve">9. Распространенные варикозные расширения вен, геморрой, облитерирующие заболевания сосудов.</w:t>
            </w:r>
          </w:p>
          <w:p>
            <w:pPr>
              <w:jc w:val="left"/>
            </w:pPr>
            <w:r>
              <w:rPr>
                <w:rFonts w:ascii="Arial" w:cs="Arial" w:eastAsia="Arial" w:hAnsi="Arial"/>
                <w:sz w:val="24"/>
                <w:szCs w:val="24"/>
              </w:rPr>
              <w:t xml:space="preserve">10. Гипертоническая болезнь</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Пониженная температура воздуха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Общее охлаждение:</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хирург, отоларинголог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показаниям -термометрия с холодовой нагрузкой. Реовазография периферических сосудов</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Облитерирующие заболевания сосудов, периферический ангиоспазм.</w:t>
            </w:r>
          </w:p>
          <w:p>
            <w:pPr>
              <w:jc w:val="left"/>
            </w:pPr>
            <w:r>
              <w:rPr>
                <w:rFonts w:ascii="Arial" w:cs="Arial" w:eastAsia="Arial" w:hAnsi="Arial"/>
                <w:sz w:val="24"/>
                <w:szCs w:val="24"/>
              </w:rPr>
              <w:t xml:space="preserve">3. Выраженное варикозное расширение вен, тромбофлебит.</w:t>
            </w:r>
          </w:p>
          <w:p>
            <w:pPr>
              <w:jc w:val="left"/>
            </w:pPr>
            <w:r>
              <w:rPr>
                <w:rFonts w:ascii="Arial" w:cs="Arial" w:eastAsia="Arial" w:hAnsi="Arial"/>
                <w:sz w:val="24"/>
                <w:szCs w:val="24"/>
              </w:rPr>
              <w:t xml:space="preserve">4. Хронические воспалительные заболевания матки и придатков с частыми обострениями</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температуре воздуха и в помещении ниже допустимого на 8° С и более по ГОСТ 12.1.085-88;</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открытой территории при средней температуре в зимнее время -10° С до</w:t>
            </w:r>
          </w:p>
          <w:p>
            <w:pPr>
              <w:jc w:val="left"/>
            </w:pPr>
            <w:r>
              <w:rPr>
                <w:rFonts w:ascii="Arial" w:cs="Arial" w:eastAsia="Arial" w:hAnsi="Arial"/>
                <w:sz w:val="24"/>
                <w:szCs w:val="24"/>
              </w:rPr>
              <w:t xml:space="preserve">-20° С;</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открытой территории при средней температуре в зимнее время ниже -20°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Локальные охлаждения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Повышенная температура воздуха:</w:t>
            </w:r>
          </w:p>
          <w:p>
            <w:pPr>
              <w:jc w:val="left"/>
            </w:pPr>
            <w:r>
              <w:rPr>
                <w:rFonts w:ascii="Arial" w:cs="Arial" w:eastAsia="Arial" w:hAnsi="Arial"/>
                <w:sz w:val="24"/>
                <w:szCs w:val="24"/>
              </w:rPr>
              <w:t xml:space="preserve">- до 4° С выше верхней границы допустимой (ГОСТ 12.1.005-88);</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конце первого года, затем 1 раз в 2 года.</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 по показаниям - акушер-гинеколог, окулист</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Выраженная вегетососудистая дистония.</w:t>
            </w:r>
          </w:p>
          <w:p>
            <w:pPr>
              <w:jc w:val="left"/>
            </w:pPr>
            <w:r>
              <w:rPr>
                <w:rFonts w:ascii="Arial" w:cs="Arial" w:eastAsia="Arial" w:hAnsi="Arial"/>
                <w:sz w:val="24"/>
                <w:szCs w:val="24"/>
              </w:rPr>
              <w:t xml:space="preserve">3. Катаракта</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более чем на 4°С выше верхней допустимой границы (ГОСТ 12.1.005-83)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течение первого года, затем через каждые 6 месяцев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Тепловое излучение (ТИ):</w:t>
            </w:r>
          </w:p>
          <w:p>
            <w:pPr>
              <w:jc w:val="left"/>
            </w:pPr>
            <w:r>
              <w:rPr>
                <w:rFonts w:ascii="Arial" w:cs="Arial" w:eastAsia="Arial" w:hAnsi="Arial"/>
                <w:sz w:val="24"/>
                <w:szCs w:val="24"/>
              </w:rPr>
              <w:t xml:space="preserve">- ТИ выше допустимого уровня при температуре воздуха ниже нижней границы допустимого (ГОСТ 12.1.005-88);</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течение первого года, затем 1 раз в 2 года</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 по показаниям -акушер-гинеколог, окулист</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Выраженная вегето-сосудистая дистония.</w:t>
            </w:r>
          </w:p>
          <w:p>
            <w:pPr>
              <w:jc w:val="left"/>
            </w:pPr>
            <w:r>
              <w:rPr>
                <w:rFonts w:ascii="Arial" w:cs="Arial" w:eastAsia="Arial" w:hAnsi="Arial"/>
                <w:sz w:val="24"/>
                <w:szCs w:val="24"/>
              </w:rPr>
              <w:t xml:space="preserve">3. Катаракта</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 выше допустимого уровня при температуре воздуха выше допустимой (ГОСТ 12.1.005-88)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в течение первого года, затем 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Факторы трудового процесса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перегрузки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 и перемещение груза вручную (масса груза в кг) в течение смены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Облитерирующие заболевания артерий, периферический ангиоспазм.</w:t>
            </w:r>
          </w:p>
          <w:p>
            <w:pPr>
              <w:jc w:val="left"/>
            </w:pPr>
            <w:r>
              <w:rPr>
                <w:rFonts w:ascii="Arial" w:cs="Arial" w:eastAsia="Arial" w:hAnsi="Arial"/>
                <w:sz w:val="24"/>
                <w:szCs w:val="24"/>
              </w:rPr>
              <w:t xml:space="preserve">3. Выраженное варикозное расширение вен нижних конечностей, тромбофлебит, геморрой.</w:t>
            </w:r>
          </w:p>
          <w:p>
            <w:pPr>
              <w:jc w:val="left"/>
            </w:pPr>
            <w:r>
              <w:rPr>
                <w:rFonts w:ascii="Arial" w:cs="Arial" w:eastAsia="Arial" w:hAnsi="Arial"/>
                <w:sz w:val="24"/>
                <w:szCs w:val="24"/>
              </w:rPr>
              <w:t xml:space="preserve">4. Выраженный энтероптоз, грыжи, выпадение прямой кишки.</w:t>
            </w:r>
          </w:p>
          <w:p>
            <w:pPr>
              <w:jc w:val="left"/>
            </w:pPr>
            <w:r>
              <w:rPr>
                <w:rFonts w:ascii="Arial" w:cs="Arial" w:eastAsia="Arial" w:hAnsi="Arial"/>
                <w:sz w:val="24"/>
                <w:szCs w:val="24"/>
              </w:rPr>
              <w:t xml:space="preserve">5. Аномалии положения женских половых органов. Опущение (выпадение) женских половых органов.</w:t>
            </w:r>
          </w:p>
          <w:p>
            <w:pPr>
              <w:jc w:val="left"/>
            </w:pPr>
            <w:r>
              <w:rPr>
                <w:rFonts w:ascii="Arial" w:cs="Arial" w:eastAsia="Arial" w:hAnsi="Arial"/>
                <w:sz w:val="24"/>
                <w:szCs w:val="24"/>
              </w:rPr>
              <w:t xml:space="preserve">6. Хронические воспалительные заболевания матки и придатков с частыми обострениями.</w:t>
            </w:r>
          </w:p>
          <w:p>
            <w:pPr>
              <w:jc w:val="left"/>
            </w:pPr>
            <w:r>
              <w:rPr>
                <w:rFonts w:ascii="Arial" w:cs="Arial" w:eastAsia="Arial" w:hAnsi="Arial"/>
                <w:sz w:val="24"/>
                <w:szCs w:val="24"/>
              </w:rPr>
              <w:t xml:space="preserve">7. Ишемическая болезнь сердца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 и перемещение тяжестей постоянно (более 2 раз в час, мужчины - более 15 кг, женщины - более 7 кг).</w:t>
            </w:r>
          </w:p>
          <w:p>
            <w:pPr>
              <w:jc w:val="left"/>
            </w:pPr>
            <w:r>
              <w:rPr>
                <w:rFonts w:ascii="Arial" w:cs="Arial" w:eastAsia="Arial" w:hAnsi="Arial"/>
                <w:sz w:val="24"/>
                <w:szCs w:val="24"/>
              </w:rPr>
              <w:t xml:space="preserve">Подъем и перемещение тяжестей при чередовании с другой работой (до 2 раз в час, мужчины - более 30 кг, женщины - более 10 кг)</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Суммарная масса груза, переносимого в течение каждого часа смены:</w:t>
            </w:r>
          </w:p>
          <w:p>
            <w:pPr>
              <w:jc w:val="left"/>
            </w:pPr>
            <w:r>
              <w:rPr>
                <w:rFonts w:ascii="Arial" w:cs="Arial" w:eastAsia="Arial" w:hAnsi="Arial"/>
                <w:sz w:val="24"/>
                <w:szCs w:val="24"/>
              </w:rPr>
              <w:t xml:space="preserve">- подъем с рабочей поверхности: мужчины - более 870 кг, женщины - более 350 кг;</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подъем с пола:</w:t>
            </w:r>
          </w:p>
          <w:p>
            <w:pPr>
              <w:jc w:val="left"/>
            </w:pPr>
            <w:r>
              <w:rPr>
                <w:rFonts w:ascii="Arial" w:cs="Arial" w:eastAsia="Arial" w:hAnsi="Arial"/>
                <w:sz w:val="24"/>
                <w:szCs w:val="24"/>
              </w:rPr>
              <w:t xml:space="preserve">мужчины - более 435 кг, женщины - более 175 кг</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Периодическое удержание груза на весу (деталей, инструмента и др.), приложение усилий (кг\сек) в течение смены:</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одной рукой:</w:t>
            </w:r>
          </w:p>
          <w:p>
            <w:pPr>
              <w:jc w:val="left"/>
            </w:pPr>
            <w:r>
              <w:rPr>
                <w:rFonts w:ascii="Arial" w:cs="Arial" w:eastAsia="Arial" w:hAnsi="Arial"/>
                <w:sz w:val="24"/>
                <w:szCs w:val="24"/>
              </w:rPr>
              <w:t xml:space="preserve">- мужчины - от 36001 до 70000;</w:t>
            </w:r>
          </w:p>
          <w:p>
            <w:pPr>
              <w:jc w:val="left"/>
            </w:pPr>
            <w:r>
              <w:rPr>
                <w:rFonts w:ascii="Arial" w:cs="Arial" w:eastAsia="Arial" w:hAnsi="Arial"/>
                <w:sz w:val="24"/>
                <w:szCs w:val="24"/>
              </w:rPr>
              <w:t xml:space="preserve">- женщины - от 21601 до 42000;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двумя руками:</w:t>
            </w:r>
          </w:p>
          <w:p>
            <w:pPr>
              <w:jc w:val="left"/>
            </w:pPr>
            <w:r>
              <w:rPr>
                <w:rFonts w:ascii="Arial" w:cs="Arial" w:eastAsia="Arial" w:hAnsi="Arial"/>
                <w:sz w:val="24"/>
                <w:szCs w:val="24"/>
              </w:rPr>
              <w:t xml:space="preserve">- мужчины от 70001 до 140000;</w:t>
            </w:r>
          </w:p>
          <w:p>
            <w:pPr>
              <w:jc w:val="left"/>
            </w:pPr>
            <w:r>
              <w:rPr>
                <w:rFonts w:ascii="Arial" w:cs="Arial" w:eastAsia="Arial" w:hAnsi="Arial"/>
                <w:sz w:val="24"/>
                <w:szCs w:val="24"/>
              </w:rPr>
              <w:t xml:space="preserve">- женщины от 42000 до 84000;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w:t>
            </w:r>
          </w:p>
          <w:p>
            <w:pPr>
              <w:jc w:val="left"/>
            </w:pPr>
            <w:r>
              <w:rPr>
                <w:rFonts w:ascii="Arial" w:cs="Arial" w:eastAsia="Arial" w:hAnsi="Arial"/>
                <w:sz w:val="24"/>
                <w:szCs w:val="24"/>
              </w:rPr>
              <w:t xml:space="preserve">показаниям - реовазография периферических сосудов</w:t>
            </w:r>
          </w:p>
        </w:tc>
        <w:tc>
          <w:tcPr>
            <w:tcW w:type="dxa" w:w="196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более 140000;</w:t>
            </w:r>
          </w:p>
          <w:p>
            <w:pPr>
              <w:jc w:val="left"/>
            </w:pPr>
            <w:r>
              <w:rPr>
                <w:rFonts w:ascii="Arial" w:cs="Arial" w:eastAsia="Arial" w:hAnsi="Arial"/>
                <w:sz w:val="24"/>
                <w:szCs w:val="24"/>
              </w:rPr>
              <w:t xml:space="preserve">- женщины более 84000;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 участием мышц корпуса и ног:</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от 100001 до 200000;</w:t>
            </w:r>
          </w:p>
          <w:p>
            <w:pPr>
              <w:jc w:val="left"/>
            </w:pPr>
            <w:r>
              <w:rPr>
                <w:rFonts w:ascii="Arial" w:cs="Arial" w:eastAsia="Arial" w:hAnsi="Arial"/>
                <w:sz w:val="24"/>
                <w:szCs w:val="24"/>
              </w:rPr>
              <w:t xml:space="preserve">- женщины от 60001 до 120000;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мужчины более 200000;</w:t>
            </w:r>
          </w:p>
          <w:p>
            <w:pPr>
              <w:jc w:val="left"/>
            </w:pPr>
            <w:r>
              <w:rPr>
                <w:rFonts w:ascii="Arial" w:cs="Arial" w:eastAsia="Arial" w:hAnsi="Arial"/>
                <w:sz w:val="24"/>
                <w:szCs w:val="24"/>
              </w:rPr>
              <w:t xml:space="preserve">- женщины более120000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связанные:</w:t>
            </w:r>
          </w:p>
          <w:p>
            <w:pPr>
              <w:jc w:val="left"/>
            </w:pPr>
            <w:r>
              <w:rPr>
                <w:rFonts w:ascii="Arial" w:cs="Arial" w:eastAsia="Arial" w:hAnsi="Arial"/>
                <w:sz w:val="24"/>
                <w:szCs w:val="24"/>
              </w:rPr>
              <w:t xml:space="preserve">1) с локальными мышечными напряжениями преимущественно мышц кистей и пальцев рук (количество движений за смену):</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и женщины от 40001 до 60000;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66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-уролог</w:t>
            </w:r>
          </w:p>
        </w:tc>
        <w:tc>
          <w:tcPr>
            <w:tcW w:type="dxa" w:w="182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 показаниям  - РВГ периферических сосудов</w:t>
            </w:r>
          </w:p>
        </w:tc>
        <w:tc>
          <w:tcPr>
            <w:tcW w:type="dxa" w:w="196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более 60000;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 региональными мышечными напряжениями преимущественно мышц рук и плечевого пояса (количество движений за смену):</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и женщины от 20001 - до 30000;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более 30000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вынужденными наклонами корпуса (по визуальной оценке более 30° от вертикали) более 100 раз в смену</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Пребывание в вынужденной рабочей позе (на коленях, на корточках и т.д.):</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-уролог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25 % времени смены,</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более 25 % времени смены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Зрительные напряженные работы, прецизионные работы с оптическими приборами, наблюдение за экраном</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и в п. 6.2.1.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Прецизионные работы с объектом различения до 0,3 мм</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остроты зрения, скиоскопия рефрактометром, определение аккомодации, исследование форий, фонометрические определения цветоощущения</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с коррекцией: при предварительном профосмотре ниже 1,0 Д; при повторных периодических медосмотрах: ниже 0,8 Д на одном глазу и 0,5 Д на другом глазу.</w:t>
            </w:r>
          </w:p>
          <w:p>
            <w:pPr>
              <w:jc w:val="left"/>
            </w:pPr>
            <w:r>
              <w:rPr>
                <w:rFonts w:ascii="Arial" w:cs="Arial" w:eastAsia="Arial" w:hAnsi="Arial"/>
                <w:sz w:val="24"/>
                <w:szCs w:val="24"/>
              </w:rPr>
              <w:t xml:space="preserve">2. Аномалии рефракции: при предварительном осмотре миопия выше 2,0 Д, гиперметропия выше 2,0 Д, астигматизм выше 1,0 Д; при повторных медосмотрах: миопия выше 8,0 Д, гиперметропия выше 6,0 Д, астигматизм выше 3,0 Д.</w:t>
            </w:r>
          </w:p>
          <w:p>
            <w:pPr>
              <w:jc w:val="left"/>
            </w:pPr>
            <w:r>
              <w:rPr>
                <w:rFonts w:ascii="Arial" w:cs="Arial" w:eastAsia="Arial" w:hAnsi="Arial"/>
                <w:sz w:val="24"/>
                <w:szCs w:val="24"/>
              </w:rPr>
              <w:t xml:space="preserve">3. Отсутствие бинокулярного зрения.</w:t>
            </w:r>
          </w:p>
          <w:p>
            <w:pPr>
              <w:jc w:val="left"/>
            </w:pPr>
            <w:r>
              <w:rPr>
                <w:rFonts w:ascii="Arial" w:cs="Arial" w:eastAsia="Arial" w:hAnsi="Arial"/>
                <w:sz w:val="24"/>
                <w:szCs w:val="24"/>
              </w:rPr>
              <w:t xml:space="preserve">4. Снижение аккомодации ниже возрастных норм.</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заболевания переднего отрезка глаз (век, коньюктивы, роговицы, слезовыводящих путей).</w:t>
            </w:r>
          </w:p>
          <w:p>
            <w:pPr>
              <w:jc w:val="left"/>
            </w:pPr>
            <w:r>
              <w:rPr>
                <w:rFonts w:ascii="Arial" w:cs="Arial" w:eastAsia="Arial" w:hAnsi="Arial"/>
                <w:sz w:val="24"/>
                <w:szCs w:val="24"/>
              </w:rPr>
              <w:t xml:space="preserve">7. Заболевания зрительного нерва, сетчатки.</w:t>
            </w:r>
          </w:p>
          <w:p>
            <w:pPr>
              <w:jc w:val="left"/>
            </w:pPr>
            <w:r>
              <w:rPr>
                <w:rFonts w:ascii="Arial" w:cs="Arial" w:eastAsia="Arial" w:hAnsi="Arial"/>
                <w:sz w:val="24"/>
                <w:szCs w:val="24"/>
              </w:rPr>
              <w:t xml:space="preserve">8.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Зрительно-напряженные работы с объектом различения от 0,3 до 1 мм</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остроты зрения, скиоскопия, рефрактометрия, определение аккомодации, исследование форий, фонометрические определения цветоощущения</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с коррекцией не ниже 0,5 Д на одном глазу и 0,2 Д на другом глазу.</w:t>
            </w:r>
          </w:p>
          <w:p>
            <w:pPr>
              <w:jc w:val="left"/>
            </w:pPr>
            <w:r>
              <w:rPr>
                <w:rFonts w:ascii="Arial" w:cs="Arial" w:eastAsia="Arial" w:hAnsi="Arial"/>
                <w:sz w:val="24"/>
                <w:szCs w:val="24"/>
              </w:rPr>
              <w:t xml:space="preserve">2. Аномалии рефракции: при предварительном осмотре миопия выше 6,0 Д, гиперметропия выше 4,0 Д, астигматизм выше 2,0 Д; при повторных периодических медосмотрах: миопия выше 10,0 Д, гиперметропия выше 6,0 Д, астигматизм выше 4,0 Д.</w:t>
            </w:r>
          </w:p>
          <w:p>
            <w:pPr>
              <w:jc w:val="left"/>
            </w:pPr>
            <w:r>
              <w:rPr>
                <w:rFonts w:ascii="Arial" w:cs="Arial" w:eastAsia="Arial" w:hAnsi="Arial"/>
                <w:sz w:val="24"/>
                <w:szCs w:val="24"/>
              </w:rPr>
              <w:t xml:space="preserve">3. Отсутствие бинокулярного зрения.</w:t>
            </w:r>
          </w:p>
          <w:p>
            <w:pPr>
              <w:jc w:val="left"/>
            </w:pPr>
            <w:r>
              <w:rPr>
                <w:rFonts w:ascii="Arial" w:cs="Arial" w:eastAsia="Arial" w:hAnsi="Arial"/>
                <w:sz w:val="24"/>
                <w:szCs w:val="24"/>
              </w:rPr>
              <w:t xml:space="preserve">4. Снижение аккомодации ниже возрастных норм.</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заболевания переднего отрезка глаз (век, коньюктивы, роговицы, слезовыводящих путей).</w:t>
            </w:r>
          </w:p>
          <w:p>
            <w:pPr>
              <w:jc w:val="left"/>
            </w:pPr>
            <w:r>
              <w:rPr>
                <w:rFonts w:ascii="Arial" w:cs="Arial" w:eastAsia="Arial" w:hAnsi="Arial"/>
                <w:sz w:val="24"/>
                <w:szCs w:val="24"/>
              </w:rPr>
              <w:t xml:space="preserve">7. Заболевания зрительного нерва, сетчатки.</w:t>
            </w:r>
          </w:p>
          <w:p>
            <w:pPr>
              <w:jc w:val="left"/>
            </w:pPr>
            <w:r>
              <w:rPr>
                <w:rFonts w:ascii="Arial" w:cs="Arial" w:eastAsia="Arial" w:hAnsi="Arial"/>
                <w:sz w:val="24"/>
                <w:szCs w:val="24"/>
              </w:rPr>
              <w:t xml:space="preserve">8.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Зрительно-напряженные работы, связанные с непрерывным слежением за экраном видеотерминалов (дисплеев):</w:t>
            </w:r>
          </w:p>
          <w:p>
            <w:pPr>
              <w:jc w:val="left"/>
            </w:pPr>
            <w:r>
              <w:rPr>
                <w:rFonts w:ascii="Arial" w:cs="Arial" w:eastAsia="Arial" w:hAnsi="Arial"/>
                <w:sz w:val="24"/>
                <w:szCs w:val="24"/>
              </w:rPr>
              <w:t xml:space="preserve">1) менее 4 часов (за 8- часовую смену)</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не менее 0,5 Д на одном глазу и 0,2 Д на другом при предварительном осмотре; не менее 0,4 на одном глазу и 0,2 Д на другом глазу при повторных периодических медосмотрах.</w:t>
            </w:r>
          </w:p>
          <w:p>
            <w:pPr>
              <w:jc w:val="left"/>
            </w:pPr>
            <w:r>
              <w:rPr>
                <w:rFonts w:ascii="Arial" w:cs="Arial" w:eastAsia="Arial" w:hAnsi="Arial"/>
                <w:sz w:val="24"/>
                <w:szCs w:val="24"/>
              </w:rPr>
              <w:t xml:space="preserve">2. Аномалии рефракции миопия не более 8,0 Д, гиперметропия не более 8,0 Д, астигматизм не более 3,0 Д при предварительном медосмотре; миопия не более 8,0 Д, астигматизм не более 4,0 Д при повторном периодическом медосмотре.</w:t>
            </w:r>
          </w:p>
          <w:p>
            <w:pPr>
              <w:jc w:val="left"/>
            </w:pPr>
            <w:r>
              <w:rPr>
                <w:rFonts w:ascii="Arial" w:cs="Arial" w:eastAsia="Arial" w:hAnsi="Arial"/>
                <w:sz w:val="24"/>
                <w:szCs w:val="24"/>
              </w:rPr>
              <w:t xml:space="preserve">3. Снижение аккомодации ниже возрастных норм.</w:t>
            </w:r>
          </w:p>
          <w:p>
            <w:pPr>
              <w:jc w:val="left"/>
            </w:pPr>
            <w:r>
              <w:rPr>
                <w:rFonts w:ascii="Arial" w:cs="Arial" w:eastAsia="Arial" w:hAnsi="Arial"/>
                <w:sz w:val="24"/>
                <w:szCs w:val="24"/>
              </w:rPr>
              <w:t xml:space="preserve">4. Нарушение цветоощущения, если цвет несет информационную нагрузку.</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воспалительные и аллергические заболевания защитного аппарата и оболочек глазного яблока.</w:t>
            </w:r>
          </w:p>
          <w:p>
            <w:pPr>
              <w:jc w:val="left"/>
            </w:pPr>
            <w:r>
              <w:rPr>
                <w:rFonts w:ascii="Arial" w:cs="Arial" w:eastAsia="Arial" w:hAnsi="Arial"/>
                <w:sz w:val="24"/>
                <w:szCs w:val="24"/>
              </w:rPr>
              <w:t xml:space="preserve">7. Заболевание зрительного нерва, сетчатки.</w:t>
            </w:r>
          </w:p>
          <w:p>
            <w:pPr>
              <w:jc w:val="left"/>
            </w:pPr>
            <w:r>
              <w:rPr>
                <w:rFonts w:ascii="Arial" w:cs="Arial" w:eastAsia="Arial" w:hAnsi="Arial"/>
                <w:sz w:val="24"/>
                <w:szCs w:val="24"/>
              </w:rPr>
              <w:t xml:space="preserve">8. Нарастающий офтальмотонус.</w:t>
            </w:r>
          </w:p>
          <w:p>
            <w:pPr>
              <w:jc w:val="left"/>
            </w:pPr>
            <w:r>
              <w:rPr>
                <w:rFonts w:ascii="Arial" w:cs="Arial" w:eastAsia="Arial" w:hAnsi="Arial"/>
                <w:sz w:val="24"/>
                <w:szCs w:val="24"/>
              </w:rPr>
              <w:t xml:space="preserve">9.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более 4 часов (за 8- часовую смену)</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не менее 0,9 Д на одном глазу и 0,6 Д на другом при предварительном осмотре; не менее 0,7 на одном глазу и 0,5 Д на другом глазу при повторном периодическом медосмотре.</w:t>
            </w:r>
          </w:p>
          <w:p>
            <w:pPr>
              <w:jc w:val="left"/>
            </w:pPr>
            <w:r>
              <w:rPr>
                <w:rFonts w:ascii="Arial" w:cs="Arial" w:eastAsia="Arial" w:hAnsi="Arial"/>
                <w:sz w:val="24"/>
                <w:szCs w:val="24"/>
              </w:rPr>
              <w:t xml:space="preserve">2. Аномалии рефракции: миопия не более 5,0 Д, гиперметропия не более 2,0 Д, астигматизм не более 1,5 Д при предварительном медосмотре; миопия не более 6,0 Д, гиперметропия не более 3,0 Д, астигматизм не более 2,0 Д при повторных периодических медосмотрах.</w:t>
            </w:r>
          </w:p>
          <w:p>
            <w:pPr>
              <w:jc w:val="left"/>
            </w:pPr>
            <w:r>
              <w:rPr>
                <w:rFonts w:ascii="Arial" w:cs="Arial" w:eastAsia="Arial" w:hAnsi="Arial"/>
                <w:sz w:val="24"/>
                <w:szCs w:val="24"/>
              </w:rPr>
              <w:t xml:space="preserve">3. Снижение аккомодации ниже возрастных норм.</w:t>
            </w:r>
          </w:p>
          <w:p>
            <w:pPr>
              <w:jc w:val="left"/>
            </w:pPr>
            <w:r>
              <w:rPr>
                <w:rFonts w:ascii="Arial" w:cs="Arial" w:eastAsia="Arial" w:hAnsi="Arial"/>
                <w:sz w:val="24"/>
                <w:szCs w:val="24"/>
              </w:rPr>
              <w:t xml:space="preserve">4. Нарушение цветоощущения, если цвет несет информационную нагрузку.</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воспалительные и аллергические заболевания защитного аппарата и оболочек глазного яблока.</w:t>
            </w:r>
          </w:p>
          <w:p>
            <w:pPr>
              <w:jc w:val="left"/>
            </w:pPr>
            <w:r>
              <w:rPr>
                <w:rFonts w:ascii="Arial" w:cs="Arial" w:eastAsia="Arial" w:hAnsi="Arial"/>
                <w:sz w:val="24"/>
                <w:szCs w:val="24"/>
              </w:rPr>
              <w:t xml:space="preserve">7. Заболевание зрительного нерва, сетчатки.</w:t>
            </w:r>
          </w:p>
          <w:p>
            <w:pPr>
              <w:jc w:val="left"/>
            </w:pPr>
            <w:r>
              <w:rPr>
                <w:rFonts w:ascii="Arial" w:cs="Arial" w:eastAsia="Arial" w:hAnsi="Arial"/>
                <w:sz w:val="24"/>
                <w:szCs w:val="24"/>
              </w:rPr>
              <w:t xml:space="preserve">8. Нарастающий офтальмотонус.</w:t>
            </w:r>
          </w:p>
          <w:p>
            <w:pPr>
              <w:jc w:val="left"/>
            </w:pPr>
            <w:r>
              <w:rPr>
                <w:rFonts w:ascii="Arial" w:cs="Arial" w:eastAsia="Arial" w:hAnsi="Arial"/>
                <w:sz w:val="24"/>
                <w:szCs w:val="24"/>
              </w:rPr>
              <w:t xml:space="preserve">9.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Перенапряжение голосового аппарата (преподавательская, дикторская, вокально-разговорные виды актерской работы, работы на телефонной станции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связанные с расстройствами функции голосового аппарата (хронический ларингит, фарингит и т.п.)</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splpvypafmvsro3sq5s8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работ, при выполнении которых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103"/>
        <w:gridCol w:w="1054"/>
        <w:gridCol w:w="1122"/>
        <w:gridCol w:w="1244"/>
        <w:gridCol w:w="4199"/>
      </w:tblGrid>
      <w:tr>
        <w:tc>
          <w:tcPr>
            <w:tcW w:type="dxa" w:w="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проводимых работ</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осмотров</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врача-специалиста</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функциональные исследования</w:t>
            </w:r>
          </w:p>
        </w:tc>
        <w:tc>
          <w:tcPr>
            <w:tcW w:type="dxa" w:w="41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противопоказания в дополнение к общим медицинским противопоказаниям</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Разъяснение:</w:t>
            </w:r>
          </w:p>
          <w:p>
            <w:pPr>
              <w:jc w:val="left"/>
            </w:pPr>
            <w:r>
              <w:rPr>
                <w:rFonts w:ascii="Arial" w:cs="Arial" w:eastAsia="Arial" w:hAnsi="Arial"/>
                <w:sz w:val="24"/>
                <w:szCs w:val="24"/>
              </w:rPr>
              <w:t xml:space="preserve">При осуществлении предварительных и периодических медицинских осмотров, в обязательном порядке проводится исследование крови на: Нв, лейкоциты, СОЭ; при предварительном медосмотре обязательно проводится рентгенограмма органов грудной клетки в прямой проекции; при периодических медосмотрах - 1 раз в 3 года.</w:t>
            </w:r>
          </w:p>
          <w:p>
            <w:pPr>
              <w:jc w:val="left"/>
            </w:pPr>
            <w:r>
              <w:rPr>
                <w:rFonts w:ascii="Arial" w:cs="Arial" w:eastAsia="Arial" w:hAnsi="Arial"/>
                <w:sz w:val="24"/>
                <w:szCs w:val="24"/>
              </w:rPr>
              <w:t xml:space="preserve">При проведении предварительных и периодических медицинских осмотров женщины осматриваются акушером-гинекологом с проведением бактериоскопического (на флору) и цитологического (на атипичные клетки) исследования. Сроки осмотров женщин должны совпадать со сроками периодических медицинских осмотров, но не реже 1 раза в год.</w:t>
            </w:r>
          </w:p>
          <w:p>
            <w:pPr>
              <w:jc w:val="left"/>
            </w:pPr>
            <w:r>
              <w:rPr>
                <w:rFonts w:ascii="Arial" w:cs="Arial" w:eastAsia="Arial" w:hAnsi="Arial"/>
                <w:sz w:val="24"/>
                <w:szCs w:val="24"/>
              </w:rPr>
              <w:t xml:space="preserve">Врачам, проводящим предварительные и периодические медицинские осмотры, при наличии медицинских показаний надлежит привлекать к осмотрам и других врачей-специалистов.</w:t>
            </w:r>
          </w:p>
          <w:p>
            <w:pPr>
              <w:jc w:val="left"/>
            </w:pPr>
            <w:r>
              <w:rPr>
                <w:rFonts w:ascii="Arial" w:cs="Arial" w:eastAsia="Arial" w:hAnsi="Arial"/>
                <w:sz w:val="24"/>
                <w:szCs w:val="24"/>
              </w:rPr>
              <w:t xml:space="preserve">Участие врача-психиатра обязательно только при проведении предварительных при поступлении на работу медицинских осмотров.</w:t>
            </w:r>
          </w:p>
          <w:p>
            <w:pPr>
              <w:jc w:val="left"/>
            </w:pPr>
            <w:r>
              <w:rPr>
                <w:rFonts w:ascii="Arial" w:cs="Arial" w:eastAsia="Arial" w:hAnsi="Arial"/>
                <w:sz w:val="24"/>
                <w:szCs w:val="24"/>
              </w:rPr>
              <w:t xml:space="preserve">Работами на высоте считаются все работы, которые выполняются на высоте 1,5 м и выше от поверхности грунта, перекрытия или рабочего настила, над которыми проводятся работы с монтажных приспособлений или непосредственно с элементов конструкций оборудования, машин и механизмов, при их установке, эксплуатации, монтаже и ремонте.</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на высоте, верхолазные работы и связанные с подъемом на высоту, а также по обслуживанию подъемных сооружений (верхолазными считаются все работы, когда основным средством предохранения рабочих от падения с высоты во все периоды работы и передвижения является предохранительный пояс)</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хирург, психиатр (только для верхолазных работ), отоларинголог, акушер-гинеколог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вестибулярного аппарата</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Грыжи, препятствующие работе и имеющие наклонность к ущемлению.</w:t>
            </w:r>
          </w:p>
          <w:p>
            <w:pPr>
              <w:jc w:val="left"/>
            </w:pPr>
            <w:r>
              <w:rPr>
                <w:rFonts w:ascii="Arial" w:cs="Arial" w:eastAsia="Arial" w:hAnsi="Arial"/>
                <w:sz w:val="24"/>
                <w:szCs w:val="24"/>
              </w:rPr>
              <w:t xml:space="preserve">2. Доброкачественные опухоли, препятствующие выполнению работ средней степени тяжести.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Облитерирующий эндартерит.</w:t>
            </w:r>
          </w:p>
          <w:p>
            <w:pPr>
              <w:jc w:val="left"/>
            </w:pPr>
            <w:r>
              <w:rPr>
                <w:rFonts w:ascii="Arial" w:cs="Arial" w:eastAsia="Arial" w:hAnsi="Arial"/>
                <w:sz w:val="24"/>
                <w:szCs w:val="24"/>
              </w:rPr>
              <w:t xml:space="preserve">5. Выраженное расширение вен. Тромбофлебит. Геморрой с частыми обострениями и кровотечением.</w:t>
            </w:r>
          </w:p>
          <w:p>
            <w:pPr>
              <w:jc w:val="left"/>
            </w:pPr>
            <w:r>
              <w:rPr>
                <w:rFonts w:ascii="Arial" w:cs="Arial" w:eastAsia="Arial" w:hAnsi="Arial"/>
                <w:sz w:val="24"/>
                <w:szCs w:val="24"/>
              </w:rPr>
              <w:t xml:space="preserve">6. Стойкое понижение слуха любой этиологии, одно- и двухстороннее (шепотная речь менее 3-х метров)</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в качестве крановщика (машиниста крана)</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отоларинголог, офтальмолог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Нарушение функции вестибулярного аппарата, в том числе болезнь Меньера.</w:t>
            </w:r>
          </w:p>
          <w:p>
            <w:pPr>
              <w:jc w:val="left"/>
            </w:pPr>
            <w:r>
              <w:rPr>
                <w:rFonts w:ascii="Arial" w:cs="Arial" w:eastAsia="Arial" w:hAnsi="Arial"/>
                <w:sz w:val="24"/>
                <w:szCs w:val="24"/>
              </w:rPr>
              <w:t xml:space="preserve">2. Болезни органов зрения:</w:t>
            </w:r>
          </w:p>
          <w:p>
            <w:pPr>
              <w:jc w:val="left"/>
            </w:pPr>
            <w:r>
              <w:rPr>
                <w:rFonts w:ascii="Arial" w:cs="Arial" w:eastAsia="Arial" w:hAnsi="Arial"/>
                <w:sz w:val="24"/>
                <w:szCs w:val="24"/>
              </w:rPr>
              <w:t xml:space="preserve">а) острота зрения без коррекции ниже 0,5 Д на одном глазу и ниже 0,2 Д на другом;</w:t>
            </w:r>
          </w:p>
          <w:p>
            <w:pPr>
              <w:jc w:val="left"/>
            </w:pPr>
            <w:r>
              <w:rPr>
                <w:rFonts w:ascii="Arial" w:cs="Arial" w:eastAsia="Arial" w:hAnsi="Arial"/>
                <w:sz w:val="24"/>
                <w:szCs w:val="24"/>
              </w:rPr>
              <w:t xml:space="preserve">б) ограничение поля зрения более чем на 20°:</w:t>
            </w:r>
          </w:p>
          <w:p>
            <w:pPr>
              <w:jc w:val="left"/>
            </w:pPr>
            <w:r>
              <w:rPr>
                <w:rFonts w:ascii="Arial" w:cs="Arial" w:eastAsia="Arial" w:hAnsi="Arial"/>
                <w:sz w:val="24"/>
                <w:szCs w:val="24"/>
              </w:rPr>
              <w:t xml:space="preserve">в) не поддающиеся лечению дакриоциститы и неизлечимое слезотечение;</w:t>
            </w:r>
          </w:p>
          <w:p>
            <w:pPr>
              <w:jc w:val="left"/>
            </w:pPr>
            <w:r>
              <w:rPr>
                <w:rFonts w:ascii="Arial" w:cs="Arial" w:eastAsia="Arial" w:hAnsi="Arial"/>
                <w:sz w:val="24"/>
                <w:szCs w:val="24"/>
              </w:rPr>
              <w:t xml:space="preserve">г) глаукома.</w:t>
            </w:r>
          </w:p>
          <w:p>
            <w:pPr>
              <w:jc w:val="left"/>
            </w:pPr>
            <w:r>
              <w:rPr>
                <w:rFonts w:ascii="Arial" w:cs="Arial" w:eastAsia="Arial" w:hAnsi="Arial"/>
                <w:sz w:val="24"/>
                <w:szCs w:val="24"/>
              </w:rPr>
              <w:t xml:space="preserve">3.Эпилепсия и синкопальные состояния.</w:t>
            </w:r>
          </w:p>
          <w:p>
            <w:pPr>
              <w:jc w:val="left"/>
            </w:pPr>
            <w:r>
              <w:rPr>
                <w:rFonts w:ascii="Arial" w:cs="Arial" w:eastAsia="Arial" w:hAnsi="Arial"/>
                <w:sz w:val="24"/>
                <w:szCs w:val="24"/>
              </w:rPr>
              <w:t xml:space="preserve">4. Аномалии положения женских половых органов, хронические воспалительные заболевания матки и придатков с частыми обострениями</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лифтера (к приему на работу для лифтеров обычных лифтов противопоказаний нет)</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Нарушение функции вестибулярного аппарата, в том числе болезнь Меньера.</w:t>
            </w:r>
          </w:p>
          <w:p>
            <w:pPr>
              <w:jc w:val="left"/>
            </w:pPr>
            <w:r>
              <w:rPr>
                <w:rFonts w:ascii="Arial" w:cs="Arial" w:eastAsia="Arial" w:hAnsi="Arial"/>
                <w:sz w:val="24"/>
                <w:szCs w:val="24"/>
              </w:rPr>
              <w:t xml:space="preserve">2. Стойкое понижение слуха любой этиологии (шепотная речь менее 3-х метров).</w:t>
            </w:r>
          </w:p>
          <w:p>
            <w:pPr>
              <w:jc w:val="left"/>
            </w:pPr>
            <w:r>
              <w:rPr>
                <w:rFonts w:ascii="Arial" w:cs="Arial" w:eastAsia="Arial" w:hAnsi="Arial"/>
                <w:sz w:val="24"/>
                <w:szCs w:val="24"/>
              </w:rPr>
              <w:t xml:space="preserve">3. Острота зрения с коррекцией ниже 0,5 Д на одном глазу и ниже 0,2 Д на другом или 0,7 Д при отсутствии бинокулярного зрения</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Электромеханический персонал, выполняющий работы по оперативному обслуживанию и ремонту в действующих электроустановках напряжением 42 В и выше переменного тока и 110 В и выше, а также выполняющий монтажные и наладочные работы, испытания и измерения на этих электроустановках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 невропатолог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остроты и полей зрения, исследования вестибулярного аппарата</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Стойкое понижение слуха любой этиологии, одно- и двухстороннее (шепотная речь менее 3-х метров).</w:t>
            </w:r>
          </w:p>
          <w:p>
            <w:pPr>
              <w:jc w:val="left"/>
            </w:pPr>
            <w:r>
              <w:rPr>
                <w:rFonts w:ascii="Arial" w:cs="Arial" w:eastAsia="Arial" w:hAnsi="Arial"/>
                <w:sz w:val="24"/>
                <w:szCs w:val="24"/>
              </w:rPr>
              <w:t xml:space="preserve">2. Острота зрения с коррекцией ниже 0,5 Д на одном глазу и ниже 0,2 Д на другом.</w:t>
            </w:r>
          </w:p>
          <w:p>
            <w:pPr>
              <w:jc w:val="left"/>
            </w:pPr>
            <w:r>
              <w:rPr>
                <w:rFonts w:ascii="Arial" w:cs="Arial" w:eastAsia="Arial" w:hAnsi="Arial"/>
                <w:sz w:val="24"/>
                <w:szCs w:val="24"/>
              </w:rPr>
              <w:t xml:space="preserve">3. Стойкое слезотечение, не поддающееся лечению.</w:t>
            </w:r>
          </w:p>
          <w:p>
            <w:pPr>
              <w:jc w:val="left"/>
            </w:pPr>
            <w:r>
              <w:rPr>
                <w:rFonts w:ascii="Arial" w:cs="Arial" w:eastAsia="Arial" w:hAnsi="Arial"/>
                <w:sz w:val="24"/>
                <w:szCs w:val="24"/>
              </w:rPr>
              <w:t xml:space="preserve">4. Ограничение поля зрения более чем на 20°.</w:t>
            </w:r>
          </w:p>
          <w:p>
            <w:pPr>
              <w:jc w:val="left"/>
            </w:pPr>
            <w:r>
              <w:rPr>
                <w:rFonts w:ascii="Arial" w:cs="Arial" w:eastAsia="Arial" w:hAnsi="Arial"/>
                <w:sz w:val="24"/>
                <w:szCs w:val="24"/>
              </w:rPr>
              <w:t xml:space="preserve">5. Нарушение функции вестибулярного аппарата</w:t>
            </w:r>
          </w:p>
          <w:p>
            <w:pPr>
              <w:jc w:val="left"/>
            </w:pPr>
            <w:r>
              <w:rPr>
                <w:rFonts w:ascii="Arial" w:cs="Arial" w:eastAsia="Arial" w:hAnsi="Arial"/>
                <w:sz w:val="24"/>
                <w:szCs w:val="24"/>
              </w:rPr>
              <w:t xml:space="preserve">6. Алкоголизм, наркомания, токсикомания -индивидуально</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в государственной лесной охране, по валке, сплаву, транспортировке и первичной обработке леса</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хирург, отоларинголог, офтальмолог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вестибулярного аппарата</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Выраженное расширение вен. Тромбофлебит нижних конечностей. Геморрой с частыми обострениями.</w:t>
            </w:r>
          </w:p>
          <w:p>
            <w:pPr>
              <w:jc w:val="left"/>
            </w:pPr>
            <w:r>
              <w:rPr>
                <w:rFonts w:ascii="Arial" w:cs="Arial" w:eastAsia="Arial" w:hAnsi="Arial"/>
                <w:sz w:val="24"/>
                <w:szCs w:val="24"/>
              </w:rPr>
              <w:t xml:space="preserve">2. Облитерирующий эндартериит.</w:t>
            </w:r>
          </w:p>
          <w:p>
            <w:pPr>
              <w:jc w:val="left"/>
            </w:pPr>
            <w:r>
              <w:rPr>
                <w:rFonts w:ascii="Arial" w:cs="Arial" w:eastAsia="Arial" w:hAnsi="Arial"/>
                <w:sz w:val="24"/>
                <w:szCs w:val="24"/>
              </w:rPr>
              <w:t xml:space="preserve">3. Грыжи.</w:t>
            </w:r>
          </w:p>
          <w:p>
            <w:pPr>
              <w:jc w:val="left"/>
            </w:pPr>
            <w:r>
              <w:rPr>
                <w:rFonts w:ascii="Arial" w:cs="Arial" w:eastAsia="Arial" w:hAnsi="Arial"/>
                <w:sz w:val="24"/>
                <w:szCs w:val="24"/>
              </w:rPr>
              <w:t xml:space="preserve">4. Хронические заболевания периферической нервной системы.</w:t>
            </w:r>
          </w:p>
          <w:p>
            <w:pPr>
              <w:jc w:val="left"/>
            </w:pPr>
            <w:r>
              <w:rPr>
                <w:rFonts w:ascii="Arial" w:cs="Arial" w:eastAsia="Arial" w:hAnsi="Arial"/>
                <w:sz w:val="24"/>
                <w:szCs w:val="24"/>
              </w:rPr>
              <w:t xml:space="preserve">5. Стойкое понижение слуха любой этиологии (шепотная речь менее 3-х метров).</w:t>
            </w:r>
          </w:p>
          <w:p>
            <w:pPr>
              <w:jc w:val="left"/>
            </w:pPr>
            <w:r>
              <w:rPr>
                <w:rFonts w:ascii="Arial" w:cs="Arial" w:eastAsia="Arial" w:hAnsi="Arial"/>
                <w:sz w:val="24"/>
                <w:szCs w:val="24"/>
              </w:rPr>
              <w:t xml:space="preserve">6. Нарушение функции вестибулярного аппарата.</w:t>
            </w:r>
          </w:p>
          <w:p>
            <w:pPr>
              <w:jc w:val="left"/>
            </w:pPr>
            <w:r>
              <w:rPr>
                <w:rFonts w:ascii="Arial" w:cs="Arial" w:eastAsia="Arial" w:hAnsi="Arial"/>
                <w:sz w:val="24"/>
                <w:szCs w:val="24"/>
              </w:rPr>
              <w:t xml:space="preserve">7. Острота зрения с коррекцией ниже 0,5 Д на одном глазу и ниже 0,2 Д на другом</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в нефтяной, газовой промышленности, пустынных и других отдаленных и недостаточно обжитых районах, а также при морском бурении</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офтальмолог, хирург, отоларинголог, психиатр, дерматовенеролог, кардиолог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Общий анализ мочи, ЭКГ, исследования вестибулярного аппарата</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Облитерирующий эндартериит, выраженное расширение вен. Тромбофлебит нижних конечностей. Геморрой с частыми обострениями, кровотечением.</w:t>
            </w:r>
          </w:p>
          <w:p>
            <w:pPr>
              <w:jc w:val="left"/>
            </w:pPr>
            <w:r>
              <w:rPr>
                <w:rFonts w:ascii="Arial" w:cs="Arial" w:eastAsia="Arial" w:hAnsi="Arial"/>
                <w:sz w:val="24"/>
                <w:szCs w:val="24"/>
              </w:rPr>
              <w:t xml:space="preserve">3. Грыжи с наклонностью к ущемлению, выпадению прямой кишки.</w:t>
            </w:r>
          </w:p>
          <w:p>
            <w:pPr>
              <w:jc w:val="left"/>
            </w:pPr>
            <w:r>
              <w:rPr>
                <w:rFonts w:ascii="Arial" w:cs="Arial" w:eastAsia="Arial" w:hAnsi="Arial"/>
                <w:sz w:val="24"/>
                <w:szCs w:val="24"/>
              </w:rPr>
              <w:t xml:space="preserve">4. Стойкое понижение слуха любой этиологии (шепотная речь менее 3-х метров).</w:t>
            </w:r>
          </w:p>
          <w:p>
            <w:pPr>
              <w:jc w:val="left"/>
            </w:pPr>
            <w:r>
              <w:rPr>
                <w:rFonts w:ascii="Arial" w:cs="Arial" w:eastAsia="Arial" w:hAnsi="Arial"/>
                <w:sz w:val="24"/>
                <w:szCs w:val="24"/>
              </w:rPr>
              <w:t xml:space="preserve">5. Нарушение функции вестибулярного аппарата, в том числе болезнь Меньера.</w:t>
            </w:r>
          </w:p>
          <w:p>
            <w:pPr>
              <w:jc w:val="left"/>
            </w:pPr>
            <w:r>
              <w:rPr>
                <w:rFonts w:ascii="Arial" w:cs="Arial" w:eastAsia="Arial" w:hAnsi="Arial"/>
                <w:sz w:val="24"/>
                <w:szCs w:val="24"/>
              </w:rPr>
              <w:t xml:space="preserve">6. Распространенные субатрофические изменения всех отделов верхних дыхательных путей.</w:t>
            </w:r>
          </w:p>
          <w:p>
            <w:pPr>
              <w:jc w:val="left"/>
            </w:pPr>
            <w:r>
              <w:rPr>
                <w:rFonts w:ascii="Arial" w:cs="Arial" w:eastAsia="Arial" w:hAnsi="Arial"/>
                <w:sz w:val="24"/>
                <w:szCs w:val="24"/>
              </w:rPr>
              <w:t xml:space="preserve">7. Острота зрения с коррекцией ниже 0,5 Д на одном глазу и ниже 0,2 Д на другом.</w:t>
            </w:r>
          </w:p>
          <w:p>
            <w:pPr>
              <w:jc w:val="left"/>
            </w:pPr>
            <w:r>
              <w:rPr>
                <w:rFonts w:ascii="Arial" w:cs="Arial" w:eastAsia="Arial" w:hAnsi="Arial"/>
                <w:sz w:val="24"/>
                <w:szCs w:val="24"/>
              </w:rPr>
              <w:t xml:space="preserve">8. Стойкое слезотечение, не поддающееся лечению.</w:t>
            </w:r>
          </w:p>
          <w:p>
            <w:pPr>
              <w:jc w:val="left"/>
            </w:pPr>
            <w:r>
              <w:rPr>
                <w:rFonts w:ascii="Arial" w:cs="Arial" w:eastAsia="Arial" w:hAnsi="Arial"/>
                <w:sz w:val="24"/>
                <w:szCs w:val="24"/>
              </w:rPr>
              <w:t xml:space="preserve">9. Язвенная болезнь желудка и 12-ти перстной кишки.</w:t>
            </w:r>
          </w:p>
          <w:p>
            <w:pPr>
              <w:jc w:val="left"/>
            </w:pPr>
            <w:r>
              <w:rPr>
                <w:rFonts w:ascii="Arial" w:cs="Arial" w:eastAsia="Arial" w:hAnsi="Arial"/>
                <w:sz w:val="24"/>
                <w:szCs w:val="24"/>
              </w:rPr>
              <w:t xml:space="preserve">10. Хронические, часто обостряющиеся заболевания кожи.</w:t>
            </w:r>
          </w:p>
          <w:p>
            <w:pPr>
              <w:jc w:val="left"/>
            </w:pPr>
            <w:r>
              <w:rPr>
                <w:rFonts w:ascii="Arial" w:cs="Arial" w:eastAsia="Arial" w:hAnsi="Arial"/>
                <w:sz w:val="24"/>
                <w:szCs w:val="24"/>
              </w:rPr>
              <w:t xml:space="preserve">11. Хронические заболевания печени, желчевыводящей системы, поджелудочной железы с частыми обострениями.</w:t>
            </w:r>
          </w:p>
          <w:p>
            <w:pPr>
              <w:jc w:val="left"/>
            </w:pPr>
            <w:r>
              <w:rPr>
                <w:rFonts w:ascii="Arial" w:cs="Arial" w:eastAsia="Arial" w:hAnsi="Arial"/>
                <w:sz w:val="24"/>
                <w:szCs w:val="24"/>
              </w:rPr>
              <w:t xml:space="preserve">12. Бронхиальная астма, туберкулез легких.</w:t>
            </w:r>
          </w:p>
          <w:p>
            <w:pPr>
              <w:jc w:val="left"/>
            </w:pPr>
            <w:r>
              <w:rPr>
                <w:rFonts w:ascii="Arial" w:cs="Arial" w:eastAsia="Arial" w:hAnsi="Arial"/>
                <w:sz w:val="24"/>
                <w:szCs w:val="24"/>
              </w:rPr>
              <w:t xml:space="preserve">13. Аномалии положения женских половых органов. Хронические воспалительные заболевания матки и придатков с частыми обострениями</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на гидрометеорологических станциях, сооружениях связи, расположенных в высокогорных, пустынных и других отдаленных и недостаточно обжитых районах и сложных климатических условиях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пункте 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Геологоразведочные, топографические, строительные и другие работы в отдаленных малонаселенных труднодоступных горных районах, в том числе вахтово-экспедиционным методом</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пункте 4.1.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выполняемые по организационному набору в районы Крайнего Севера и приравненных местностях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только предварительным медицинским осмотрам</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обслуживанием сосудов под давлением</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3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офтальмолог, отоларинголог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остроты и полей зрения</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Острота зрения с коррекцией ниже 0,5 Д на одном глазу и ниже 0,2 Д на другом.</w:t>
            </w:r>
          </w:p>
          <w:p>
            <w:pPr>
              <w:jc w:val="left"/>
            </w:pPr>
            <w:r>
              <w:rPr>
                <w:rFonts w:ascii="Arial" w:cs="Arial" w:eastAsia="Arial" w:hAnsi="Arial"/>
                <w:sz w:val="24"/>
                <w:szCs w:val="24"/>
              </w:rPr>
              <w:t xml:space="preserve">2. Ограничение поля зрения более чем на 20°.</w:t>
            </w:r>
          </w:p>
          <w:p>
            <w:pPr>
              <w:jc w:val="left"/>
            </w:pPr>
            <w:r>
              <w:rPr>
                <w:rFonts w:ascii="Arial" w:cs="Arial" w:eastAsia="Arial" w:hAnsi="Arial"/>
                <w:sz w:val="24"/>
                <w:szCs w:val="24"/>
              </w:rPr>
              <w:t xml:space="preserve">3. Стойкое слезотечение, не поддающееся лечению.</w:t>
            </w:r>
          </w:p>
          <w:p>
            <w:pPr>
              <w:jc w:val="left"/>
            </w:pPr>
            <w:r>
              <w:rPr>
                <w:rFonts w:ascii="Arial" w:cs="Arial" w:eastAsia="Arial" w:hAnsi="Arial"/>
                <w:sz w:val="24"/>
                <w:szCs w:val="24"/>
              </w:rPr>
              <w:t xml:space="preserve">4. Стойкое понижение слуха любой этиологии (шепотная речь менее 3-х метров).</w:t>
            </w:r>
          </w:p>
          <w:p>
            <w:pPr>
              <w:jc w:val="left"/>
            </w:pPr>
            <w:r>
              <w:rPr>
                <w:rFonts w:ascii="Arial" w:cs="Arial" w:eastAsia="Arial" w:hAnsi="Arial"/>
                <w:sz w:val="24"/>
                <w:szCs w:val="24"/>
              </w:rPr>
              <w:t xml:space="preserve">5. Выраженные формы заболеваний верхних дыхательных путей и органов дыхания с нарушением функции.</w:t>
            </w:r>
          </w:p>
          <w:p>
            <w:pPr>
              <w:jc w:val="left"/>
            </w:pPr>
            <w:r>
              <w:rPr>
                <w:rFonts w:ascii="Arial" w:cs="Arial" w:eastAsia="Arial" w:hAnsi="Arial"/>
                <w:sz w:val="24"/>
                <w:szCs w:val="24"/>
              </w:rPr>
              <w:t xml:space="preserve">6. Хронические рецидивирующие заболевания кожи.</w:t>
            </w:r>
          </w:p>
          <w:p>
            <w:pPr>
              <w:jc w:val="left"/>
            </w:pPr>
            <w:r>
              <w:rPr>
                <w:rFonts w:ascii="Arial" w:cs="Arial" w:eastAsia="Arial" w:hAnsi="Arial"/>
                <w:sz w:val="24"/>
                <w:szCs w:val="24"/>
              </w:rPr>
              <w:t xml:space="preserve">7. Нарушение функции вестибулярного аппарата.</w:t>
            </w:r>
          </w:p>
          <w:p>
            <w:pPr>
              <w:jc w:val="left"/>
            </w:pPr>
            <w:r>
              <w:rPr>
                <w:rFonts w:ascii="Arial" w:cs="Arial" w:eastAsia="Arial" w:hAnsi="Arial"/>
                <w:sz w:val="24"/>
                <w:szCs w:val="24"/>
              </w:rPr>
              <w:t xml:space="preserve">8. Заболевания, препятствующие работе в противогазе (для работников службы газнадзора)</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применением взрывчатых материалов, работы на взрыво- и пожароопасных производствах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психиатр, офтальмолог, отоларинголог, кардиолог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Органические заболевания центральной нервной системы с неблагоприятным течением.</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Стойкое понижение слуха любой этиологии (шепотная речь менее 3-х метров).</w:t>
            </w:r>
          </w:p>
          <w:p>
            <w:pPr>
              <w:jc w:val="left"/>
            </w:pPr>
            <w:r>
              <w:rPr>
                <w:rFonts w:ascii="Arial" w:cs="Arial" w:eastAsia="Arial" w:hAnsi="Arial"/>
                <w:sz w:val="24"/>
                <w:szCs w:val="24"/>
              </w:rPr>
              <w:t xml:space="preserve">4. Стойкое слезотечение, не поддающееся лечению</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в военизированной охране, службах спецсвязи, аппарате инкассации, банковских структурах, других ведомствах и службах, в которых разрешено ношение огнестрельного оружия и его применение</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психиатр, офтальмолог, отоларинголог, хирург, дерматовенеролог, кардиолог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остроты зрения, ЭКГ</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Отсутствие конечности, стопы, кисти.</w:t>
            </w:r>
          </w:p>
          <w:p>
            <w:pPr>
              <w:jc w:val="left"/>
            </w:pPr>
            <w:r>
              <w:rPr>
                <w:rFonts w:ascii="Arial" w:cs="Arial" w:eastAsia="Arial" w:hAnsi="Arial"/>
                <w:sz w:val="24"/>
                <w:szCs w:val="24"/>
              </w:rPr>
              <w:t xml:space="preserve">2. Заболевания периферических сосудов, облитерирующий эндартериит, варикозное расширение вен.</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Хронические, часто обостряющиеся заболевания кожи.</w:t>
            </w:r>
          </w:p>
          <w:p>
            <w:pPr>
              <w:jc w:val="left"/>
            </w:pPr>
            <w:r>
              <w:rPr>
                <w:rFonts w:ascii="Arial" w:cs="Arial" w:eastAsia="Arial" w:hAnsi="Arial"/>
                <w:sz w:val="24"/>
                <w:szCs w:val="24"/>
              </w:rPr>
              <w:t xml:space="preserve">5. Острота зрения с коррекцией ниже 0,5 Д на одном глазу и ниже 0,2 Д на другом или 0,7 Д при отсутствии зрения на другом.</w:t>
            </w:r>
          </w:p>
          <w:p>
            <w:pPr>
              <w:jc w:val="left"/>
            </w:pPr>
            <w:r>
              <w:rPr>
                <w:rFonts w:ascii="Arial" w:cs="Arial" w:eastAsia="Arial" w:hAnsi="Arial"/>
                <w:sz w:val="24"/>
                <w:szCs w:val="24"/>
              </w:rPr>
              <w:t xml:space="preserve">6. Стойкое понижение слуха любой этиологии (шепотная речь менее 3-х метров).</w:t>
            </w:r>
          </w:p>
          <w:p>
            <w:pPr>
              <w:jc w:val="left"/>
            </w:pPr>
            <w:r>
              <w:rPr>
                <w:rFonts w:ascii="Arial" w:cs="Arial" w:eastAsia="Arial" w:hAnsi="Arial"/>
                <w:sz w:val="24"/>
                <w:szCs w:val="24"/>
              </w:rPr>
              <w:t xml:space="preserve">7. Органические заболевания центральной нервной системы</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Газоспасательная служба, добровольные газоспасательные дружины, военизированные части и отряды по предупреждению возникновения и ликвидации открытых газовых и нефтяных фонтанов, военизированные горные и горноспасательные службы министерств и ведомств, пожарная охрана</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 внеочередной медосмотр проводится после перенесенного заболевания, отравления</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психиатр, офтальмолог, отоларинголог, хирург, кардиолог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Крупнокадровая флюорография, ЭКГ, общий анализ мочи, исследования вестибулярного аппарата</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Психические заболевания (даже в стадии ремиссии).</w:t>
            </w:r>
          </w:p>
          <w:p>
            <w:pPr>
              <w:jc w:val="left"/>
            </w:pPr>
            <w:r>
              <w:rPr>
                <w:rFonts w:ascii="Arial" w:cs="Arial" w:eastAsia="Arial" w:hAnsi="Arial"/>
                <w:sz w:val="24"/>
                <w:szCs w:val="24"/>
              </w:rPr>
              <w:t xml:space="preserve">3. Все заболевания сердечно-сосудистой системы, даже при наличии компенсации.</w:t>
            </w:r>
          </w:p>
          <w:p>
            <w:pPr>
              <w:jc w:val="left"/>
            </w:pPr>
            <w:r>
              <w:rPr>
                <w:rFonts w:ascii="Arial" w:cs="Arial" w:eastAsia="Arial" w:hAnsi="Arial"/>
                <w:sz w:val="24"/>
                <w:szCs w:val="24"/>
              </w:rPr>
              <w:t xml:space="preserve">4. Все хронические заболевания органов дыхания.</w:t>
            </w:r>
          </w:p>
          <w:p>
            <w:pPr>
              <w:jc w:val="left"/>
            </w:pPr>
            <w:r>
              <w:rPr>
                <w:rFonts w:ascii="Arial" w:cs="Arial" w:eastAsia="Arial" w:hAnsi="Arial"/>
                <w:sz w:val="24"/>
                <w:szCs w:val="24"/>
              </w:rPr>
              <w:t xml:space="preserve">5. Болезни зубов, полости рта, отсутствие зубов, мешающие захватыванию загубника, наличие съемных протезов, альвеолярная пиоррея, стоматит, периодонтит, анкилозы, контрактуры нижней челюсти, челюстной артрит.</w:t>
            </w:r>
          </w:p>
          <w:p>
            <w:pPr>
              <w:jc w:val="left"/>
            </w:pPr>
            <w:r>
              <w:rPr>
                <w:rFonts w:ascii="Arial" w:cs="Arial" w:eastAsia="Arial" w:hAnsi="Arial"/>
                <w:sz w:val="24"/>
                <w:szCs w:val="24"/>
              </w:rPr>
              <w:t xml:space="preserve">6. Общее физическое недоразвитие и недоразвитие опорно-двигательного аппарата.</w:t>
            </w:r>
          </w:p>
          <w:p>
            <w:pPr>
              <w:jc w:val="left"/>
            </w:pPr>
            <w:r>
              <w:rPr>
                <w:rFonts w:ascii="Arial" w:cs="Arial" w:eastAsia="Arial" w:hAnsi="Arial"/>
                <w:sz w:val="24"/>
                <w:szCs w:val="24"/>
              </w:rPr>
              <w:t xml:space="preserve">7. Деформация грудной клетки, вызывающая нарушение дыхания и затрудняющая работу в противогазе.</w:t>
            </w:r>
          </w:p>
          <w:p>
            <w:pPr>
              <w:jc w:val="left"/>
            </w:pPr>
            <w:r>
              <w:rPr>
                <w:rFonts w:ascii="Arial" w:cs="Arial" w:eastAsia="Arial" w:hAnsi="Arial"/>
                <w:sz w:val="24"/>
                <w:szCs w:val="24"/>
              </w:rPr>
              <w:t xml:space="preserve">8. Болезни органов брюшной полости, вызывающие нарушение функции или затрудняющие выполнение физической работы.</w:t>
            </w:r>
          </w:p>
          <w:p>
            <w:pPr>
              <w:jc w:val="left"/>
            </w:pPr>
            <w:r>
              <w:rPr>
                <w:rFonts w:ascii="Arial" w:cs="Arial" w:eastAsia="Arial" w:hAnsi="Arial"/>
                <w:sz w:val="24"/>
                <w:szCs w:val="24"/>
              </w:rPr>
              <w:t xml:space="preserve">9. Любые заболевания позвоночника, верхних и нижних конечностей с нарушениями их функции.</w:t>
            </w:r>
          </w:p>
          <w:p>
            <w:pPr>
              <w:jc w:val="left"/>
            </w:pPr>
            <w:r>
              <w:rPr>
                <w:rFonts w:ascii="Arial" w:cs="Arial" w:eastAsia="Arial" w:hAnsi="Arial"/>
                <w:sz w:val="24"/>
                <w:szCs w:val="24"/>
              </w:rPr>
              <w:t xml:space="preserve">10. Грыжи (все виды).</w:t>
            </w:r>
          </w:p>
          <w:p>
            <w:pPr>
              <w:jc w:val="left"/>
            </w:pPr>
            <w:r>
              <w:rPr>
                <w:rFonts w:ascii="Arial" w:cs="Arial" w:eastAsia="Arial" w:hAnsi="Arial"/>
                <w:sz w:val="24"/>
                <w:szCs w:val="24"/>
              </w:rPr>
              <w:t xml:space="preserve">11. Доброкачественные опухоли, препятствующие выполнению работ в противогазах.</w:t>
            </w:r>
          </w:p>
          <w:p>
            <w:pPr>
              <w:jc w:val="left"/>
            </w:pPr>
            <w:r>
              <w:rPr>
                <w:rFonts w:ascii="Arial" w:cs="Arial" w:eastAsia="Arial" w:hAnsi="Arial"/>
                <w:sz w:val="24"/>
                <w:szCs w:val="24"/>
              </w:rPr>
              <w:t xml:space="preserve">12. Облитерирующий эндартериит, варикозное расширение вен и трофические язвы. Тромбофлебит нижних конечностей.</w:t>
            </w:r>
          </w:p>
          <w:p>
            <w:pPr>
              <w:jc w:val="left"/>
            </w:pPr>
            <w:r>
              <w:rPr>
                <w:rFonts w:ascii="Arial" w:cs="Arial" w:eastAsia="Arial" w:hAnsi="Arial"/>
                <w:sz w:val="24"/>
                <w:szCs w:val="24"/>
              </w:rPr>
              <w:t xml:space="preserve">Геморрой с частыми обострениями.</w:t>
            </w:r>
          </w:p>
          <w:p>
            <w:pPr>
              <w:jc w:val="left"/>
            </w:pPr>
            <w:r>
              <w:rPr>
                <w:rFonts w:ascii="Arial" w:cs="Arial" w:eastAsia="Arial" w:hAnsi="Arial"/>
                <w:sz w:val="24"/>
                <w:szCs w:val="24"/>
              </w:rPr>
              <w:t xml:space="preserve">13. Искривление носовой перегородки</w:t>
            </w:r>
          </w:p>
          <w:p>
            <w:pPr>
              <w:jc w:val="left"/>
            </w:pPr>
            <w:r>
              <w:rPr>
                <w:rFonts w:ascii="Arial" w:cs="Arial" w:eastAsia="Arial" w:hAnsi="Arial"/>
                <w:sz w:val="24"/>
                <w:szCs w:val="24"/>
              </w:rPr>
              <w:t xml:space="preserve">с нарушением функции носового дыхания.</w:t>
            </w:r>
          </w:p>
          <w:p>
            <w:pPr>
              <w:jc w:val="left"/>
            </w:pPr>
            <w:r>
              <w:rPr>
                <w:rFonts w:ascii="Arial" w:cs="Arial" w:eastAsia="Arial" w:hAnsi="Arial"/>
                <w:sz w:val="24"/>
                <w:szCs w:val="24"/>
              </w:rPr>
              <w:t xml:space="preserve">14. Распространенные изменения верхних дыхательных путей.</w:t>
            </w:r>
          </w:p>
          <w:p>
            <w:pPr>
              <w:jc w:val="left"/>
            </w:pPr>
            <w:r>
              <w:rPr>
                <w:rFonts w:ascii="Arial" w:cs="Arial" w:eastAsia="Arial" w:hAnsi="Arial"/>
                <w:sz w:val="24"/>
                <w:szCs w:val="24"/>
              </w:rPr>
              <w:t xml:space="preserve">15. Хронические заболевания среднего уха.</w:t>
            </w:r>
          </w:p>
          <w:p>
            <w:pPr>
              <w:jc w:val="left"/>
            </w:pPr>
            <w:r>
              <w:rPr>
                <w:rFonts w:ascii="Arial" w:cs="Arial" w:eastAsia="Arial" w:hAnsi="Arial"/>
                <w:sz w:val="24"/>
                <w:szCs w:val="24"/>
              </w:rPr>
              <w:t xml:space="preserve">16. Понижение слуха (даже на одно ухо) любой этиологии (восприятие шепотной речи менее 3-х метров).</w:t>
            </w:r>
          </w:p>
          <w:p>
            <w:pPr>
              <w:jc w:val="left"/>
            </w:pPr>
            <w:r>
              <w:rPr>
                <w:rFonts w:ascii="Arial" w:cs="Arial" w:eastAsia="Arial" w:hAnsi="Arial"/>
                <w:sz w:val="24"/>
                <w:szCs w:val="24"/>
              </w:rPr>
              <w:t xml:space="preserve">17. Нарушение функции вестибулярного аппарата.</w:t>
            </w:r>
          </w:p>
          <w:p>
            <w:pPr>
              <w:jc w:val="left"/>
            </w:pPr>
            <w:r>
              <w:rPr>
                <w:rFonts w:ascii="Arial" w:cs="Arial" w:eastAsia="Arial" w:hAnsi="Arial"/>
                <w:sz w:val="24"/>
                <w:szCs w:val="24"/>
              </w:rPr>
              <w:t xml:space="preserve">18. Понижение остроты зрения ниже 0,8 Д на одном глазу и ниже 0,5 Д на другом, коррекция не допускается.</w:t>
            </w:r>
          </w:p>
          <w:p>
            <w:pPr>
              <w:jc w:val="left"/>
            </w:pPr>
            <w:r>
              <w:rPr>
                <w:rFonts w:ascii="Arial" w:cs="Arial" w:eastAsia="Arial" w:hAnsi="Arial"/>
                <w:sz w:val="24"/>
                <w:szCs w:val="24"/>
              </w:rPr>
              <w:t xml:space="preserve">19.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w:t>
            </w:r>
          </w:p>
          <w:p>
            <w:pPr>
              <w:jc w:val="left"/>
            </w:pPr>
            <w:r>
              <w:rPr>
                <w:rFonts w:ascii="Arial" w:cs="Arial" w:eastAsia="Arial" w:hAnsi="Arial"/>
                <w:sz w:val="24"/>
                <w:szCs w:val="24"/>
              </w:rPr>
              <w:t xml:space="preserve">20. Ограничение поля зрения более чем на 10°.</w:t>
            </w:r>
          </w:p>
          <w:p>
            <w:pPr>
              <w:jc w:val="left"/>
            </w:pPr>
            <w:r>
              <w:rPr>
                <w:rFonts w:ascii="Arial" w:cs="Arial" w:eastAsia="Arial" w:hAnsi="Arial"/>
                <w:sz w:val="24"/>
                <w:szCs w:val="24"/>
              </w:rPr>
              <w:t xml:space="preserve">21. Сахарный диабет</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Аварийно-спасательные службы (работы) по ликвидации чрезвычайных ситуаций природного и технического характера</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tv1f0uuekiwxzfulo4p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медицинских противопоказаний к допуску на работу по управлению автотранспортными средствами и управлению индивидуальными транспортными средствами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1775"/>
        <w:gridCol w:w="1865"/>
        <w:gridCol w:w="6219"/>
      </w:tblGrid>
      <w:tr>
        <w:tc>
          <w:tcPr>
            <w:tcW w:type="dxa" w:w="3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проводимых работ</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специалистов, лабораторные и функциональные исследования, периодичность</w:t>
            </w:r>
          </w:p>
        </w:tc>
        <w:tc>
          <w:tcPr>
            <w:tcW w:type="dxa" w:w="62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противопоказания в дополнение к общим медицинским противопоказаниям</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непосредственно связанные с движением транспорта, в том числе внутризаводского (водители автопогрузчиков, электрокаров, регулировщики и др).</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кардиолог, нарколог.</w:t>
            </w:r>
          </w:p>
          <w:p>
            <w:pPr>
              <w:jc w:val="left"/>
            </w:pPr>
            <w:r>
              <w:rPr>
                <w:rFonts w:ascii="Arial" w:cs="Arial" w:eastAsia="Arial" w:hAnsi="Arial"/>
                <w:sz w:val="24"/>
                <w:szCs w:val="24"/>
              </w:rPr>
              <w:t xml:space="preserve">Исследование вестибулярного аппарата</w:t>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Нарушение функции вестибулярного аппарата, в том числе болезнь Меньера.</w:t>
            </w:r>
          </w:p>
          <w:p>
            <w:pPr>
              <w:jc w:val="left"/>
            </w:pPr>
            <w:r>
              <w:rPr>
                <w:rFonts w:ascii="Arial" w:cs="Arial" w:eastAsia="Arial" w:hAnsi="Arial"/>
                <w:sz w:val="24"/>
                <w:szCs w:val="24"/>
              </w:rPr>
              <w:t xml:space="preserve">2. Стойкое понижение слуха любой этиологии, одно- или двустороннее (шепотная речь менее 3 м).</w:t>
            </w:r>
          </w:p>
          <w:p>
            <w:pPr>
              <w:jc w:val="left"/>
            </w:pPr>
            <w:r>
              <w:rPr>
                <w:rFonts w:ascii="Arial" w:cs="Arial" w:eastAsia="Arial" w:hAnsi="Arial"/>
                <w:sz w:val="24"/>
                <w:szCs w:val="24"/>
              </w:rPr>
              <w:t xml:space="preserve">3. Болезни органов зрения:</w:t>
            </w:r>
          </w:p>
          <w:p>
            <w:pPr>
              <w:jc w:val="left"/>
            </w:pPr>
            <w:r>
              <w:rPr>
                <w:rFonts w:ascii="Arial" w:cs="Arial" w:eastAsia="Arial" w:hAnsi="Arial"/>
                <w:sz w:val="24"/>
                <w:szCs w:val="24"/>
              </w:rPr>
              <w:t xml:space="preserve">- острота зрения с коррекцией ниже 0,5 Д на одном глазу, ниже 0,2 Д на другом;</w:t>
            </w:r>
          </w:p>
          <w:p>
            <w:pPr>
              <w:jc w:val="left"/>
            </w:pPr>
            <w:r>
              <w:rPr>
                <w:rFonts w:ascii="Arial" w:cs="Arial" w:eastAsia="Arial" w:hAnsi="Arial"/>
                <w:sz w:val="24"/>
                <w:szCs w:val="24"/>
              </w:rPr>
              <w:t xml:space="preserve">- стойкое слезотечение, не поддающееся лечению;</w:t>
            </w:r>
          </w:p>
          <w:p>
            <w:pPr>
              <w:jc w:val="left"/>
            </w:pPr>
            <w:r>
              <w:rPr>
                <w:rFonts w:ascii="Arial" w:cs="Arial" w:eastAsia="Arial" w:hAnsi="Arial"/>
                <w:sz w:val="24"/>
                <w:szCs w:val="24"/>
              </w:rPr>
              <w:t xml:space="preserve">- нарушение цветоощущения для работников, применяющих цветовую сигнализацию;</w:t>
            </w:r>
          </w:p>
          <w:p>
            <w:pPr>
              <w:jc w:val="left"/>
            </w:pPr>
            <w:r>
              <w:rPr>
                <w:rFonts w:ascii="Arial" w:cs="Arial" w:eastAsia="Arial" w:hAnsi="Arial"/>
                <w:sz w:val="24"/>
                <w:szCs w:val="24"/>
              </w:rPr>
              <w:t xml:space="preserve">- ограничение полей зрения более чем 20°</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Водители автотранспортных средств, городского электротранспорта, тракторов, других самоходных машин, в том числе мотоблоков</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хирург, психиатр, акушер-гинеколог, кардиолог, нарколог, ЭКГ, исследование вестибулярного аппарата, определение группы крови и резус-фактора (при прохождении предварительного медосмотра), исследование остроты и полей зрения</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мотонарты всех типов и марок - категория 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хирург, психиатр, кардиолог, нарколог, акушер-гинеколог.</w:t>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оболочек глаза, сопровождающиеся значительным нарушением функции зрения, стойкие изменения век, в том числе и их слизистых оболочек, парезы мышц век, препятствующие зрению или ограничивающие движение глазного яблока (после оперативного лечения с хорошим результатом, допуск к вождению разрешается).</w:t>
            </w:r>
          </w:p>
          <w:p>
            <w:pPr>
              <w:jc w:val="left"/>
            </w:pPr>
            <w:r>
              <w:rPr>
                <w:rFonts w:ascii="Arial" w:cs="Arial" w:eastAsia="Arial" w:hAnsi="Arial"/>
                <w:sz w:val="24"/>
                <w:szCs w:val="24"/>
              </w:rPr>
              <w:t xml:space="preserve">2. Хроническое, не поддающееся консервативному лечению воспаление слезного мешка, свищ слезного мешка, а также упорное, не поддающееся лечению слезотечение (после оперативного лечения с хорошим результатом допуск к вождению разрешается).</w:t>
            </w:r>
          </w:p>
          <w:p>
            <w:pPr>
              <w:jc w:val="left"/>
            </w:pPr>
            <w:r>
              <w:rPr>
                <w:rFonts w:ascii="Arial" w:cs="Arial" w:eastAsia="Arial" w:hAnsi="Arial"/>
                <w:sz w:val="24"/>
                <w:szCs w:val="24"/>
              </w:rPr>
              <w:t xml:space="preserve">3. Стойкая диплопия вследствие косоглазия любой этиологии.</w:t>
            </w:r>
          </w:p>
          <w:p>
            <w:pPr>
              <w:jc w:val="left"/>
            </w:pPr>
            <w:r>
              <w:rPr>
                <w:rFonts w:ascii="Arial" w:cs="Arial" w:eastAsia="Arial" w:hAnsi="Arial"/>
                <w:sz w:val="24"/>
                <w:szCs w:val="24"/>
              </w:rPr>
              <w:t xml:space="preserve">4. Ограничение поля зрения более, чем на 20° в любом из меридианов. Центральная скотома абсолютная или относительная (при скотоме и наличии изменений зрительной функции не ниже значений, указанных ниже, в п.5-а - допуск без ограничений).</w:t>
            </w:r>
          </w:p>
          <w:p>
            <w:pPr>
              <w:jc w:val="left"/>
            </w:pPr>
            <w:r>
              <w:rPr>
                <w:rFonts w:ascii="Arial" w:cs="Arial" w:eastAsia="Arial" w:hAnsi="Arial"/>
                <w:sz w:val="24"/>
                <w:szCs w:val="24"/>
              </w:rPr>
              <w:t xml:space="preserve">5. Понижение остроты зрения в зависимости от стойких помутнений преломляющих сред или изменений глазного дна, аномалий рефракций, а также других причин органического характера:</w:t>
            </w:r>
          </w:p>
          <w:p>
            <w:pPr>
              <w:jc w:val="left"/>
            </w:pPr>
            <w:r>
              <w:rPr>
                <w:rFonts w:ascii="Arial" w:cs="Arial" w:eastAsia="Arial" w:hAnsi="Arial"/>
                <w:sz w:val="24"/>
                <w:szCs w:val="24"/>
              </w:rPr>
              <w:t xml:space="preserve">а) остроты зрения с коррекцией ниже 0,6 на лучшем глазу, ниже 0,2 на худшем, допустимая коррекция при близорукости и дальнозоркости 8,0 Д, в том числе контактными линзами, астигматизме 3,0 Д (сумма сферы и цилиндра не должна превышать 8,0 Д). Разница в силе линз двух глаз не должна превышать 3,0 Д;</w:t>
            </w:r>
          </w:p>
          <w:p>
            <w:pPr>
              <w:jc w:val="left"/>
            </w:pPr>
            <w:r>
              <w:rPr>
                <w:rFonts w:ascii="Arial" w:cs="Arial" w:eastAsia="Arial" w:hAnsi="Arial"/>
                <w:sz w:val="24"/>
                <w:szCs w:val="24"/>
              </w:rPr>
              <w:t xml:space="preserve">б) отсутствие зрения на одном глазу;</w:t>
            </w:r>
          </w:p>
          <w:p>
            <w:pPr>
              <w:jc w:val="left"/>
            </w:pPr>
            <w:r>
              <w:rPr>
                <w:rFonts w:ascii="Arial" w:cs="Arial" w:eastAsia="Arial" w:hAnsi="Arial"/>
                <w:sz w:val="24"/>
                <w:szCs w:val="24"/>
              </w:rPr>
              <w:t xml:space="preserve">в) состояние после рефракционных операций на роговой оболочке (кератотомия, кератомилез, кератокоагуляция, рефракционная кератопластика).</w:t>
            </w:r>
          </w:p>
          <w:p>
            <w:pPr>
              <w:jc w:val="left"/>
            </w:pPr>
            <w:r>
              <w:rPr>
                <w:rFonts w:ascii="Arial" w:cs="Arial" w:eastAsia="Arial" w:hAnsi="Arial"/>
                <w:sz w:val="24"/>
                <w:szCs w:val="24"/>
              </w:rPr>
              <w:t xml:space="preserve">Допускаются к вождению лица через 3 месяца после операции при остроте зрения с коррекцией ниже указанной в п.5-а, отсутствии осложнений и исходной (до операции) рефракцией от +8,0 Д до -8,0 Д. При невозможности установить дооперационную рефракцию годны при длине оси глаза от 21,5 до 27,0 мм;</w:t>
            </w:r>
          </w:p>
          <w:p>
            <w:pPr>
              <w:jc w:val="left"/>
            </w:pPr>
            <w:r>
              <w:rPr>
                <w:rFonts w:ascii="Arial" w:cs="Arial" w:eastAsia="Arial" w:hAnsi="Arial"/>
                <w:sz w:val="24"/>
                <w:szCs w:val="24"/>
              </w:rPr>
              <w:t xml:space="preserve">г) искусственный хрусталик хотя бы на одном глазу, допускаются стажированные водители при остроте зрения с коррекцией не ниже указанной в п.5-а, нормальное поле зрения и отсутствие осложнений в течение полугода после операции.</w:t>
            </w:r>
          </w:p>
          <w:p>
            <w:pPr>
              <w:jc w:val="left"/>
            </w:pPr>
            <w:r>
              <w:rPr>
                <w:rFonts w:ascii="Arial" w:cs="Arial" w:eastAsia="Arial" w:hAnsi="Arial"/>
                <w:sz w:val="24"/>
                <w:szCs w:val="24"/>
              </w:rPr>
              <w:t xml:space="preserve">6. Нарушение цветоощущения допускаются.</w:t>
            </w:r>
          </w:p>
          <w:p>
            <w:pPr>
              <w:jc w:val="left"/>
            </w:pPr>
            <w:r>
              <w:rPr>
                <w:rFonts w:ascii="Arial" w:cs="Arial" w:eastAsia="Arial" w:hAnsi="Arial"/>
                <w:sz w:val="24"/>
                <w:szCs w:val="24"/>
              </w:rPr>
              <w:t xml:space="preserve">7. Заболевания сетчатки и зрительного нерва (пигментный ретинит, атрофия зрительного нерва, отслойка сетчатки и др.).</w:t>
            </w:r>
          </w:p>
          <w:p>
            <w:pPr>
              <w:jc w:val="left"/>
            </w:pPr>
            <w:r>
              <w:rPr>
                <w:rFonts w:ascii="Arial" w:cs="Arial" w:eastAsia="Arial" w:hAnsi="Arial"/>
                <w:sz w:val="24"/>
                <w:szCs w:val="24"/>
              </w:rPr>
              <w:t xml:space="preserve">8. Глаукома (при начальной компенсированной глаукоме, нормальном глазном дне, при изменениях остроты зрения и поля зрения не менее значений, указанных в п.п. 4, 5, допускаются с переосвидетельствованием через год).</w:t>
            </w:r>
          </w:p>
          <w:p>
            <w:pPr>
              <w:jc w:val="left"/>
            </w:pPr>
            <w:r>
              <w:rPr>
                <w:rFonts w:ascii="Arial" w:cs="Arial" w:eastAsia="Arial" w:hAnsi="Arial"/>
                <w:sz w:val="24"/>
                <w:szCs w:val="24"/>
              </w:rPr>
              <w:t xml:space="preserve">9. Полная глухота на одно ухо при восприятии разговорной речи на другое на расстоянии менее 3 м, шепотной речи на расстоянии 1 м, или восприятии разговорной речи на каждое ухо менее 2 м (при полной глухоте, глухонемоте допуск осуществляется индивидуально с переосвидетельствованием не реже, чем через 2 года).</w:t>
            </w:r>
          </w:p>
          <w:p>
            <w:pPr>
              <w:jc w:val="left"/>
            </w:pPr>
            <w:r>
              <w:rPr>
                <w:rFonts w:ascii="Arial" w:cs="Arial" w:eastAsia="Arial" w:hAnsi="Arial"/>
                <w:sz w:val="24"/>
                <w:szCs w:val="24"/>
              </w:rPr>
              <w:t xml:space="preserve">10. Хроническое одностороннее или двустороннее гнойное воспаление среднего уха, осложненное холестеатомой, грануляциями или полипом (эпитимпанит). Наличие фистульного симптома (после оперативного лечения с хорошим результатом, вопрос решается индивидуально).</w:t>
            </w:r>
          </w:p>
          <w:p>
            <w:pPr>
              <w:jc w:val="left"/>
            </w:pPr>
            <w:r>
              <w:rPr>
                <w:rFonts w:ascii="Arial" w:cs="Arial" w:eastAsia="Arial" w:hAnsi="Arial"/>
                <w:sz w:val="24"/>
                <w:szCs w:val="24"/>
              </w:rPr>
              <w:t xml:space="preserve">11. Хронический гнойный мастоидит, осложнения вследствие мастоидэктомии (киста, свищ).</w:t>
            </w:r>
          </w:p>
          <w:p>
            <w:pPr>
              <w:jc w:val="left"/>
            </w:pPr>
            <w:r>
              <w:rPr>
                <w:rFonts w:ascii="Arial" w:cs="Arial" w:eastAsia="Arial" w:hAnsi="Arial"/>
                <w:sz w:val="24"/>
                <w:szCs w:val="24"/>
              </w:rPr>
              <w:t xml:space="preserve">12.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pPr>
              <w:jc w:val="left"/>
            </w:pPr>
            <w:r>
              <w:rPr>
                <w:rFonts w:ascii="Arial" w:cs="Arial" w:eastAsia="Arial" w:hAnsi="Arial"/>
                <w:sz w:val="24"/>
                <w:szCs w:val="24"/>
              </w:rPr>
              <w:t xml:space="preserve">13. Спонтанный нистагм при отклонении зрачков на 700 от среднего положения.</w:t>
            </w:r>
          </w:p>
          <w:p>
            <w:pPr>
              <w:jc w:val="left"/>
            </w:pPr>
            <w:r>
              <w:rPr>
                <w:rFonts w:ascii="Arial" w:cs="Arial" w:eastAsia="Arial" w:hAnsi="Arial"/>
                <w:sz w:val="24"/>
                <w:szCs w:val="24"/>
              </w:rPr>
              <w:t xml:space="preserve">14. Доброкачественные новообразования, малоподвижные рубцы, значительно затрудняющие движения конечностей, резко выраженные ограничения подвижности шеи, стойкие изменения в крупных суставах, неправильно сросшиеся переломы, ложные суставы, значительно затрудняющие движение конечностей, а также стойкие изменения в позвоночнике, нарушающие его движение.</w:t>
            </w:r>
          </w:p>
          <w:p>
            <w:pPr>
              <w:jc w:val="left"/>
            </w:pPr>
            <w:r>
              <w:rPr>
                <w:rFonts w:ascii="Arial" w:cs="Arial" w:eastAsia="Arial" w:hAnsi="Arial"/>
                <w:sz w:val="24"/>
                <w:szCs w:val="24"/>
              </w:rPr>
              <w:t xml:space="preserve">15. Отсутствие одной верхней или нижней конечности, кисти или стопы, значительно затрудняющие их движение. В порядке исключения могут допускаться лица с одной ампутированной голенью, если ампутационная культя не менее 1 /3 голени и подвижность в коленном суставе ампутированной конечности полностью сохранена.</w:t>
            </w:r>
          </w:p>
          <w:p>
            <w:pPr>
              <w:jc w:val="left"/>
            </w:pPr>
            <w:r>
              <w:rPr>
                <w:rFonts w:ascii="Arial" w:cs="Arial" w:eastAsia="Arial" w:hAnsi="Arial"/>
                <w:sz w:val="24"/>
                <w:szCs w:val="24"/>
              </w:rPr>
              <w:t xml:space="preserve">16. Отсутствие пальцев или фаланг, а также неподвижность в межфаланговых суставах:</w:t>
            </w:r>
          </w:p>
          <w:p>
            <w:pPr>
              <w:jc w:val="left"/>
            </w:pPr>
            <w:r>
              <w:rPr>
                <w:rFonts w:ascii="Arial" w:cs="Arial" w:eastAsia="Arial" w:hAnsi="Arial"/>
                <w:sz w:val="24"/>
                <w:szCs w:val="24"/>
              </w:rPr>
              <w:t xml:space="preserve">а) отсутствие двух фаланг большого пальца на правой или левой руке;</w:t>
            </w:r>
          </w:p>
          <w:p>
            <w:pPr>
              <w:jc w:val="left"/>
            </w:pPr>
            <w:r>
              <w:rPr>
                <w:rFonts w:ascii="Arial" w:cs="Arial" w:eastAsia="Arial" w:hAnsi="Arial"/>
                <w:sz w:val="24"/>
                <w:szCs w:val="24"/>
              </w:rPr>
              <w:t xml:space="preserve">б) отсутствие или неподвижность двух или более пальцев на правой руке или полное сведение хотя бы одного пальца;</w:t>
            </w:r>
          </w:p>
          <w:p>
            <w:pPr>
              <w:jc w:val="left"/>
            </w:pPr>
            <w:r>
              <w:rPr>
                <w:rFonts w:ascii="Arial" w:cs="Arial" w:eastAsia="Arial" w:hAnsi="Arial"/>
                <w:sz w:val="24"/>
                <w:szCs w:val="24"/>
              </w:rPr>
              <w:t xml:space="preserve">в) отсутствие или неподвижность трех или более пальцев на левой руке или полное сведение хотя бы одного пальца (при сохранении хватательной функции и силы кисти вопрос о допуске к управлению решается индивидуально).</w:t>
            </w:r>
          </w:p>
          <w:p>
            <w:pPr>
              <w:jc w:val="left"/>
            </w:pPr>
            <w:r>
              <w:rPr>
                <w:rFonts w:ascii="Arial" w:cs="Arial" w:eastAsia="Arial" w:hAnsi="Arial"/>
                <w:sz w:val="24"/>
                <w:szCs w:val="24"/>
              </w:rPr>
              <w:t xml:space="preserve">17. Травматические деформации с наличием неврологической симптоматики и дефекты костей черепа. При наличии незначительных дефектов или деформаций костей черепа (при отсутствии неврологической симптоматики) допуск осуществляется индивидуально; переосвидетельствование через 2 года.</w:t>
            </w:r>
          </w:p>
          <w:p>
            <w:pPr>
              <w:jc w:val="left"/>
            </w:pPr>
            <w:r>
              <w:rPr>
                <w:rFonts w:ascii="Arial" w:cs="Arial" w:eastAsia="Arial" w:hAnsi="Arial"/>
                <w:sz w:val="24"/>
                <w:szCs w:val="24"/>
              </w:rPr>
              <w:t xml:space="preserve">18. Укорочение нижней конечности более чем на 6 см, освидетельствуемые могут быть признаны годными, если конечность не имеет дефектов со стороны костей, мягких тканей и суставов, объем движений сохранен, длина конечности более 75 см (от пяточной кости до середины большого вертела бедра).</w:t>
            </w:r>
          </w:p>
          <w:p>
            <w:pPr>
              <w:jc w:val="left"/>
            </w:pPr>
            <w:r>
              <w:rPr>
                <w:rFonts w:ascii="Arial" w:cs="Arial" w:eastAsia="Arial" w:hAnsi="Arial"/>
                <w:sz w:val="24"/>
                <w:szCs w:val="24"/>
              </w:rPr>
              <w:t xml:space="preserve">19. Заболевания, вызывающие ограничение движений или болезненность при движении конечностей, грыжи, свищи, выпадение прямой кишки, геморрой, водянка яичка или семенного канатика и др. Вопрос о допуске, в том числе после оперативного лечения, решается индивидуально.</w:t>
            </w:r>
          </w:p>
          <w:p>
            <w:pPr>
              <w:jc w:val="left"/>
            </w:pPr>
            <w:r>
              <w:rPr>
                <w:rFonts w:ascii="Arial" w:cs="Arial" w:eastAsia="Arial" w:hAnsi="Arial"/>
                <w:sz w:val="24"/>
                <w:szCs w:val="24"/>
              </w:rPr>
              <w:t xml:space="preserve">20. Заболевание сосудов:</w:t>
            </w:r>
          </w:p>
          <w:p>
            <w:pPr>
              <w:jc w:val="left"/>
            </w:pPr>
            <w:r>
              <w:rPr>
                <w:rFonts w:ascii="Arial" w:cs="Arial" w:eastAsia="Arial" w:hAnsi="Arial"/>
                <w:sz w:val="24"/>
                <w:szCs w:val="24"/>
              </w:rPr>
              <w:t xml:space="preserve">а) аортальные аневризмы, аневризмы сосудов головного мозга, аневризмы бедренной и подколенной артерий, аневризмы подкожно расположенных сосудистых стволов (при подозрении на наличие аневризмы - индивидуальный допуск с переосвидетельствованием через год, допуск дает специализированное учреждение);</w:t>
            </w:r>
          </w:p>
          <w:p>
            <w:pPr>
              <w:jc w:val="left"/>
            </w:pPr>
            <w:r>
              <w:rPr>
                <w:rFonts w:ascii="Arial" w:cs="Arial" w:eastAsia="Arial" w:hAnsi="Arial"/>
                <w:sz w:val="24"/>
                <w:szCs w:val="24"/>
              </w:rPr>
              <w:t xml:space="preserve">б) облитерирующий эндартеритит, I-III стадии, болезнь Такаясу;</w:t>
            </w:r>
          </w:p>
          <w:p>
            <w:pPr>
              <w:jc w:val="left"/>
            </w:pPr>
            <w:r>
              <w:rPr>
                <w:rFonts w:ascii="Arial" w:cs="Arial" w:eastAsia="Arial" w:hAnsi="Arial"/>
                <w:sz w:val="24"/>
                <w:szCs w:val="24"/>
              </w:rPr>
              <w:t xml:space="preserve">в) варикозное расширение вен с нарушением трофики, слоновостью и др.</w:t>
            </w:r>
          </w:p>
          <w:p>
            <w:pPr>
              <w:jc w:val="left"/>
            </w:pPr>
            <w:r>
              <w:rPr>
                <w:rFonts w:ascii="Arial" w:cs="Arial" w:eastAsia="Arial" w:hAnsi="Arial"/>
                <w:sz w:val="24"/>
                <w:szCs w:val="24"/>
              </w:rPr>
              <w:t xml:space="preserve">21. Стойкие изменения в глотке, гортани, трахее, значительно затрудняющие дыхание, деформация грудной клетки и позвоночника со значительным нарушением функции органов грудной полости (вопрос о допуске решается индивидуально).</w:t>
            </w:r>
          </w:p>
          <w:p>
            <w:pPr>
              <w:jc w:val="left"/>
            </w:pPr>
            <w:r>
              <w:rPr>
                <w:rFonts w:ascii="Arial" w:cs="Arial" w:eastAsia="Arial" w:hAnsi="Arial"/>
                <w:sz w:val="24"/>
                <w:szCs w:val="24"/>
              </w:rPr>
              <w:t xml:space="preserve">22. Врожденные или приобретенные пороки сердца и сосудов любой этиологии - при наличии компенсации допускаются индивидуально с переосвидетельствованием через год.</w:t>
            </w:r>
          </w:p>
          <w:p>
            <w:pPr>
              <w:jc w:val="left"/>
            </w:pPr>
            <w:r>
              <w:rPr>
                <w:rFonts w:ascii="Arial" w:cs="Arial" w:eastAsia="Arial" w:hAnsi="Arial"/>
                <w:sz w:val="24"/>
                <w:szCs w:val="24"/>
              </w:rPr>
              <w:t xml:space="preserve">23. Состояние после операции на сердце и крупных магистральных сосудах (при компенсации, с хорошими отдаленными результатами и заключением специализированного учреждения вопрос решается индивидуально с переосвидетельствованием через год). Лица с имплантированными искусственными водителями ритма сердца допускаются индивидуально.</w:t>
            </w:r>
          </w:p>
          <w:p>
            <w:pPr>
              <w:jc w:val="left"/>
            </w:pPr>
            <w:r>
              <w:rPr>
                <w:rFonts w:ascii="Arial" w:cs="Arial" w:eastAsia="Arial" w:hAnsi="Arial"/>
                <w:sz w:val="24"/>
                <w:szCs w:val="24"/>
              </w:rPr>
              <w:t xml:space="preserve">24. Болезни сердца любой этиологии (эндокардит, миокардит и др.), нарушение ритма любой этиологии (мерцательная аритмия, пароксизмальная тахикардия и др.), хроническая ишемическая болезнь сердца, в том числе состояние после перенесенного инфаркта миокарда - вопрос о допуске решается индивидуально, на основании заключений специализированных учреждений (ежегодное переосвидетельствование), за исключением лиц со стенокардией покоя.</w:t>
            </w:r>
          </w:p>
          <w:p>
            <w:pPr>
              <w:jc w:val="left"/>
            </w:pPr>
            <w:r>
              <w:rPr>
                <w:rFonts w:ascii="Arial" w:cs="Arial" w:eastAsia="Arial" w:hAnsi="Arial"/>
                <w:sz w:val="24"/>
                <w:szCs w:val="24"/>
              </w:rPr>
              <w:t xml:space="preserve">25. Гипертоническая болезнь III стадии, вопрос о допуске лиц с гипертонической болезнью II стадии решается индивидуально (с частыми гипертоническими кризисами - негодны).</w:t>
            </w:r>
          </w:p>
          <w:p>
            <w:pPr>
              <w:jc w:val="left"/>
            </w:pPr>
            <w:r>
              <w:rPr>
                <w:rFonts w:ascii="Arial" w:cs="Arial" w:eastAsia="Arial" w:hAnsi="Arial"/>
                <w:sz w:val="24"/>
                <w:szCs w:val="24"/>
              </w:rPr>
              <w:t xml:space="preserve">26. Хронические заболевания легких и плевры, в том числе туберкулезной этиологии, бронхиальная астма, состояние после резекции легкого, бронхо-эктатическая болезнь - вопрос о допуске решается индивидуально.</w:t>
            </w:r>
          </w:p>
          <w:p>
            <w:pPr>
              <w:jc w:val="left"/>
            </w:pPr>
            <w:r>
              <w:rPr>
                <w:rFonts w:ascii="Arial" w:cs="Arial" w:eastAsia="Arial" w:hAnsi="Arial"/>
                <w:sz w:val="24"/>
                <w:szCs w:val="24"/>
              </w:rPr>
              <w:t xml:space="preserve">27. Болезни крови и кроветворных органов - вопрос о допуске решается индивидуально при отсутствии анемического синдрома и обострения основного заболевания.</w:t>
            </w:r>
          </w:p>
          <w:p>
            <w:pPr>
              <w:jc w:val="left"/>
            </w:pPr>
            <w:r>
              <w:rPr>
                <w:rFonts w:ascii="Arial" w:cs="Arial" w:eastAsia="Arial" w:hAnsi="Arial"/>
                <w:sz w:val="24"/>
                <w:szCs w:val="24"/>
              </w:rPr>
              <w:t xml:space="preserve">28. Эндокринные заболевания со стойкими выраженными нарушениями функции. Решение принимается индивидуально, на основании заключения эндокринолога; при течении заболевания с расстройствами сознания, склонностью к коматозным состояниям - негодны.</w:t>
            </w:r>
          </w:p>
          <w:p>
            <w:pPr>
              <w:jc w:val="left"/>
            </w:pPr>
            <w:r>
              <w:rPr>
                <w:rFonts w:ascii="Arial" w:cs="Arial" w:eastAsia="Arial" w:hAnsi="Arial"/>
                <w:sz w:val="24"/>
                <w:szCs w:val="24"/>
              </w:rPr>
              <w:t xml:space="preserve">29. а) Хронические психические заболевания и приравненные к ним состояния, подлежащие обязательному диспансерному динамическому наблюдению. Вопрос о допуске лиц с выраженными формами пограничных нервно-психических расстройств, пограничной умственной отсталостью и задержками умственного развития решается в индивидуальном порядке (переосвидетельствование через 3 года). Эпилепсия и синкопальные состояния;</w:t>
            </w:r>
          </w:p>
          <w:p>
            <w:pPr>
              <w:jc w:val="left"/>
            </w:pPr>
            <w:r>
              <w:rPr>
                <w:rFonts w:ascii="Arial" w:cs="Arial" w:eastAsia="Arial" w:hAnsi="Arial"/>
                <w:sz w:val="24"/>
                <w:szCs w:val="24"/>
              </w:rPr>
              <w:t xml:space="preserve">б) Хронический алкоголизм, наркомании, токсикомании - допускаются после лечения и снятия с учета.</w:t>
            </w:r>
          </w:p>
          <w:p>
            <w:pPr>
              <w:jc w:val="left"/>
            </w:pPr>
            <w:r>
              <w:rPr>
                <w:rFonts w:ascii="Arial" w:cs="Arial" w:eastAsia="Arial" w:hAnsi="Arial"/>
                <w:sz w:val="24"/>
                <w:szCs w:val="24"/>
              </w:rPr>
              <w:t xml:space="preserve">30. Хронические рецидивирующие заболевания периферической нервной системы и остаточные явления перенесенных заболеваний и травм крупных нервных стволов со стойким нарушением движений, чувствительности и трофики.</w:t>
            </w:r>
          </w:p>
          <w:p>
            <w:pPr>
              <w:jc w:val="left"/>
            </w:pPr>
            <w:r>
              <w:rPr>
                <w:rFonts w:ascii="Arial" w:cs="Arial" w:eastAsia="Arial" w:hAnsi="Arial"/>
                <w:sz w:val="24"/>
                <w:szCs w:val="24"/>
              </w:rPr>
              <w:t xml:space="preserve">31. Выпадение матки и влагалища, ректо-вагинальные и пузырно-влагалищные свищи (разрывы промежности с нарушением целостности сфинктера прямой кишки) (после оперативного лечения с хорошим результатом допускаются в индивидуальном порядке).</w:t>
            </w:r>
          </w:p>
          <w:p>
            <w:pPr>
              <w:jc w:val="left"/>
            </w:pPr>
            <w:r>
              <w:rPr>
                <w:rFonts w:ascii="Arial" w:cs="Arial" w:eastAsia="Arial" w:hAnsi="Arial"/>
                <w:sz w:val="24"/>
                <w:szCs w:val="24"/>
              </w:rPr>
              <w:t xml:space="preserve">32. Рост ниже 150 см (вопрос решается индивидуально), резкое отставание физического развития.</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Мопеды всех типов и марок - категории 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Понижение остроты зрения ниже 0,5 Д на лучшем глазу и ниже 0,2 Д на худшем глазу (с коррекцией).</w:t>
            </w:r>
          </w:p>
          <w:p>
            <w:pPr>
              <w:jc w:val="left"/>
            </w:pPr>
            <w:r>
              <w:rPr>
                <w:rFonts w:ascii="Arial" w:cs="Arial" w:eastAsia="Arial" w:hAnsi="Arial"/>
                <w:sz w:val="24"/>
                <w:szCs w:val="24"/>
              </w:rPr>
              <w:t xml:space="preserve">2. Отсутствие зрения на одном глазу при остроте зрения ниже 0,8 Д (без коррекции), на другом.</w:t>
            </w:r>
          </w:p>
          <w:p>
            <w:pPr>
              <w:jc w:val="left"/>
            </w:pPr>
            <w:r>
              <w:rPr>
                <w:rFonts w:ascii="Arial" w:cs="Arial" w:eastAsia="Arial" w:hAnsi="Arial"/>
                <w:sz w:val="24"/>
                <w:szCs w:val="24"/>
              </w:rPr>
              <w:t xml:space="preserve">3. Полная глухота (при глухоте, глухонемоте допуск осуществляется индивидуально с переосвидетельствованием через 2 года).</w:t>
            </w:r>
          </w:p>
          <w:p>
            <w:pPr>
              <w:jc w:val="left"/>
            </w:pPr>
            <w:r>
              <w:rPr>
                <w:rFonts w:ascii="Arial" w:cs="Arial" w:eastAsia="Arial" w:hAnsi="Arial"/>
                <w:sz w:val="24"/>
                <w:szCs w:val="24"/>
              </w:rPr>
              <w:t xml:space="preserve">4. Отсутствие верхней конечности или кисти, отсутствие нижней конечности на любом уровне бедра или голени при нарушении подвижности в коленном суставе.</w:t>
            </w:r>
          </w:p>
          <w:p>
            <w:pPr>
              <w:jc w:val="left"/>
            </w:pPr>
            <w:r>
              <w:rPr>
                <w:rFonts w:ascii="Arial" w:cs="Arial" w:eastAsia="Arial" w:hAnsi="Arial"/>
                <w:sz w:val="24"/>
                <w:szCs w:val="24"/>
              </w:rPr>
              <w:t xml:space="preserve">5. Заболевания, вызывающие нарушения функций вестибулярного аппарата, синдром головокружения, нистагм.</w:t>
            </w:r>
          </w:p>
          <w:p>
            <w:pPr>
              <w:jc w:val="left"/>
            </w:pPr>
            <w:r>
              <w:rPr>
                <w:rFonts w:ascii="Arial" w:cs="Arial" w:eastAsia="Arial" w:hAnsi="Arial"/>
                <w:sz w:val="24"/>
                <w:szCs w:val="24"/>
              </w:rPr>
              <w:t xml:space="preserve">6. Эпилепсия и заболевания, протекающие с нарколептическими и каталептическими припадками. Синкопальные состояния.</w:t>
            </w:r>
          </w:p>
          <w:p>
            <w:pPr>
              <w:jc w:val="left"/>
            </w:pPr>
            <w:r>
              <w:rPr>
                <w:rFonts w:ascii="Arial" w:cs="Arial" w:eastAsia="Arial" w:hAnsi="Arial"/>
                <w:sz w:val="24"/>
                <w:szCs w:val="24"/>
              </w:rPr>
              <w:t xml:space="preserve">7. Психические заболевания при наличии группы инвалидности, в остальных случаях - индивидуально.</w:t>
            </w:r>
          </w:p>
          <w:p>
            <w:pPr>
              <w:jc w:val="left"/>
            </w:pPr>
            <w:r>
              <w:rPr>
                <w:rFonts w:ascii="Arial" w:cs="Arial" w:eastAsia="Arial" w:hAnsi="Arial"/>
                <w:sz w:val="24"/>
                <w:szCs w:val="24"/>
              </w:rPr>
              <w:t xml:space="preserve">8. Хронический алкоголизм, токсикомания, наркомания - допускаются после лечения и снятия с учета</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полная масса которых не превышает 3500 кг и число сидячих мест которых, помимо сиденья водителя, не превышает 8 - категория В с правом работы по найму</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Для водителей такси и спецтранспорта (машины станций скорой и неотложной медицинской помощи, оперативные и др.), относящего к категории В: острота зрения с коррекцией ниже 0,8 Д на одном глазу, ниже 0,4 Д на другом. Допустимая коррекция - см. п. 2.1; состояние после рефракционных операций на роговой оболочке - см. п. 2.1.; искусственный хрусталик - см. п. 2.1.</w:t>
            </w:r>
          </w:p>
          <w:p>
            <w:pPr>
              <w:jc w:val="left"/>
            </w:pPr>
            <w:r>
              <w:rPr>
                <w:rFonts w:ascii="Arial" w:cs="Arial" w:eastAsia="Arial" w:hAnsi="Arial"/>
                <w:sz w:val="24"/>
                <w:szCs w:val="24"/>
              </w:rPr>
              <w:t xml:space="preserve">6. Нарушение цветоощущения типа дихромазии.</w:t>
            </w:r>
          </w:p>
          <w:p>
            <w:pPr>
              <w:jc w:val="left"/>
            </w:pPr>
            <w:r>
              <w:rPr>
                <w:rFonts w:ascii="Arial" w:cs="Arial" w:eastAsia="Arial" w:hAnsi="Arial"/>
                <w:sz w:val="24"/>
                <w:szCs w:val="24"/>
              </w:rPr>
              <w:t xml:space="preserve">8.Только стажированные водители.</w:t>
            </w:r>
          </w:p>
          <w:p>
            <w:pPr>
              <w:jc w:val="left"/>
            </w:pPr>
            <w:r>
              <w:rPr>
                <w:rFonts w:ascii="Arial" w:cs="Arial" w:eastAsia="Arial" w:hAnsi="Arial"/>
                <w:sz w:val="24"/>
                <w:szCs w:val="24"/>
              </w:rPr>
              <w:t xml:space="preserve">9. Восприятие разговорной речи на одно или оба уха на расстоянии менее 3 м, шепотной речи - на расстоянии 1 м (при полной глухоте на одно ухо и восприятии разговорной речи - на расстоянии не менее 3 м, на другое ухо, или восприятие разговорной речи - не менее 2 м на каждое ухо, вопрос о допуске стажированных водителей решается индивидуально, переосвидетельствование - ежегодно).</w:t>
            </w:r>
          </w:p>
          <w:p>
            <w:pPr>
              <w:jc w:val="left"/>
            </w:pPr>
            <w:r>
              <w:rPr>
                <w:rFonts w:ascii="Arial" w:cs="Arial" w:eastAsia="Arial" w:hAnsi="Arial"/>
                <w:sz w:val="24"/>
                <w:szCs w:val="24"/>
              </w:rPr>
              <w:t xml:space="preserve">12. Не допускаются во всех случаях.</w:t>
            </w:r>
          </w:p>
          <w:p>
            <w:pPr>
              <w:jc w:val="left"/>
            </w:pPr>
            <w:r>
              <w:rPr>
                <w:rFonts w:ascii="Arial" w:cs="Arial" w:eastAsia="Arial" w:hAnsi="Arial"/>
                <w:sz w:val="24"/>
                <w:szCs w:val="24"/>
              </w:rPr>
              <w:t xml:space="preserve">15. Не допускаются водители такси и спецавтотранспорта.</w:t>
            </w:r>
          </w:p>
          <w:p>
            <w:pPr>
              <w:jc w:val="left"/>
            </w:pPr>
            <w:r>
              <w:rPr>
                <w:rFonts w:ascii="Arial" w:cs="Arial" w:eastAsia="Arial" w:hAnsi="Arial"/>
                <w:sz w:val="24"/>
                <w:szCs w:val="24"/>
              </w:rPr>
              <w:t xml:space="preserve">21. Без индивидуального допуска.</w:t>
            </w:r>
          </w:p>
          <w:p>
            <w:pPr>
              <w:jc w:val="left"/>
            </w:pPr>
            <w:r>
              <w:rPr>
                <w:rFonts w:ascii="Arial" w:cs="Arial" w:eastAsia="Arial" w:hAnsi="Arial"/>
                <w:sz w:val="24"/>
                <w:szCs w:val="24"/>
              </w:rPr>
              <w:t xml:space="preserve">23. Состояние после операции на сердце и крупных магистральных сосудах, в том числе и лица с имплантированными водителями ритма сердца - без индивидуального допуска.</w:t>
            </w:r>
          </w:p>
          <w:p>
            <w:pPr>
              <w:jc w:val="left"/>
            </w:pPr>
            <w:r>
              <w:rPr>
                <w:rFonts w:ascii="Arial" w:cs="Arial" w:eastAsia="Arial" w:hAnsi="Arial"/>
                <w:sz w:val="24"/>
                <w:szCs w:val="24"/>
              </w:rPr>
              <w:t xml:space="preserve">25. Гипертоническая болезнь I-III стадии. Вопрос о допуске с гипертонической болезнью I стадии - индивидуально.</w:t>
            </w:r>
          </w:p>
          <w:p>
            <w:pPr>
              <w:jc w:val="left"/>
            </w:pPr>
            <w:r>
              <w:rPr>
                <w:rFonts w:ascii="Arial" w:cs="Arial" w:eastAsia="Arial" w:hAnsi="Arial"/>
                <w:sz w:val="24"/>
                <w:szCs w:val="24"/>
              </w:rPr>
              <w:t xml:space="preserve">26. Переосвидетельствование через 1 год.</w:t>
            </w:r>
          </w:p>
          <w:p>
            <w:pPr>
              <w:jc w:val="left"/>
            </w:pPr>
            <w:r>
              <w:rPr>
                <w:rFonts w:ascii="Arial" w:cs="Arial" w:eastAsia="Arial" w:hAnsi="Arial"/>
                <w:sz w:val="24"/>
                <w:szCs w:val="24"/>
              </w:rPr>
              <w:t xml:space="preserve">28. При диагностике диабета - негодны.</w:t>
            </w:r>
          </w:p>
          <w:p>
            <w:pPr>
              <w:jc w:val="left"/>
            </w:pPr>
            <w:r>
              <w:rPr>
                <w:rFonts w:ascii="Arial" w:cs="Arial" w:eastAsia="Arial" w:hAnsi="Arial"/>
                <w:sz w:val="24"/>
                <w:szCs w:val="24"/>
              </w:rPr>
              <w:t xml:space="preserve">29 а) см. п. 2.1.</w:t>
            </w:r>
          </w:p>
          <w:p>
            <w:pPr>
              <w:jc w:val="left"/>
            </w:pPr>
            <w:r>
              <w:rPr>
                <w:rFonts w:ascii="Arial" w:cs="Arial" w:eastAsia="Arial" w:hAnsi="Arial"/>
                <w:sz w:val="24"/>
                <w:szCs w:val="24"/>
              </w:rPr>
              <w:t xml:space="preserve">б) После специального противоалкогольного лечения с хорошими результатами, при отсутствии деградации личности и сомато-неврологических расстройств у больных хроническим алкоголизмом вопрос об их допуске решается индивидуально медицинской комиссией наркологического учреждения, имеющего в своем составе организационно-методический консультативный отдел, при предоставлении больным хроническим алкоголизмом положительной характеристики, ходатайства с места работы и информации о его поведении по месту жительства из органов внутренних дел. Больные наркоманиями и токсикоманиями допускаются в аналогичном порядке, но при наличии у них стойкой ремиссии не менее 3 лет.</w:t>
            </w:r>
          </w:p>
          <w:p>
            <w:pPr>
              <w:jc w:val="left"/>
            </w:pPr>
            <w:r>
              <w:rPr>
                <w:rFonts w:ascii="Arial" w:cs="Arial" w:eastAsia="Arial" w:hAnsi="Arial"/>
                <w:sz w:val="24"/>
                <w:szCs w:val="24"/>
              </w:rPr>
              <w:t xml:space="preserve">32. Не допускаются. Стажированные водители - индивидуально.</w:t>
            </w:r>
          </w:p>
          <w:p>
            <w:pPr>
              <w:jc w:val="left"/>
            </w:pPr>
            <w:r>
              <w:rPr>
                <w:rFonts w:ascii="Arial" w:cs="Arial" w:eastAsia="Arial" w:hAnsi="Arial"/>
                <w:sz w:val="24"/>
                <w:szCs w:val="24"/>
              </w:rPr>
              <w:t xml:space="preserve">33. Язвенная болезнь желудка и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с переосвидетельствованием через 2 года</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полная масса которых не превышает 3500 кг и число сидячих мест которых помимо сиденья водителей, не превышает 8, категория В без права работы по найму</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б) В виде исключения допускаются водители при условии, если острота зрения на оставшемся глазу 0,8 (без коррекции) и нормальном поле зрения; переосвидетельствование - через год.</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предназначенные для перевозки грузов, полная масса которых превышает 3500 кг - категория С</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Острота зрения ниже 0,8 Д на одном глазу, ниже 0,4 Д на другом. Допустимая коррекция - см. п. 2.1. Искусственный хрусталик хотя бы на одном глазу - негодны.</w:t>
            </w:r>
          </w:p>
          <w:p>
            <w:pPr>
              <w:jc w:val="left"/>
            </w:pPr>
            <w:r>
              <w:rPr>
                <w:rFonts w:ascii="Arial" w:cs="Arial" w:eastAsia="Arial" w:hAnsi="Arial"/>
                <w:sz w:val="24"/>
                <w:szCs w:val="24"/>
              </w:rPr>
              <w:t xml:space="preserve">6. Нарушение цветоощущения типа дихромазии.</w:t>
            </w:r>
          </w:p>
          <w:p>
            <w:pPr>
              <w:jc w:val="left"/>
            </w:pPr>
            <w:r>
              <w:rPr>
                <w:rFonts w:ascii="Arial" w:cs="Arial" w:eastAsia="Arial" w:hAnsi="Arial"/>
                <w:sz w:val="24"/>
                <w:szCs w:val="24"/>
              </w:rPr>
              <w:t xml:space="preserve">8. Глаукома любой стадии.</w:t>
            </w:r>
          </w:p>
          <w:p>
            <w:pPr>
              <w:jc w:val="left"/>
            </w:pPr>
            <w:r>
              <w:rPr>
                <w:rFonts w:ascii="Arial" w:cs="Arial" w:eastAsia="Arial" w:hAnsi="Arial"/>
                <w:sz w:val="24"/>
                <w:szCs w:val="24"/>
              </w:rPr>
              <w:t xml:space="preserve">9. Восприятие разговорной речи на одно или оба уха на расстоянии менее 3 метров, шепотной речи на расстоянии 1 м (при полной глухоте на одно ухо и восприятии разговорной речи на расстоянии не менее 3 метров на другое ухо или восприятии разговорной речи не менее 2 метров на каждое ухо - вопрос о допуске стажированных водителей решается индивидуально при ежегодном переосвидетельствовании).</w:t>
            </w:r>
          </w:p>
          <w:p>
            <w:pPr>
              <w:jc w:val="left"/>
            </w:pPr>
            <w:r>
              <w:rPr>
                <w:rFonts w:ascii="Arial" w:cs="Arial" w:eastAsia="Arial" w:hAnsi="Arial"/>
                <w:sz w:val="24"/>
                <w:szCs w:val="24"/>
              </w:rPr>
              <w:t xml:space="preserve">12. Не допускаются во всех случаях.</w:t>
            </w:r>
          </w:p>
          <w:p>
            <w:pPr>
              <w:jc w:val="left"/>
            </w:pPr>
            <w:r>
              <w:rPr>
                <w:rFonts w:ascii="Arial" w:cs="Arial" w:eastAsia="Arial" w:hAnsi="Arial"/>
                <w:sz w:val="24"/>
                <w:szCs w:val="24"/>
              </w:rPr>
              <w:t xml:space="preserve">15. Не допускаются во всех случаях.</w:t>
            </w:r>
          </w:p>
          <w:p>
            <w:pPr>
              <w:jc w:val="left"/>
            </w:pPr>
            <w:r>
              <w:rPr>
                <w:rFonts w:ascii="Arial" w:cs="Arial" w:eastAsia="Arial" w:hAnsi="Arial"/>
                <w:sz w:val="24"/>
                <w:szCs w:val="24"/>
              </w:rPr>
              <w:t xml:space="preserve">16. Не допускаются даже при сохраненной хватательной функции.</w:t>
            </w:r>
          </w:p>
          <w:p>
            <w:pPr>
              <w:jc w:val="left"/>
            </w:pPr>
            <w:r>
              <w:rPr>
                <w:rFonts w:ascii="Arial" w:cs="Arial" w:eastAsia="Arial" w:hAnsi="Arial"/>
                <w:sz w:val="24"/>
                <w:szCs w:val="24"/>
              </w:rPr>
              <w:t xml:space="preserve">17. Не допускаются во всех случаях.</w:t>
            </w:r>
          </w:p>
          <w:p>
            <w:pPr>
              <w:jc w:val="left"/>
            </w:pPr>
            <w:r>
              <w:rPr>
                <w:rFonts w:ascii="Arial" w:cs="Arial" w:eastAsia="Arial" w:hAnsi="Arial"/>
                <w:sz w:val="24"/>
                <w:szCs w:val="24"/>
              </w:rPr>
              <w:t xml:space="preserve">21. Без индивидуального допуска.</w:t>
            </w:r>
          </w:p>
          <w:p>
            <w:pPr>
              <w:jc w:val="left"/>
            </w:pPr>
            <w:r>
              <w:rPr>
                <w:rFonts w:ascii="Arial" w:cs="Arial" w:eastAsia="Arial" w:hAnsi="Arial"/>
                <w:sz w:val="24"/>
                <w:szCs w:val="24"/>
              </w:rPr>
              <w:t xml:space="preserve">22. 23. Не допускаются (без индивидуального допуска).</w:t>
            </w:r>
          </w:p>
          <w:p>
            <w:pPr>
              <w:jc w:val="left"/>
            </w:pPr>
            <w:r>
              <w:rPr>
                <w:rFonts w:ascii="Arial" w:cs="Arial" w:eastAsia="Arial" w:hAnsi="Arial"/>
                <w:sz w:val="24"/>
                <w:szCs w:val="24"/>
              </w:rPr>
              <w:t xml:space="preserve">24. Хроническая ишемическая болезнь сердца (стенокардия покоя и напряжения, состояние после перенесенного инфаркта миокарда - не допускаются).</w:t>
            </w:r>
          </w:p>
          <w:p>
            <w:pPr>
              <w:jc w:val="left"/>
            </w:pPr>
            <w:r>
              <w:rPr>
                <w:rFonts w:ascii="Arial" w:cs="Arial" w:eastAsia="Arial" w:hAnsi="Arial"/>
                <w:sz w:val="24"/>
                <w:szCs w:val="24"/>
              </w:rPr>
              <w:t xml:space="preserve">25. Гипертоническая болезнь II - III стадии, вопрос о допуске водителей с гипертонической болезнью I стадии решается индивидуально.</w:t>
            </w:r>
          </w:p>
          <w:p>
            <w:pPr>
              <w:jc w:val="left"/>
            </w:pPr>
            <w:r>
              <w:rPr>
                <w:rFonts w:ascii="Arial" w:cs="Arial" w:eastAsia="Arial" w:hAnsi="Arial"/>
                <w:sz w:val="24"/>
                <w:szCs w:val="24"/>
              </w:rPr>
              <w:t xml:space="preserve">26. Переосвидетельствование - через 1 год.</w:t>
            </w:r>
          </w:p>
          <w:p>
            <w:pPr>
              <w:jc w:val="left"/>
            </w:pPr>
            <w:r>
              <w:rPr>
                <w:rFonts w:ascii="Arial" w:cs="Arial" w:eastAsia="Arial" w:hAnsi="Arial"/>
                <w:sz w:val="24"/>
                <w:szCs w:val="24"/>
              </w:rPr>
              <w:t xml:space="preserve">28. При диагностировании диабета - негодны.</w:t>
            </w:r>
          </w:p>
          <w:p>
            <w:pPr>
              <w:jc w:val="left"/>
            </w:pPr>
            <w:r>
              <w:rPr>
                <w:rFonts w:ascii="Arial" w:cs="Arial" w:eastAsia="Arial" w:hAnsi="Arial"/>
                <w:sz w:val="24"/>
                <w:szCs w:val="24"/>
              </w:rPr>
              <w:t xml:space="preserve">29. См. п. 2.3.</w:t>
            </w:r>
          </w:p>
          <w:p>
            <w:pPr>
              <w:jc w:val="left"/>
            </w:pPr>
            <w:r>
              <w:rPr>
                <w:rFonts w:ascii="Arial" w:cs="Arial" w:eastAsia="Arial" w:hAnsi="Arial"/>
                <w:sz w:val="24"/>
                <w:szCs w:val="24"/>
              </w:rPr>
              <w:t xml:space="preserve">32. Не допускаются, стажированные водители - индивидуально.</w:t>
            </w:r>
          </w:p>
          <w:p>
            <w:pPr>
              <w:jc w:val="left"/>
            </w:pPr>
            <w:r>
              <w:rPr>
                <w:rFonts w:ascii="Arial" w:cs="Arial" w:eastAsia="Arial" w:hAnsi="Arial"/>
                <w:sz w:val="24"/>
                <w:szCs w:val="24"/>
              </w:rPr>
              <w:t xml:space="preserve">33. Язвенная болезнь желудка,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переосвидетельствование - не реже, чем через 2 года.</w:t>
            </w:r>
          </w:p>
          <w:p>
            <w:pPr>
              <w:jc w:val="left"/>
            </w:pPr>
            <w:r>
              <w:rPr>
                <w:rFonts w:ascii="Arial" w:cs="Arial" w:eastAsia="Arial" w:hAnsi="Arial"/>
                <w:sz w:val="24"/>
                <w:szCs w:val="24"/>
              </w:rPr>
              <w:t xml:space="preserve">34. Хронические заболевания почек, отсутствие одной почки - допуск решается индивидуально</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предназначенные для перевозки пассажиров и имеющие более 8 мест, помимо сиденья водителя -категория Д</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2.5.</w:t>
            </w:r>
          </w:p>
          <w:p>
            <w:pPr>
              <w:jc w:val="left"/>
            </w:pPr>
            <w:r>
              <w:rPr>
                <w:rFonts w:ascii="Arial" w:cs="Arial" w:eastAsia="Arial" w:hAnsi="Arial"/>
                <w:sz w:val="24"/>
                <w:szCs w:val="24"/>
              </w:rPr>
              <w:t xml:space="preserve">Для водителей пассажирского транспорта индивидуально решается вопрос при дефектах речи и заиканиях в тяжелой форме.</w:t>
            </w:r>
          </w:p>
          <w:p>
            <w:pPr>
              <w:jc w:val="left"/>
            </w:pPr>
            <w:r>
              <w:rPr>
                <w:rFonts w:ascii="Arial" w:cs="Arial" w:eastAsia="Arial" w:hAnsi="Arial"/>
                <w:sz w:val="24"/>
                <w:szCs w:val="24"/>
              </w:rPr>
              <w:t xml:space="preserve">29. а) Не допускаются во всех случаях.</w:t>
            </w:r>
          </w:p>
          <w:p>
            <w:pPr>
              <w:jc w:val="left"/>
            </w:pPr>
            <w:r>
              <w:rPr>
                <w:rFonts w:ascii="Arial" w:cs="Arial" w:eastAsia="Arial" w:hAnsi="Arial"/>
                <w:sz w:val="24"/>
                <w:szCs w:val="24"/>
              </w:rPr>
              <w:t xml:space="preserve">29. б) См. п. 2.1.</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Составы транспортных средств с тягачами, относящимися к категориям средств - В, С или Д - категория Е</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2.5.</w:t>
            </w:r>
          </w:p>
          <w:p>
            <w:pPr>
              <w:jc w:val="left"/>
            </w:pPr>
            <w:r>
              <w:rPr>
                <w:rFonts w:ascii="Arial" w:cs="Arial" w:eastAsia="Arial" w:hAnsi="Arial"/>
                <w:sz w:val="24"/>
                <w:szCs w:val="24"/>
              </w:rPr>
              <w:t xml:space="preserve">29. а) Не допускаются во всех случаях.</w:t>
            </w:r>
          </w:p>
          <w:p>
            <w:pPr>
              <w:jc w:val="left"/>
            </w:pPr>
            <w:r>
              <w:rPr>
                <w:rFonts w:ascii="Arial" w:cs="Arial" w:eastAsia="Arial" w:hAnsi="Arial"/>
                <w:sz w:val="24"/>
                <w:szCs w:val="24"/>
              </w:rPr>
              <w:t xml:space="preserve">29. б) См. п. 2.1.</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Острота зрения с коррекцией ниже 0,8 Д на одном глазу, ниже 0,4 Д на другом. Допустимая коррекция - см. п. 2.1.</w:t>
            </w:r>
          </w:p>
          <w:p>
            <w:pPr>
              <w:jc w:val="left"/>
            </w:pPr>
            <w:r>
              <w:rPr>
                <w:rFonts w:ascii="Arial" w:cs="Arial" w:eastAsia="Arial" w:hAnsi="Arial"/>
                <w:sz w:val="24"/>
                <w:szCs w:val="24"/>
              </w:rPr>
              <w:t xml:space="preserve">6. Нарушение цветоощущения типа дихромазии.</w:t>
            </w:r>
          </w:p>
          <w:p>
            <w:pPr>
              <w:jc w:val="left"/>
            </w:pPr>
            <w:r>
              <w:rPr>
                <w:rFonts w:ascii="Arial" w:cs="Arial" w:eastAsia="Arial" w:hAnsi="Arial"/>
                <w:sz w:val="24"/>
                <w:szCs w:val="24"/>
              </w:rPr>
              <w:t xml:space="preserve">8. Глаукома любой стадии.</w:t>
            </w:r>
          </w:p>
          <w:p>
            <w:pPr>
              <w:jc w:val="left"/>
            </w:pPr>
            <w:r>
              <w:rPr>
                <w:rFonts w:ascii="Arial" w:cs="Arial" w:eastAsia="Arial" w:hAnsi="Arial"/>
                <w:sz w:val="24"/>
                <w:szCs w:val="24"/>
              </w:rPr>
              <w:t xml:space="preserve">9. Восприятие разговорной речи на одно или об уха на расстоянии менее 3 м, шепотной речи на расстоянии 1 м, при полной глухоте на одно ухо и восприятии разговорной речи на расстоянии менее 3 м на другое ухо или восприятии разговорной речи не менее 2 м на каждое - вопрос о допуске стажированных водителей решается индивидуально при ежегодном переосвидетельствовании.</w:t>
            </w:r>
          </w:p>
          <w:p>
            <w:pPr>
              <w:jc w:val="left"/>
            </w:pPr>
            <w:r>
              <w:rPr>
                <w:rFonts w:ascii="Arial" w:cs="Arial" w:eastAsia="Arial" w:hAnsi="Arial"/>
                <w:sz w:val="24"/>
                <w:szCs w:val="24"/>
              </w:rPr>
              <w:t xml:space="preserve">12. Не допускаются во всех случаях.</w:t>
            </w:r>
          </w:p>
          <w:p>
            <w:pPr>
              <w:jc w:val="left"/>
            </w:pPr>
            <w:r>
              <w:rPr>
                <w:rFonts w:ascii="Arial" w:cs="Arial" w:eastAsia="Arial" w:hAnsi="Arial"/>
                <w:sz w:val="24"/>
                <w:szCs w:val="24"/>
              </w:rPr>
              <w:t xml:space="preserve">15. Не допускаются во всех случаях.</w:t>
            </w:r>
          </w:p>
          <w:p>
            <w:pPr>
              <w:jc w:val="left"/>
            </w:pPr>
            <w:r>
              <w:rPr>
                <w:rFonts w:ascii="Arial" w:cs="Arial" w:eastAsia="Arial" w:hAnsi="Arial"/>
                <w:sz w:val="24"/>
                <w:szCs w:val="24"/>
              </w:rPr>
              <w:t xml:space="preserve">16. Не допускаются даже при сохраненной хватательной функции.</w:t>
            </w:r>
          </w:p>
          <w:p>
            <w:pPr>
              <w:jc w:val="left"/>
            </w:pPr>
            <w:r>
              <w:rPr>
                <w:rFonts w:ascii="Arial" w:cs="Arial" w:eastAsia="Arial" w:hAnsi="Arial"/>
                <w:sz w:val="24"/>
                <w:szCs w:val="24"/>
              </w:rPr>
              <w:t xml:space="preserve">17. Не допускаются во всех случаях.</w:t>
            </w:r>
          </w:p>
          <w:p>
            <w:pPr>
              <w:jc w:val="left"/>
            </w:pPr>
            <w:r>
              <w:rPr>
                <w:rFonts w:ascii="Arial" w:cs="Arial" w:eastAsia="Arial" w:hAnsi="Arial"/>
                <w:sz w:val="24"/>
                <w:szCs w:val="24"/>
              </w:rPr>
              <w:t xml:space="preserve">21. Без индивидуального допуска</w:t>
            </w:r>
          </w:p>
          <w:p>
            <w:pPr>
              <w:jc w:val="left"/>
            </w:pPr>
            <w:r>
              <w:rPr>
                <w:rFonts w:ascii="Arial" w:cs="Arial" w:eastAsia="Arial" w:hAnsi="Arial"/>
                <w:sz w:val="24"/>
                <w:szCs w:val="24"/>
              </w:rPr>
              <w:t xml:space="preserve">22. 23.24. При индивидуальном допуске - переосвидетельствование через год, с имплантированными искусственными водителями ритма сердца - не допускаются.</w:t>
            </w:r>
          </w:p>
          <w:p>
            <w:pPr>
              <w:jc w:val="left"/>
            </w:pPr>
            <w:r>
              <w:rPr>
                <w:rFonts w:ascii="Arial" w:cs="Arial" w:eastAsia="Arial" w:hAnsi="Arial"/>
                <w:sz w:val="24"/>
                <w:szCs w:val="24"/>
              </w:rPr>
              <w:t xml:space="preserve">26. Переосвидетельствование через 1 год.</w:t>
            </w:r>
          </w:p>
          <w:p>
            <w:pPr>
              <w:jc w:val="left"/>
            </w:pPr>
            <w:r>
              <w:rPr>
                <w:rFonts w:ascii="Arial" w:cs="Arial" w:eastAsia="Arial" w:hAnsi="Arial"/>
                <w:sz w:val="24"/>
                <w:szCs w:val="24"/>
              </w:rPr>
              <w:t xml:space="preserve">28. При диагностировании диабета - негодны.</w:t>
            </w:r>
          </w:p>
          <w:p>
            <w:pPr>
              <w:jc w:val="left"/>
            </w:pPr>
            <w:r>
              <w:rPr>
                <w:rFonts w:ascii="Arial" w:cs="Arial" w:eastAsia="Arial" w:hAnsi="Arial"/>
                <w:sz w:val="24"/>
                <w:szCs w:val="24"/>
              </w:rPr>
              <w:t xml:space="preserve">29. а) Не допускаются во всех случаях. Для водителей пассажирского транспорта индивидуально решается вопрос при дефектах речи и заиканиях в тяжелой форме.</w:t>
            </w:r>
          </w:p>
          <w:p>
            <w:pPr>
              <w:jc w:val="left"/>
            </w:pPr>
            <w:r>
              <w:rPr>
                <w:rFonts w:ascii="Arial" w:cs="Arial" w:eastAsia="Arial" w:hAnsi="Arial"/>
                <w:sz w:val="24"/>
                <w:szCs w:val="24"/>
              </w:rPr>
              <w:t xml:space="preserve">б) См. п. 2.1.</w:t>
            </w:r>
          </w:p>
          <w:p>
            <w:pPr>
              <w:jc w:val="left"/>
            </w:pPr>
            <w:r>
              <w:rPr>
                <w:rFonts w:ascii="Arial" w:cs="Arial" w:eastAsia="Arial" w:hAnsi="Arial"/>
                <w:sz w:val="24"/>
                <w:szCs w:val="24"/>
              </w:rPr>
              <w:t xml:space="preserve">32. Не допускаются во всех случаях.</w:t>
            </w:r>
          </w:p>
          <w:p>
            <w:pPr>
              <w:jc w:val="left"/>
            </w:pPr>
            <w:r>
              <w:rPr>
                <w:rFonts w:ascii="Arial" w:cs="Arial" w:eastAsia="Arial" w:hAnsi="Arial"/>
                <w:sz w:val="24"/>
                <w:szCs w:val="24"/>
              </w:rPr>
              <w:t xml:space="preserve">33. Язвенная болезнь желудка,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переосвидетельствование не реже чем через 2 года.</w:t>
            </w:r>
          </w:p>
          <w:p>
            <w:pPr>
              <w:jc w:val="left"/>
            </w:pPr>
            <w:r>
              <w:rPr>
                <w:rFonts w:ascii="Arial" w:cs="Arial" w:eastAsia="Arial" w:hAnsi="Arial"/>
                <w:sz w:val="24"/>
                <w:szCs w:val="24"/>
              </w:rPr>
              <w:t xml:space="preserve">34. Хронические заболевания почек, отсутствие одной почки - допуск индивидуально.</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Трактора и другие самоходные машины</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Вопрос о допуске водителей решается индивидуально при условии, если острота зрения на оставшемся глазу 0,8 Д без коррекции и нормальном поле зрения.</w:t>
            </w:r>
          </w:p>
          <w:p>
            <w:pPr>
              <w:jc w:val="left"/>
            </w:pPr>
            <w:r>
              <w:rPr>
                <w:rFonts w:ascii="Arial" w:cs="Arial" w:eastAsia="Arial" w:hAnsi="Arial"/>
                <w:sz w:val="24"/>
                <w:szCs w:val="24"/>
              </w:rPr>
              <w:t xml:space="preserve">14. Вопрос решается индивидуально.</w:t>
            </w:r>
          </w:p>
          <w:p>
            <w:pPr>
              <w:jc w:val="left"/>
            </w:pPr>
            <w:r>
              <w:rPr>
                <w:rFonts w:ascii="Arial" w:cs="Arial" w:eastAsia="Arial" w:hAnsi="Arial"/>
                <w:sz w:val="24"/>
                <w:szCs w:val="24"/>
              </w:rPr>
              <w:t xml:space="preserve">15. Отсутствие верхней или нижней конечности, а также выраженная деформация кисти со значительным нарушением ее функции:</w:t>
            </w:r>
          </w:p>
          <w:p>
            <w:pPr>
              <w:jc w:val="left"/>
            </w:pPr>
            <w:r>
              <w:rPr>
                <w:rFonts w:ascii="Arial" w:cs="Arial" w:eastAsia="Arial" w:hAnsi="Arial"/>
                <w:sz w:val="24"/>
                <w:szCs w:val="24"/>
              </w:rPr>
              <w:t xml:space="preserve">а) трактористам индивидуально может быть разрешено вождение при отсутствии или резко выраженной деформации левой кисти;</w:t>
            </w:r>
          </w:p>
          <w:p>
            <w:pPr>
              <w:jc w:val="left"/>
            </w:pPr>
            <w:r>
              <w:rPr>
                <w:rFonts w:ascii="Arial" w:cs="Arial" w:eastAsia="Arial" w:hAnsi="Arial"/>
                <w:sz w:val="24"/>
                <w:szCs w:val="24"/>
              </w:rPr>
              <w:t xml:space="preserve">б) деформация одной кисти при хорошо выраженной функции охвата не может являться противопоказанием для вождения трактора и других сельскохозяйственных машин;</w:t>
            </w:r>
          </w:p>
          <w:p>
            <w:pPr>
              <w:jc w:val="left"/>
            </w:pPr>
            <w:r>
              <w:rPr>
                <w:rFonts w:ascii="Arial" w:cs="Arial" w:eastAsia="Arial" w:hAnsi="Arial"/>
                <w:sz w:val="24"/>
                <w:szCs w:val="24"/>
              </w:rPr>
              <w:t xml:space="preserve">в) отсутствие или деформация стопы не является противопоказанием для вождения трактора и других сельскохозяйственных машин, при отсутствии стопы - обязательно ношение протеза, в порядке исключения могут быть допущены лица с одной ампутированной голенью, с обязательным ношением протеза, если ампутационная культя не менее 1/3 голени и подвижность в коленном суставе ампутированной конечности полностью сохранена.</w:t>
            </w:r>
          </w:p>
          <w:p>
            <w:pPr>
              <w:jc w:val="left"/>
            </w:pPr>
            <w:r>
              <w:rPr>
                <w:rFonts w:ascii="Arial" w:cs="Arial" w:eastAsia="Arial" w:hAnsi="Arial"/>
                <w:sz w:val="24"/>
                <w:szCs w:val="24"/>
              </w:rPr>
              <w:t xml:space="preserve">16. Отсутствие пальцев или фаланг, а также неподвижность в межфаланговых суставах:</w:t>
            </w:r>
          </w:p>
          <w:p>
            <w:pPr>
              <w:jc w:val="left"/>
            </w:pPr>
            <w:r>
              <w:rPr>
                <w:rFonts w:ascii="Arial" w:cs="Arial" w:eastAsia="Arial" w:hAnsi="Arial"/>
                <w:sz w:val="24"/>
                <w:szCs w:val="24"/>
              </w:rPr>
              <w:t xml:space="preserve">а) отсутствие трех пальцев или полное сведение двух пальцев на левой руке;</w:t>
            </w:r>
          </w:p>
          <w:p>
            <w:pPr>
              <w:jc w:val="left"/>
            </w:pPr>
            <w:r>
              <w:rPr>
                <w:rFonts w:ascii="Arial" w:cs="Arial" w:eastAsia="Arial" w:hAnsi="Arial"/>
                <w:sz w:val="24"/>
                <w:szCs w:val="24"/>
              </w:rPr>
              <w:t xml:space="preserve">б) отсутствие или полное сведение двух или более пальцев на правой руке;</w:t>
            </w:r>
          </w:p>
          <w:p>
            <w:pPr>
              <w:jc w:val="left"/>
            </w:pPr>
            <w:r>
              <w:rPr>
                <w:rFonts w:ascii="Arial" w:cs="Arial" w:eastAsia="Arial" w:hAnsi="Arial"/>
                <w:sz w:val="24"/>
                <w:szCs w:val="24"/>
              </w:rPr>
              <w:t xml:space="preserve">в) отсутствие трех пальцев или полное сведение двух пальцев на левой руке. Может быть разрешено вождение при отсутствии или неподвижности двух или трех пальцев на одной руке, но при обязательной сохранности большого пальца и хорошо выраженной хватательной функции и силы кисти (функции удержания).</w:t>
            </w:r>
          </w:p>
          <w:p>
            <w:pPr>
              <w:jc w:val="left"/>
            </w:pPr>
            <w:r>
              <w:rPr>
                <w:rFonts w:ascii="Arial" w:cs="Arial" w:eastAsia="Arial" w:hAnsi="Arial"/>
                <w:sz w:val="24"/>
                <w:szCs w:val="24"/>
              </w:rPr>
              <w:t xml:space="preserve">18. Укорочение нижней конечности более 10 см, индивидуальный допуск при укорочении нижней конечности более 10 см с учетом роста и общего физического развития.</w:t>
            </w:r>
          </w:p>
          <w:p>
            <w:pPr>
              <w:jc w:val="left"/>
            </w:pPr>
            <w:r>
              <w:rPr>
                <w:rFonts w:ascii="Arial" w:cs="Arial" w:eastAsia="Arial" w:hAnsi="Arial"/>
                <w:sz w:val="24"/>
                <w:szCs w:val="24"/>
              </w:rPr>
              <w:t xml:space="preserve">29. б) В отношении больных алкоголизмом, наркоманиями, токсикоманиями - см. п. 2.3.</w:t>
            </w:r>
          </w:p>
          <w:p>
            <w:pPr>
              <w:jc w:val="left"/>
            </w:pPr>
            <w:r>
              <w:rPr>
                <w:rFonts w:ascii="Arial" w:cs="Arial" w:eastAsia="Arial" w:hAnsi="Arial"/>
                <w:sz w:val="24"/>
                <w:szCs w:val="24"/>
              </w:rPr>
              <w:t xml:space="preserve">32. Язвенная болезнь желудка,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переосвидетельствование - не реже, чем через 2 года.</w:t>
            </w:r>
          </w:p>
          <w:p>
            <w:pPr>
              <w:jc w:val="left"/>
            </w:pPr>
            <w:r>
              <w:rPr>
                <w:rFonts w:ascii="Arial" w:cs="Arial" w:eastAsia="Arial" w:hAnsi="Arial"/>
                <w:sz w:val="24"/>
                <w:szCs w:val="24"/>
              </w:rPr>
              <w:t xml:space="preserve">33. Хронические заболевания почек, отсутствие одной почки - допуск решается индивидуально. Женщины допускаются к работе на тракторах и других самоходных машинах, отвечающих санитарным правилам по устройству тракторов и сельскохозяйственных машин</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Минитрактора и мотоблоки (прошедшие регистрацию в Госавтоинспекции)</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2.9.</w:t>
            </w:r>
          </w:p>
          <w:p>
            <w:pPr>
              <w:jc w:val="left"/>
            </w:pPr>
            <w:r>
              <w:rPr>
                <w:rFonts w:ascii="Arial" w:cs="Arial" w:eastAsia="Arial" w:hAnsi="Arial"/>
                <w:sz w:val="24"/>
                <w:szCs w:val="24"/>
              </w:rPr>
              <w:t xml:space="preserve">29. б) См. п. 2.1.</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 ручным управлением для инвалидов всех категорий (инвалиды Великой Отечественной войны и другие инвалиды из числа военнослужащих, инвалиды труда и инвалиды с детства)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оболочек глаза любой этиологии, сопровождающиеся значительным нарушением функции зрения.</w:t>
            </w:r>
          </w:p>
          <w:p>
            <w:pPr>
              <w:jc w:val="left"/>
            </w:pPr>
            <w:r>
              <w:rPr>
                <w:rFonts w:ascii="Arial" w:cs="Arial" w:eastAsia="Arial" w:hAnsi="Arial"/>
                <w:sz w:val="24"/>
                <w:szCs w:val="24"/>
              </w:rPr>
              <w:t xml:space="preserve">2. Стойкие изменения век (выворот или заворот век, рост ресниц по направлению к глазному яблоку, сращения век между собой или глазным яблоком, препятствующие зрению или ограничивающие движение глазного яблока (после оперативного лечения с хорошим результатом могут допускаться).</w:t>
            </w:r>
          </w:p>
          <w:p>
            <w:pPr>
              <w:jc w:val="left"/>
            </w:pPr>
            <w:r>
              <w:rPr>
                <w:rFonts w:ascii="Arial" w:cs="Arial" w:eastAsia="Arial" w:hAnsi="Arial"/>
                <w:sz w:val="24"/>
                <w:szCs w:val="24"/>
              </w:rPr>
              <w:t xml:space="preserve">3. Хронические заболевания слизистой оболочки век, сопровождающиеся ее гипертрофией, инфильтрацией подслизистой ткани. Хронический язвенный блефарит, не поддающийся лечению.</w:t>
            </w:r>
          </w:p>
          <w:p>
            <w:pPr>
              <w:jc w:val="left"/>
            </w:pPr>
            <w:r>
              <w:rPr>
                <w:rFonts w:ascii="Arial" w:cs="Arial" w:eastAsia="Arial" w:hAnsi="Arial"/>
                <w:sz w:val="24"/>
                <w:szCs w:val="24"/>
              </w:rPr>
              <w:t xml:space="preserve">4. Хронические воспаления слезного мешка, свищ, а также упорное, не поддающееся лечению, слезотечение.</w:t>
            </w:r>
          </w:p>
          <w:p>
            <w:pPr>
              <w:jc w:val="left"/>
            </w:pPr>
            <w:r>
              <w:rPr>
                <w:rFonts w:ascii="Arial" w:cs="Arial" w:eastAsia="Arial" w:hAnsi="Arial"/>
                <w:sz w:val="24"/>
                <w:szCs w:val="24"/>
              </w:rPr>
              <w:t xml:space="preserve">5. Диплопия. Стойкие параличи или парезы мышц век или глазного яблока. Выраженный нистагм.</w:t>
            </w:r>
          </w:p>
          <w:p>
            <w:pPr>
              <w:jc w:val="left"/>
            </w:pPr>
            <w:r>
              <w:rPr>
                <w:rFonts w:ascii="Arial" w:cs="Arial" w:eastAsia="Arial" w:hAnsi="Arial"/>
                <w:sz w:val="24"/>
                <w:szCs w:val="24"/>
              </w:rPr>
              <w:t xml:space="preserve">6. Заболевания сетчатки и зрительного нерва (пигментный ретинит, атрофия зрительного нерва, отслойка сетчатки и др.)</w:t>
            </w:r>
          </w:p>
          <w:p>
            <w:pPr>
              <w:jc w:val="left"/>
            </w:pPr>
            <w:r>
              <w:rPr>
                <w:rFonts w:ascii="Arial" w:cs="Arial" w:eastAsia="Arial" w:hAnsi="Arial"/>
                <w:sz w:val="24"/>
                <w:szCs w:val="24"/>
              </w:rPr>
              <w:t xml:space="preserve">7. Глаукома любой стадии, при начальной компенсированной глаукоме, допустимой остроте зрения, нормальном глазном дне допускаются, переосвидетельствование через год.</w:t>
            </w:r>
          </w:p>
          <w:p>
            <w:pPr>
              <w:jc w:val="left"/>
            </w:pPr>
            <w:r>
              <w:rPr>
                <w:rFonts w:ascii="Arial" w:cs="Arial" w:eastAsia="Arial" w:hAnsi="Arial"/>
                <w:sz w:val="24"/>
                <w:szCs w:val="24"/>
              </w:rPr>
              <w:t xml:space="preserve">8. Понижение остроты зрения в зависимости от стойких помутнений преломляющих сред или изменений глазного дна, аномалий рефракции и др. Острота зрения определяется с коррекцией (см. п. 2.1.):</w:t>
            </w:r>
          </w:p>
          <w:p>
            <w:pPr>
              <w:jc w:val="left"/>
            </w:pPr>
            <w:r>
              <w:rPr>
                <w:rFonts w:ascii="Arial" w:cs="Arial" w:eastAsia="Arial" w:hAnsi="Arial"/>
                <w:sz w:val="24"/>
                <w:szCs w:val="24"/>
              </w:rPr>
              <w:t xml:space="preserve">а) острота зрения ниже 0,6 Д на одном глазу, ниже 0,2 Д на другом;</w:t>
            </w:r>
          </w:p>
          <w:p>
            <w:pPr>
              <w:jc w:val="left"/>
            </w:pPr>
            <w:r>
              <w:rPr>
                <w:rFonts w:ascii="Arial" w:cs="Arial" w:eastAsia="Arial" w:hAnsi="Arial"/>
                <w:sz w:val="24"/>
                <w:szCs w:val="24"/>
              </w:rPr>
              <w:t xml:space="preserve">б) отсутствие зрения на одном глазу, допускаются в порядке исключения при условии, если острота зрения на оставшемся глазу без коррекции 0,8 Д, нормальное поле зрения; переосвидетельствование - через год;</w:t>
            </w:r>
          </w:p>
          <w:p>
            <w:pPr>
              <w:jc w:val="left"/>
            </w:pPr>
            <w:r>
              <w:rPr>
                <w:rFonts w:ascii="Arial" w:cs="Arial" w:eastAsia="Arial" w:hAnsi="Arial"/>
                <w:sz w:val="24"/>
                <w:szCs w:val="24"/>
              </w:rPr>
              <w:t xml:space="preserve">в) см. п. 2.1;</w:t>
            </w:r>
          </w:p>
          <w:p>
            <w:pPr>
              <w:jc w:val="left"/>
            </w:pPr>
            <w:r>
              <w:rPr>
                <w:rFonts w:ascii="Arial" w:cs="Arial" w:eastAsia="Arial" w:hAnsi="Arial"/>
                <w:sz w:val="24"/>
                <w:szCs w:val="24"/>
              </w:rPr>
              <w:t xml:space="preserve">г) см. п 2.1.</w:t>
            </w:r>
          </w:p>
          <w:p>
            <w:pPr>
              <w:jc w:val="left"/>
            </w:pPr>
            <w:r>
              <w:rPr>
                <w:rFonts w:ascii="Arial" w:cs="Arial" w:eastAsia="Arial" w:hAnsi="Arial"/>
                <w:sz w:val="24"/>
                <w:szCs w:val="24"/>
              </w:rPr>
              <w:t xml:space="preserve">9. Ограничение поля зрения более, чем на 20° в любом из меридианов.</w:t>
            </w:r>
          </w:p>
          <w:p>
            <w:pPr>
              <w:jc w:val="left"/>
            </w:pPr>
            <w:r>
              <w:rPr>
                <w:rFonts w:ascii="Arial" w:cs="Arial" w:eastAsia="Arial" w:hAnsi="Arial"/>
                <w:sz w:val="24"/>
                <w:szCs w:val="24"/>
              </w:rPr>
              <w:t xml:space="preserve">10. Стойкая диплопия вследствие косоглазия любой этиологии.</w:t>
            </w:r>
          </w:p>
          <w:p>
            <w:pPr>
              <w:jc w:val="left"/>
            </w:pPr>
            <w:r>
              <w:rPr>
                <w:rFonts w:ascii="Arial" w:cs="Arial" w:eastAsia="Arial" w:hAnsi="Arial"/>
                <w:sz w:val="24"/>
                <w:szCs w:val="24"/>
              </w:rPr>
              <w:t xml:space="preserve">11. Хроническое одно- или двустороннее гнойное воспаление среднего уха, осложненное холестеатомой, грануляциями или полипом (после оперативного лечения вопрос о допуске решается индивидуально).</w:t>
            </w:r>
          </w:p>
          <w:p>
            <w:pPr>
              <w:jc w:val="left"/>
            </w:pPr>
            <w:r>
              <w:rPr>
                <w:rFonts w:ascii="Arial" w:cs="Arial" w:eastAsia="Arial" w:hAnsi="Arial"/>
                <w:sz w:val="24"/>
                <w:szCs w:val="24"/>
              </w:rPr>
              <w:t xml:space="preserve">12. Глухота и тугоухость, допускаются при условии сохранения бинокулярного зрения и наличия соответствующей остроты зрения, предъявляемой к водителям данных транспортных средств.</w:t>
            </w:r>
          </w:p>
          <w:p>
            <w:pPr>
              <w:jc w:val="left"/>
            </w:pPr>
            <w:r>
              <w:rPr>
                <w:rFonts w:ascii="Arial" w:cs="Arial" w:eastAsia="Arial" w:hAnsi="Arial"/>
                <w:sz w:val="24"/>
                <w:szCs w:val="24"/>
              </w:rPr>
              <w:t xml:space="preserve">13. Заболевания, сопровождающиеся нарушением функции вестибулярного аппарата, при наличии длительной ремиссии вопрос может быть решен индивидуально.</w:t>
            </w:r>
          </w:p>
          <w:p>
            <w:pPr>
              <w:jc w:val="left"/>
            </w:pPr>
            <w:r>
              <w:rPr>
                <w:rFonts w:ascii="Arial" w:cs="Arial" w:eastAsia="Arial" w:hAnsi="Arial"/>
                <w:sz w:val="24"/>
                <w:szCs w:val="24"/>
              </w:rPr>
              <w:t xml:space="preserve">14. Доброкачественные новообразования, малоподвижные рубцы, приросшие к подлежащим тканям, значительно затрудняющие движение верхних конечностей (после оперативного лечения с хорошим результатом могут допускаться). Резко выраженные ограничения подвижности шеи различной этиологии.</w:t>
            </w:r>
          </w:p>
          <w:p>
            <w:pPr>
              <w:jc w:val="left"/>
            </w:pPr>
            <w:r>
              <w:rPr>
                <w:rFonts w:ascii="Arial" w:cs="Arial" w:eastAsia="Arial" w:hAnsi="Arial"/>
                <w:sz w:val="24"/>
                <w:szCs w:val="24"/>
              </w:rPr>
              <w:t xml:space="preserve">15. Выраженные травматические деформации с наличием неврологической симптоматики, дефекты костей черепа (при наличии незначительных дефектов или деформаций костей черепа и отсутствии неврологической симптоматики - годны).</w:t>
            </w:r>
          </w:p>
          <w:p>
            <w:pPr>
              <w:jc w:val="left"/>
            </w:pPr>
            <w:r>
              <w:rPr>
                <w:rFonts w:ascii="Arial" w:cs="Arial" w:eastAsia="Arial" w:hAnsi="Arial"/>
                <w:sz w:val="24"/>
                <w:szCs w:val="24"/>
              </w:rPr>
              <w:t xml:space="preserve">16. Стойкие изменения в крупных суставах, неправильно сросшиеся переломы, значительно затрудняющие движение, а также стойкие изменения в позвоночнике, нарушающие его движение. Не годны - при наличии анкилозов и контрактур обоих тазобедренных суставов, препятствующих возможности сидения, а также при выраженных нарушениях движений конечностей.</w:t>
            </w:r>
          </w:p>
          <w:p>
            <w:pPr>
              <w:jc w:val="left"/>
            </w:pPr>
            <w:r>
              <w:rPr>
                <w:rFonts w:ascii="Arial" w:cs="Arial" w:eastAsia="Arial" w:hAnsi="Arial"/>
                <w:sz w:val="24"/>
                <w:szCs w:val="24"/>
              </w:rPr>
              <w:t xml:space="preserve">17. Отсутствие одной верхней или нижней конечности, кисти или стопы, а также деформации кисти или стопы, значительно затрудняющие их движение:</w:t>
            </w:r>
          </w:p>
          <w:p>
            <w:pPr>
              <w:jc w:val="left"/>
            </w:pPr>
            <w:r>
              <w:rPr>
                <w:rFonts w:ascii="Arial" w:cs="Arial" w:eastAsia="Arial" w:hAnsi="Arial"/>
                <w:sz w:val="24"/>
                <w:szCs w:val="24"/>
              </w:rPr>
              <w:t xml:space="preserve">а) Отсутствие одной нижней конечности или ее сегмента при одновременном отсутствии одной из верхних конечностей не является противопоказанием для управления автомобилем с ручным управлением в модификации, предназначенной для инвалидов, имеющих только одну руку и одну ногу;</w:t>
            </w:r>
          </w:p>
          <w:p>
            <w:pPr>
              <w:jc w:val="left"/>
            </w:pPr>
            <w:r>
              <w:rPr>
                <w:rFonts w:ascii="Arial" w:cs="Arial" w:eastAsia="Arial" w:hAnsi="Arial"/>
                <w:sz w:val="24"/>
                <w:szCs w:val="24"/>
              </w:rPr>
              <w:t xml:space="preserve">б) отсутствие одной или обеих нижних конечностей (или их сегментов) при наличии здоровых верхних конечностей не являются противопоказанием для управления автомашиной с ручным управлением.</w:t>
            </w:r>
          </w:p>
          <w:p>
            <w:pPr>
              <w:jc w:val="left"/>
            </w:pPr>
            <w:r>
              <w:rPr>
                <w:rFonts w:ascii="Arial" w:cs="Arial" w:eastAsia="Arial" w:hAnsi="Arial"/>
                <w:sz w:val="24"/>
                <w:szCs w:val="24"/>
              </w:rPr>
              <w:t xml:space="preserve">18. Отсутствие пальцев или фаланг, а также неподвижность в межфаланговых суставах. Отсутствие большого и указательного пальцев на обеих кистях или полное сведение хотя бы одного пальца (контрактура в порочном положении) на обеих кистях является противопоказанием к допуску.</w:t>
            </w:r>
          </w:p>
          <w:p>
            <w:pPr>
              <w:jc w:val="left"/>
            </w:pPr>
            <w:r>
              <w:rPr>
                <w:rFonts w:ascii="Arial" w:cs="Arial" w:eastAsia="Arial" w:hAnsi="Arial"/>
                <w:sz w:val="24"/>
                <w:szCs w:val="24"/>
              </w:rPr>
              <w:t xml:space="preserve">19. Хронические заболевания легких и плевры (нетуберкулезной этиологии), сопровождающиеся легочной и сердечно-сосудистой недостаточностью II степени. Состояние после резекции легкого, деформации грудной клетки и позвоночника со значительным нарушением функции органов грудной клетки (вопрос о допуске решается индивидуально).</w:t>
            </w:r>
          </w:p>
          <w:p>
            <w:pPr>
              <w:jc w:val="left"/>
            </w:pPr>
            <w:r>
              <w:rPr>
                <w:rFonts w:ascii="Arial" w:cs="Arial" w:eastAsia="Arial" w:hAnsi="Arial"/>
                <w:sz w:val="24"/>
                <w:szCs w:val="24"/>
              </w:rPr>
              <w:t xml:space="preserve">20. Врожденные и приобретенные пороки сердца и сосудов любой этиологии - решается индивидуально, также как у лиц, перенесших операцию на сердце или крупных магистральных сосудах, с имплантированными искусственными водителями ритма сердца допускаются индивидуально.</w:t>
            </w:r>
          </w:p>
          <w:p>
            <w:pPr>
              <w:jc w:val="left"/>
            </w:pPr>
            <w:r>
              <w:rPr>
                <w:rFonts w:ascii="Arial" w:cs="Arial" w:eastAsia="Arial" w:hAnsi="Arial"/>
                <w:sz w:val="24"/>
                <w:szCs w:val="24"/>
              </w:rPr>
              <w:t xml:space="preserve">21. Болезни сердца любой этиологии (эндокардит, миокардит и др.). Нарушение ритма сердечной деятельности любой этиологии (групповая экстрасистолия, мерцательная аритмия и др.). Хроническая ишемическая болезнь сердца, состояние после перенесенного инфаркта миокарда - вопрос решается индивидуально, за исключением лиц со стенокардией покоя.</w:t>
            </w:r>
          </w:p>
          <w:p>
            <w:pPr>
              <w:jc w:val="left"/>
            </w:pPr>
            <w:r>
              <w:rPr>
                <w:rFonts w:ascii="Arial" w:cs="Arial" w:eastAsia="Arial" w:hAnsi="Arial"/>
                <w:sz w:val="24"/>
                <w:szCs w:val="24"/>
              </w:rPr>
              <w:t xml:space="preserve">22. Гипертоническая болезнь III стадии, вопрос о допуске лиц с гипертонической болезнью II стадии решается индивидуально, при условии ежегодного переосвидетельствования.</w:t>
            </w:r>
          </w:p>
          <w:p>
            <w:pPr>
              <w:jc w:val="left"/>
            </w:pPr>
            <w:r>
              <w:rPr>
                <w:rFonts w:ascii="Arial" w:cs="Arial" w:eastAsia="Arial" w:hAnsi="Arial"/>
                <w:sz w:val="24"/>
                <w:szCs w:val="24"/>
              </w:rPr>
              <w:t xml:space="preserve">23. Болезни крови и кроветворных органов - вопрос о допуске решается индивидуально при отсутствии анемического синдрома.</w:t>
            </w:r>
          </w:p>
          <w:p>
            <w:pPr>
              <w:jc w:val="left"/>
            </w:pPr>
            <w:r>
              <w:rPr>
                <w:rFonts w:ascii="Arial" w:cs="Arial" w:eastAsia="Arial" w:hAnsi="Arial"/>
                <w:sz w:val="24"/>
                <w:szCs w:val="24"/>
              </w:rPr>
              <w:t xml:space="preserve">24. Эндокринные заболевания со стойкими и выраженными нарушениями. Решение принимается индивидуально на основании заключения эндокринолога: при течении заболевания с расстройствами сознания, склонностью к коматозным состояниям - негодны.</w:t>
            </w:r>
          </w:p>
          <w:p>
            <w:pPr>
              <w:jc w:val="left"/>
            </w:pPr>
            <w:r>
              <w:rPr>
                <w:rFonts w:ascii="Arial" w:cs="Arial" w:eastAsia="Arial" w:hAnsi="Arial"/>
                <w:sz w:val="24"/>
                <w:szCs w:val="24"/>
              </w:rPr>
              <w:t xml:space="preserve">25. а) Хронические психические заболевания и приравненные к ним состояния, подлежащие обязательному диспансерному динамическому наблюдению. Вопрос о допуске лиц с выраженными формами пограничных нервно-психических расстройств, пограничной умственной отсталостью, задержками умственного развития решается в индивидуальном порядке (переосвидетельствование через 3 года). Эпилепсия, синкопальные состояния.</w:t>
            </w:r>
          </w:p>
          <w:p>
            <w:pPr>
              <w:jc w:val="left"/>
            </w:pPr>
            <w:r>
              <w:rPr>
                <w:rFonts w:ascii="Arial" w:cs="Arial" w:eastAsia="Arial" w:hAnsi="Arial"/>
                <w:sz w:val="24"/>
                <w:szCs w:val="24"/>
              </w:rPr>
              <w:t xml:space="preserve">25. б) см. п. 29.</w:t>
            </w:r>
          </w:p>
          <w:p>
            <w:pPr>
              <w:jc w:val="left"/>
            </w:pPr>
            <w:r>
              <w:rPr>
                <w:rFonts w:ascii="Arial" w:cs="Arial" w:eastAsia="Arial" w:hAnsi="Arial"/>
                <w:sz w:val="24"/>
                <w:szCs w:val="24"/>
              </w:rPr>
              <w:t xml:space="preserve">26. Хронические рецидивирующие заболевания периферической нервной системы и остаточные явления перенесенных заболеваний и травм крупных нервных стволов со стойким нарушением движений, чувствительности и трофики - вопрос о допуске решается индивидуально.</w:t>
            </w:r>
          </w:p>
          <w:p>
            <w:pPr>
              <w:jc w:val="left"/>
            </w:pPr>
            <w:r>
              <w:rPr>
                <w:rFonts w:ascii="Arial" w:cs="Arial" w:eastAsia="Arial" w:hAnsi="Arial"/>
                <w:sz w:val="24"/>
                <w:szCs w:val="24"/>
              </w:rPr>
              <w:t xml:space="preserve">27. Выпадение матки и влагалища, ректо-вагинальные и пузырно-влагалищные свищи, разрывы промежности с нарушением целостности сфинктера прямой кишки (после оперативного лечения с хорошим результатом допускаются в индивидуальном порядке).</w:t>
            </w:r>
          </w:p>
          <w:p>
            <w:pPr>
              <w:jc w:val="left"/>
            </w:pPr>
            <w:r>
              <w:rPr>
                <w:rFonts w:ascii="Arial" w:cs="Arial" w:eastAsia="Arial" w:hAnsi="Arial"/>
                <w:sz w:val="24"/>
                <w:szCs w:val="24"/>
              </w:rPr>
              <w:t xml:space="preserve">28. Рост ниже 150 см (вопрос решается индивидуально при резком отставании физического развития</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Мотоколяски для инвалидов</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Глазные заболевания: стойкие параличи и парезы мышц века или глазного яблока, нарушение бинокулярного зрения. Атрофия зрительного нерва, пигментный ретинит, отслойка сетчатки. Глаукома</w:t>
            </w:r>
          </w:p>
          <w:p>
            <w:pPr>
              <w:jc w:val="left"/>
            </w:pPr>
            <w:r>
              <w:rPr>
                <w:rFonts w:ascii="Arial" w:cs="Arial" w:eastAsia="Arial" w:hAnsi="Arial"/>
                <w:sz w:val="24"/>
                <w:szCs w:val="24"/>
              </w:rPr>
              <w:t xml:space="preserve">развития с некомпенсированным глазным давлением. Часто рецидивирующие хронические заболевания, конъюктивиты век и глазного яблока, поражения роговой оболочки, трудно поддающиеся лечению. Острота зрения с коррекцией ниже 0,5 Д на одном глазу, ниже 0,2 Д на другом. При отсутствии зрения на одном глазу требуется зрение на другом не ниже 0,8 Д с коррекцией при нормальном поле зрения. Рефракционные операции и искусственный хрусталик при отсутствии осложнений и остроте зрения не ниже указанной не являются противопоказанием.</w:t>
            </w:r>
          </w:p>
          <w:p>
            <w:pPr>
              <w:jc w:val="left"/>
            </w:pPr>
            <w:r>
              <w:rPr>
                <w:rFonts w:ascii="Arial" w:cs="Arial" w:eastAsia="Arial" w:hAnsi="Arial"/>
                <w:sz w:val="24"/>
                <w:szCs w:val="24"/>
              </w:rPr>
              <w:t xml:space="preserve">2. Глухота и тугоухость, допускаются при условии сохранения бинокулярного зрения, наличия соответствующей остроты зрения, предъявляемой к водителям данных транспортных средств.</w:t>
            </w:r>
          </w:p>
          <w:p>
            <w:pPr>
              <w:jc w:val="left"/>
            </w:pPr>
            <w:r>
              <w:rPr>
                <w:rFonts w:ascii="Arial" w:cs="Arial" w:eastAsia="Arial" w:hAnsi="Arial"/>
                <w:sz w:val="24"/>
                <w:szCs w:val="24"/>
              </w:rPr>
              <w:t xml:space="preserve">3. Хроническая ишемическая болезнь сердца, стенокардия покоя. Пороки сердца с недостаточностью кровообращения III степени, II степени допускаются в индивидуальном порядке.</w:t>
            </w:r>
          </w:p>
          <w:p>
            <w:pPr>
              <w:jc w:val="left"/>
            </w:pPr>
            <w:r>
              <w:rPr>
                <w:rFonts w:ascii="Arial" w:cs="Arial" w:eastAsia="Arial" w:hAnsi="Arial"/>
                <w:sz w:val="24"/>
                <w:szCs w:val="24"/>
              </w:rPr>
              <w:t xml:space="preserve">4. Гипертоническая болезнь III стадии - вопрос о допуске лиц с гипертонической болезнью II стадии решается индивидуально.</w:t>
            </w:r>
          </w:p>
          <w:p>
            <w:pPr>
              <w:jc w:val="left"/>
            </w:pPr>
            <w:r>
              <w:rPr>
                <w:rFonts w:ascii="Arial" w:cs="Arial" w:eastAsia="Arial" w:hAnsi="Arial"/>
                <w:sz w:val="24"/>
                <w:szCs w:val="24"/>
              </w:rPr>
              <w:t xml:space="preserve">5. Тяжелые формы хронических заболеваний легких с легочно-сердечной недостаточностью II-III ст.</w:t>
            </w:r>
          </w:p>
          <w:p>
            <w:pPr>
              <w:jc w:val="left"/>
            </w:pPr>
            <w:r>
              <w:rPr>
                <w:rFonts w:ascii="Arial" w:cs="Arial" w:eastAsia="Arial" w:hAnsi="Arial"/>
                <w:sz w:val="24"/>
                <w:szCs w:val="24"/>
              </w:rPr>
              <w:t xml:space="preserve">6. Отсутствие или значительное ограничение движения обеих верхних конечностей:</w:t>
            </w:r>
          </w:p>
          <w:p>
            <w:pPr>
              <w:jc w:val="left"/>
            </w:pPr>
            <w:r>
              <w:rPr>
                <w:rFonts w:ascii="Arial" w:cs="Arial" w:eastAsia="Arial" w:hAnsi="Arial"/>
                <w:sz w:val="24"/>
                <w:szCs w:val="24"/>
              </w:rPr>
              <w:t xml:space="preserve">а) контрактуры, анкилозы, тугоподвижность кисти и пальцев обеих верхних конечностей, исключающие или ограничивающие функции захвата кистей и удержания предметов;</w:t>
            </w:r>
          </w:p>
          <w:p>
            <w:pPr>
              <w:jc w:val="left"/>
            </w:pPr>
            <w:r>
              <w:rPr>
                <w:rFonts w:ascii="Arial" w:cs="Arial" w:eastAsia="Arial" w:hAnsi="Arial"/>
                <w:sz w:val="24"/>
                <w:szCs w:val="24"/>
              </w:rPr>
              <w:t xml:space="preserve">б) контрактуры, тугоподвижность или анкилозы даже в функционально-выгодном положении в обоих плечевых, обоих локтевых или обоих лучезапястных суставах;</w:t>
            </w:r>
          </w:p>
          <w:p>
            <w:pPr>
              <w:jc w:val="left"/>
            </w:pPr>
            <w:r>
              <w:rPr>
                <w:rFonts w:ascii="Arial" w:cs="Arial" w:eastAsia="Arial" w:hAnsi="Arial"/>
                <w:sz w:val="24"/>
                <w:szCs w:val="24"/>
              </w:rPr>
              <w:t xml:space="preserve">в) отсутствие на обеих кистях большого и указательного пальцев.</w:t>
            </w:r>
          </w:p>
          <w:p>
            <w:pPr>
              <w:jc w:val="left"/>
            </w:pPr>
            <w:r>
              <w:rPr>
                <w:rFonts w:ascii="Arial" w:cs="Arial" w:eastAsia="Arial" w:hAnsi="Arial"/>
                <w:sz w:val="24"/>
                <w:szCs w:val="24"/>
              </w:rPr>
              <w:t xml:space="preserve">Отсутствие одной руки не является противопоказанием, но единственная верхняя конечность должна быть функционально полноценной.</w:t>
            </w:r>
          </w:p>
          <w:p>
            <w:pPr>
              <w:jc w:val="left"/>
            </w:pPr>
            <w:r>
              <w:rPr>
                <w:rFonts w:ascii="Arial" w:cs="Arial" w:eastAsia="Arial" w:hAnsi="Arial"/>
                <w:sz w:val="24"/>
                <w:szCs w:val="24"/>
              </w:rPr>
              <w:t xml:space="preserve">7. Эндокринные заболевания со стойкими и выраженными нарушениями. Решение принимается индивидуально на основании заключения эндокринолога: при течении заболевания с расстройствами сознания, склонностью к коматозным состояниям - негодны.</w:t>
            </w:r>
          </w:p>
          <w:p>
            <w:pPr>
              <w:jc w:val="left"/>
            </w:pPr>
            <w:r>
              <w:rPr>
                <w:rFonts w:ascii="Arial" w:cs="Arial" w:eastAsia="Arial" w:hAnsi="Arial"/>
                <w:sz w:val="24"/>
                <w:szCs w:val="24"/>
              </w:rPr>
              <w:t xml:space="preserve">8. а) Хронические психические заболевания с выраженными изменениями личности. Во всех остальных случаях - индивидуально. Эпилепсия, синкопальные состояния.</w:t>
            </w:r>
          </w:p>
          <w:p>
            <w:pPr>
              <w:jc w:val="left"/>
            </w:pPr>
            <w:r>
              <w:rPr>
                <w:rFonts w:ascii="Arial" w:cs="Arial" w:eastAsia="Arial" w:hAnsi="Arial"/>
                <w:sz w:val="24"/>
                <w:szCs w:val="24"/>
              </w:rPr>
              <w:t xml:space="preserve">б) Хронический алкоголизм, наркомании, токсикомании. Вопрос о допуске решается индивидуально</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woiwj8bf5ryr7k-kycy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общих медицинских противопоказаний к допуску на работу, связанную с вредными веществами 
 и неблагоприятными факторами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Врожденные аномалии органов с выраженной недостаточностью их функций.</w:t>
      </w:r>
    </w:p>
    <w:p>
      <w:pPr>
        <w:spacing w:after="120"/>
        <w:jc w:val="both"/>
      </w:pPr>
      <w:r>
        <w:rPr>
          <w:rFonts w:ascii="Arial" w:cs="Arial" w:eastAsia="Arial" w:hAnsi="Arial"/>
          <w:sz w:val="24"/>
          <w:szCs w:val="24"/>
        </w:rPr>
        <w:t xml:space="preserve">2. Органические заболевания нервной системы со стойкими нарушениями функций.</w:t>
      </w:r>
    </w:p>
    <w:p>
      <w:pPr>
        <w:spacing w:after="120"/>
        <w:jc w:val="both"/>
      </w:pPr>
      <w:r>
        <w:rPr>
          <w:rFonts w:ascii="Arial" w:cs="Arial" w:eastAsia="Arial" w:hAnsi="Arial"/>
          <w:sz w:val="24"/>
          <w:szCs w:val="24"/>
        </w:rPr>
        <w:t xml:space="preserve">3. Хронические психические заболевания и приравненные к ним состояния, подлежащие обязательному диспансерному наблюдению в психоневрологических диспансерах, эпилепсия с пароксизмальным расстройством. В случаях выраженных форм пограничных психических заболеваний вопрос о пригодности соответствующим работам решается комиссией психоневрологического учреждения индивидуально.</w:t>
      </w:r>
    </w:p>
    <w:p>
      <w:pPr>
        <w:spacing w:after="120"/>
        <w:jc w:val="both"/>
      </w:pPr>
      <w:r>
        <w:rPr>
          <w:rFonts w:ascii="Arial" w:cs="Arial" w:eastAsia="Arial" w:hAnsi="Arial"/>
          <w:sz w:val="24"/>
          <w:szCs w:val="24"/>
        </w:rPr>
        <w:t xml:space="preserve">4. Наркомании, токсикомании, хронический алкоголизм.</w:t>
      </w:r>
    </w:p>
    <w:p>
      <w:pPr>
        <w:spacing w:after="120"/>
        <w:jc w:val="both"/>
      </w:pPr>
      <w:r>
        <w:rPr>
          <w:rFonts w:ascii="Arial" w:cs="Arial" w:eastAsia="Arial" w:hAnsi="Arial"/>
          <w:sz w:val="24"/>
          <w:szCs w:val="24"/>
        </w:rPr>
        <w:t xml:space="preserve">5. Болезни эндокринной системы с выраженными нарушениями функций.</w:t>
      </w:r>
    </w:p>
    <w:p>
      <w:pPr>
        <w:spacing w:after="120"/>
        <w:jc w:val="both"/>
      </w:pPr>
      <w:r>
        <w:rPr>
          <w:rFonts w:ascii="Arial" w:cs="Arial" w:eastAsia="Arial" w:hAnsi="Arial"/>
          <w:sz w:val="24"/>
          <w:szCs w:val="24"/>
        </w:rPr>
        <w:t xml:space="preserve">6. Злокачественные новообразования (после проведенного лечения вопрос может решаться индивидуально при отсутствии абсолютных противопоказаний).</w:t>
      </w:r>
    </w:p>
    <w:p>
      <w:pPr>
        <w:spacing w:after="120"/>
        <w:jc w:val="both"/>
      </w:pPr>
      <w:r>
        <w:rPr>
          <w:rFonts w:ascii="Arial" w:cs="Arial" w:eastAsia="Arial" w:hAnsi="Arial"/>
          <w:sz w:val="24"/>
          <w:szCs w:val="24"/>
        </w:rPr>
        <w:t xml:space="preserve">7. Все злокачественные заболевания системы крови.</w:t>
      </w:r>
    </w:p>
    <w:p>
      <w:pPr>
        <w:spacing w:after="120"/>
        <w:jc w:val="both"/>
      </w:pPr>
      <w:r>
        <w:rPr>
          <w:rFonts w:ascii="Arial" w:cs="Arial" w:eastAsia="Arial" w:hAnsi="Arial"/>
          <w:sz w:val="24"/>
          <w:szCs w:val="24"/>
        </w:rPr>
        <w:t xml:space="preserve">8. Гипертоническая болезнь, III-я стадия.</w:t>
      </w:r>
    </w:p>
    <w:p>
      <w:pPr>
        <w:spacing w:after="120"/>
        <w:jc w:val="both"/>
      </w:pPr>
      <w:r>
        <w:rPr>
          <w:rFonts w:ascii="Arial" w:cs="Arial" w:eastAsia="Arial" w:hAnsi="Arial"/>
          <w:sz w:val="24"/>
          <w:szCs w:val="24"/>
        </w:rPr>
        <w:t xml:space="preserve">9. Болезни сердца с недостаточностью кровообращения.</w:t>
      </w:r>
    </w:p>
    <w:p>
      <w:pPr>
        <w:spacing w:after="120"/>
        <w:jc w:val="both"/>
      </w:pPr>
      <w:r>
        <w:rPr>
          <w:rFonts w:ascii="Arial" w:cs="Arial" w:eastAsia="Arial" w:hAnsi="Arial"/>
          <w:sz w:val="24"/>
          <w:szCs w:val="24"/>
        </w:rPr>
        <w:t xml:space="preserve">10. Хронические болезни легких с выраженной легочно-сердечной недостаточностью.</w:t>
      </w:r>
    </w:p>
    <w:p>
      <w:pPr>
        <w:spacing w:after="120"/>
        <w:jc w:val="both"/>
      </w:pPr>
      <w:r>
        <w:rPr>
          <w:rFonts w:ascii="Arial" w:cs="Arial" w:eastAsia="Arial" w:hAnsi="Arial"/>
          <w:sz w:val="24"/>
          <w:szCs w:val="24"/>
        </w:rPr>
        <w:t xml:space="preserve">11. Бронхиальная астма тяжелого течения с выраженными функциональными нарушениями дыхания и кровообращения.</w:t>
      </w:r>
    </w:p>
    <w:p>
      <w:pPr>
        <w:spacing w:after="120"/>
        <w:jc w:val="both"/>
      </w:pPr>
      <w:r>
        <w:rPr>
          <w:rFonts w:ascii="Arial" w:cs="Arial" w:eastAsia="Arial" w:hAnsi="Arial"/>
          <w:sz w:val="24"/>
          <w:szCs w:val="24"/>
        </w:rPr>
        <w:t xml:space="preserve">12. Активные формы туберкулеза любой локализации.</w:t>
      </w:r>
    </w:p>
    <w:p>
      <w:pPr>
        <w:spacing w:after="120"/>
        <w:jc w:val="both"/>
      </w:pPr>
      <w:r>
        <w:rPr>
          <w:rFonts w:ascii="Arial" w:cs="Arial" w:eastAsia="Arial" w:hAnsi="Arial"/>
          <w:sz w:val="24"/>
          <w:szCs w:val="24"/>
        </w:rPr>
        <w:t xml:space="preserve">13. Язвенная болезнь желудка, 12-перстной кишки с хроническим рецидивирующим течением и наклонностью к кровотечениям.</w:t>
      </w:r>
    </w:p>
    <w:p>
      <w:pPr>
        <w:spacing w:after="120"/>
        <w:jc w:val="both"/>
      </w:pPr>
      <w:r>
        <w:rPr>
          <w:rFonts w:ascii="Arial" w:cs="Arial" w:eastAsia="Arial" w:hAnsi="Arial"/>
          <w:sz w:val="24"/>
          <w:szCs w:val="24"/>
        </w:rPr>
        <w:t xml:space="preserve">14. Циррозы печени и активные хронические гепатиты.</w:t>
      </w:r>
    </w:p>
    <w:p>
      <w:pPr>
        <w:spacing w:after="120"/>
        <w:jc w:val="both"/>
      </w:pPr>
      <w:r>
        <w:rPr>
          <w:rFonts w:ascii="Arial" w:cs="Arial" w:eastAsia="Arial" w:hAnsi="Arial"/>
          <w:sz w:val="24"/>
          <w:szCs w:val="24"/>
        </w:rPr>
        <w:t xml:space="preserve">15. Хронические болезни почек с явлениями почечной недостаточности.</w:t>
      </w:r>
    </w:p>
    <w:p>
      <w:pPr>
        <w:spacing w:after="120"/>
        <w:jc w:val="both"/>
      </w:pPr>
      <w:r>
        <w:rPr>
          <w:rFonts w:ascii="Arial" w:cs="Arial" w:eastAsia="Arial" w:hAnsi="Arial"/>
          <w:sz w:val="24"/>
          <w:szCs w:val="24"/>
        </w:rPr>
        <w:t xml:space="preserve">16. Болезни нервно-мышечной системы и опорно-двигательного аппарата со стойкими нарушениями функций, мешающие выполнению обязанностей по профессии.</w:t>
      </w:r>
    </w:p>
    <w:p>
      <w:pPr>
        <w:spacing w:after="120"/>
        <w:jc w:val="both"/>
      </w:pPr>
      <w:r>
        <w:rPr>
          <w:rFonts w:ascii="Arial" w:cs="Arial" w:eastAsia="Arial" w:hAnsi="Arial"/>
          <w:sz w:val="24"/>
          <w:szCs w:val="24"/>
        </w:rPr>
        <w:t xml:space="preserve">17. Беременность и период лактации.</w:t>
      </w:r>
    </w:p>
    <w:p>
      <w:pPr>
        <w:spacing w:after="120"/>
        <w:jc w:val="both"/>
      </w:pPr>
      <w:r>
        <w:rPr>
          <w:rFonts w:ascii="Arial" w:cs="Arial" w:eastAsia="Arial" w:hAnsi="Arial"/>
          <w:sz w:val="24"/>
          <w:szCs w:val="24"/>
        </w:rPr>
        <w:t xml:space="preserve">18. Привычные невынашивания и аномалии плода в анамнезе у женщин, планирующих деторождение.</w:t>
      </w:r>
    </w:p>
    <w:p>
      <w:pPr>
        <w:spacing w:after="120"/>
        <w:jc w:val="both"/>
      </w:pPr>
      <w:r>
        <w:rPr>
          <w:rFonts w:ascii="Arial" w:cs="Arial" w:eastAsia="Arial" w:hAnsi="Arial"/>
          <w:sz w:val="24"/>
          <w:szCs w:val="24"/>
        </w:rPr>
        <w:t xml:space="preserve">19. Нарушение менструальной функции, сопровождающееся маточным кровотечением (кроме работ, связанных с напряжением зрения).</w:t>
      </w:r>
    </w:p>
    <w:p>
      <w:pPr>
        <w:spacing w:after="120"/>
        <w:jc w:val="both"/>
      </w:pPr>
      <w:r>
        <w:rPr>
          <w:rFonts w:ascii="Arial" w:cs="Arial" w:eastAsia="Arial" w:hAnsi="Arial"/>
          <w:sz w:val="24"/>
          <w:szCs w:val="24"/>
        </w:rPr>
        <w:t xml:space="preserve">20. Глаукома декомпенсированная.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9somkg1uuyw6yptkmc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Списка профессиональных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Список профессиональных заболеваний (</w:t>
      </w:r>
      <w:hyperlink w:history="1" r:id="rId7wijcf-l5agtam1fw_vug">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настоящей Инструкции) является основным документом, который используется при установлении диагноза профессионального заболевания и связи его с выполняемой работой или профессией, решении вопросов экспертизы трудоспособности, медицинской и трудовой реабилитации, рассмотрении вопроса, связанного с возмещением ущерба, причиненного работнику повреждением здоровья.</w:t>
      </w:r>
    </w:p>
    <w:p>
      <w:pPr>
        <w:spacing w:after="120"/>
        <w:jc w:val="both"/>
      </w:pPr>
      <w:r>
        <w:rPr>
          <w:rFonts w:ascii="Arial" w:cs="Arial" w:eastAsia="Arial" w:hAnsi="Arial"/>
          <w:sz w:val="24"/>
          <w:szCs w:val="24"/>
        </w:rPr>
        <w:t xml:space="preserve">2. В список включены заболевания, которые вызваны исключительно или преимущественно действием вредных веществ и производственных факторов.</w:t>
      </w:r>
    </w:p>
    <w:p>
      <w:pPr>
        <w:spacing w:after="120"/>
        <w:jc w:val="both"/>
      </w:pPr>
      <w:r>
        <w:rPr>
          <w:rFonts w:ascii="Arial" w:cs="Arial" w:eastAsia="Arial" w:hAnsi="Arial"/>
          <w:sz w:val="24"/>
          <w:szCs w:val="24"/>
        </w:rPr>
        <w:t xml:space="preserve">3. Острые профессиональные заболевания (отравления) развиваются внезапно после однократного (в течение не более одной рабочей смены) воздействия опасных вредных веществ и производственных факторов, интенсивность которых значительно превышает предельно допустимые концентрации и предельно допустимые уровни.</w:t>
      </w:r>
    </w:p>
    <w:p>
      <w:pPr>
        <w:spacing w:after="120"/>
        <w:jc w:val="both"/>
      </w:pPr>
      <w:r>
        <w:rPr>
          <w:rFonts w:ascii="Arial" w:cs="Arial" w:eastAsia="Arial" w:hAnsi="Arial"/>
          <w:sz w:val="24"/>
          <w:szCs w:val="24"/>
        </w:rPr>
        <w:t xml:space="preserve">4. К хроническим профессиональным заболеваниям (интоксикациям) относятся такие формы заболеваний, которые возникли в результате длительного воздействия опасных вредных веществ и производственных факторов. К хроническим должны быть отнесены также ближайшие и отдаленные последствия профессиональных заболеваний (например, стойкие органические изменения центральной нервной системы после интоксикации окисью углерода). Следует учитывать возможности развития профессиональных заболеваний спустя длительный срок после прекращения работы в контакте с вредными опасными веществами и производственными факторами (поздний силикоз, бериллиоз, папиллома мочевого пузыря и так далее). К профессиональным могут быть отнесены также болезни, в развитии которых профессиональное заболевание является фоном или фактором риска (рак легкого, развивающийся на фоне асбестоза, силикоза или пылевого бронхита).</w:t>
      </w:r>
    </w:p>
    <w:p>
      <w:pPr>
        <w:spacing w:after="120"/>
        <w:jc w:val="both"/>
      </w:pPr>
      <w:r>
        <w:rPr>
          <w:rFonts w:ascii="Arial" w:cs="Arial" w:eastAsia="Arial" w:hAnsi="Arial"/>
          <w:sz w:val="24"/>
          <w:szCs w:val="24"/>
        </w:rPr>
        <w:t xml:space="preserve">5. Диагноз острого профессионального заболевания (отравления) устанавливается во всех организациях здравоохранения и может быть подтвержден с учетом заключения специалистов органа, уполномоченного Министерством здравоохранения Кыргызской Республики.</w:t>
      </w:r>
    </w:p>
    <w:p>
      <w:pPr>
        <w:spacing w:after="120"/>
        <w:jc w:val="both"/>
      </w:pPr>
      <w:r>
        <w:rPr>
          <w:rFonts w:ascii="Arial" w:cs="Arial" w:eastAsia="Arial" w:hAnsi="Arial"/>
          <w:sz w:val="24"/>
          <w:szCs w:val="24"/>
        </w:rPr>
        <w:t xml:space="preserve">6. Право впервые устанавливать диагноз хронического профессионального заболевания (интоксикации) имеет только уполномоченный Министерством здравоохранения Кыргызской Республики орган.</w:t>
      </w:r>
    </w:p>
    <w:p>
      <w:pPr>
        <w:spacing w:after="120"/>
        <w:jc w:val="both"/>
      </w:pPr>
      <w:r>
        <w:rPr>
          <w:rFonts w:ascii="Arial" w:cs="Arial" w:eastAsia="Arial" w:hAnsi="Arial"/>
          <w:sz w:val="24"/>
          <w:szCs w:val="24"/>
        </w:rPr>
        <w:t xml:space="preserve">7. Для подтверждения профессионального заболевания необходимо учитывать характер действующего этиологического фактора и выполняемой работы, особенности клинической формы заболевания, конкретные санитарно-гигиенические условия производственной среды и трудового процесса, стаж работы во вредных и опасных условиях труда. Все указанные параметры должны быть подтверждены соответствующей медицинской документацией.</w:t>
      </w:r>
    </w:p>
    <w:p>
      <w:pPr>
        <w:spacing w:after="120"/>
        <w:jc w:val="both"/>
      </w:pPr>
      <w:r>
        <w:rPr>
          <w:rFonts w:ascii="Arial" w:cs="Arial" w:eastAsia="Arial" w:hAnsi="Arial"/>
          <w:sz w:val="24"/>
          <w:szCs w:val="24"/>
        </w:rPr>
        <w:t xml:space="preserve">8. При смешанной этиологии заболеваний экспертные вопросы должны решаться как по профессиональному заболеванию.</w:t>
      </w:r>
    </w:p>
    <w:p>
      <w:pPr>
        <w:spacing w:after="120"/>
        <w:jc w:val="both"/>
      </w:pPr>
      <w:r>
        <w:rPr>
          <w:rFonts w:ascii="Arial" w:cs="Arial" w:eastAsia="Arial" w:hAnsi="Arial"/>
          <w:sz w:val="24"/>
          <w:szCs w:val="24"/>
        </w:rPr>
        <w:t xml:space="preserve">9. Определение степени утраты профессиональной трудоспособности возложено на медико-социальную экспертную комиссию (МСЭК). При наличии оснований, определяемых МСЭК, устанавливается соответствующая группа инвалидности и определяется нуждаемость пострадавшего в дополнительных видах помощи.</w:t>
      </w:r>
    </w:p>
    <w:p>
      <w:pPr>
        <w:spacing w:after="120"/>
        <w:jc w:val="both"/>
      </w:pPr>
      <w:r>
        <w:rPr>
          <w:rFonts w:ascii="Arial" w:cs="Arial" w:eastAsia="Arial" w:hAnsi="Arial"/>
          <w:sz w:val="24"/>
          <w:szCs w:val="24"/>
        </w:rPr>
        <w:t xml:space="preserve">10. Контроль за установлением связи заболевания с профессией и правильным применением Списка профзаболеваний и Инструкции к нему возлагается на уполномоченный орган Кыргызской Республики по здравоохранению.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s59fonv83mw74ca02n56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списка профессиональных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профессиональных заболеваний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0"/>
        <w:gridCol w:w="3259"/>
        <w:gridCol w:w="3469"/>
      </w:tblGrid>
      <w:tr>
        <w:tc>
          <w:tcPr>
            <w:tcW w:type="dxa" w:w="345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болезни</w:t>
            </w:r>
          </w:p>
        </w:tc>
        <w:tc>
          <w:tcPr>
            <w:tcW w:type="dxa" w:w="32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Опасные и вредные вещества и производственные факторы, воздействие которых может привести к возникновению профессиональных заболеваний</w:t>
            </w:r>
          </w:p>
        </w:tc>
        <w:tc>
          <w:tcPr>
            <w:tcW w:type="dxa" w:w="346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Перечень проводимых работ, производств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Заболевания, вызываемые воздействием химических факторов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Острые хронические интоксикации и их последствия, протекающие с изолированным или сочетанным поражением органов и систем:</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вещества; исходное сырье, промежуточные, побочные и конечные продукты</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связанные с процессами получения, переработки, применения (включая лабораторные работы) химических веществ, обладающих токсическим действием в различных отраслях промышленности, строительства, сельском хозяйстве, транспорте, сфере обслуживания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органов дыхания; ринофаринголарингит, эрозия, перфорация носовой перегородки, трахеит, бронхит, пневмосклероз и др.</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Азотная кислота, аммиак, окислы азота, изоцианаты, кремний органические соединения, селен, сера и ее соединения, формальдегид, фталевый ангидрид, фтор и его соединения, хлор хром и его соединения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токсическая анемия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Амино-нитро- и хлорсоединения ароматического ряда, бензол и его производные, гомологи бензола, гексаметлендиамин, пестициды (хлорорганические), свинец и его неорганические соединения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токсический гепатит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 и нитросоединения ароматического ряда, бензол и его производные (стирол, галоидопроизводные углероды жирного ряда, гидразин и его соединения, пестициды (хлорорганические), фосфор и его соединения, фтор и его соединения</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токсическая нефропатия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Бета-кафтол, кадмий, четыреххлористый углерод</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нервной системы: полинефропатия, неврозоподобные состояния, энцефалопатия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Амино-нитро и хлорсоединения ароматического ряда, гексаметилендиамин, бензол и его производные (гомологи бензола, стирол), галоидопроизводные углеводороды жирного ряда, гидразин и его соединения, марганец, пестициды, ртуть и ее соединения, сероуглерод, тетраэтилсвинец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глаз: катаракта, конъюнктивит, кератоконъюктивит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Тринитротолуол, азотная кислота, аммиак, окислы азота, изоцианаты, сера и ее соединения, формальдегид, фтор и его соединения, хлор и его соединения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костей: остеопороз, остеосклероз, некроз челюстей</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желтый и его соединения, фтор и его соединения</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кожи:</w:t>
            </w:r>
          </w:p>
          <w:p>
            <w:pPr>
              <w:jc w:val="left"/>
            </w:pPr>
            <w:r>
              <w:rPr>
                <w:rFonts w:ascii="Arial" w:cs="Arial" w:eastAsia="Arial" w:hAnsi="Arial"/>
                <w:sz w:val="24"/>
                <w:szCs w:val="24"/>
              </w:rPr>
              <w:t xml:space="preserve">эпидермолиз, контактный дерматит, фотодерматит, онихий, паранихий, токсическая меланодермия, масляные фолликулиты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перегонки нефти, каменного угля, сланцев (бензин, керосин, смазочные масла, крезол, лизол, гудрон, мазут, асфальт, пек и его дистиллянты), хлорированные нафталины, кислоты, щелочи, органические растворители, гидросульфит, хлорная известь, соли тяжелых металлов, соединения мышьяка, сурьмы, формалин, клей и др.</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химической, нефтеперерабатывающей, машиностроительной, металлургической, деревообрабатывающей, кожно-сырьевой, кожевенной, пищевой промышленности; строительное, мебельное производство, шахтостроители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Металлическая лихорадка, фторопластовая (тефлоновая) лихорадка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Аэрозоли конденсации цветных металлов (никель, медь, цинк, сурьма и др.), аэрозоли вторичной полимеризации (фторопластов)</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цветной металлургии, пластических масс (фторопластов) и их переработка, обработка материалов из цветных металлов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6</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Новообразования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7</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Заболевания, вызываемые воздействием промышленных аэрозолей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Пневмокониозы: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силикоз, силикатозы, металлокониозы, карбокониозы, пневмокониозы от смешанной пыли, пневмокониозы от пыли пластмасс</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Длительное вдыхание пыли, содержащей двуокись кремния в свободном и связанном состоянии, углесодержащие пыли (уголь, кокс, сажа, графит и др.); смешанные пыли; пыли металлов и их окислов, в том числе сварочный аэрозоль; пыли органических и искусственных минеральных волокон, пластмасс</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в рудниках, шахтах, открытых карьерах, на обогатительных и доводочных фабриках горнорудной и угольной промышленности; добыча и обработка нерудных пород и материалов, асбеста и др. силикатов, щебня и др.; производств асбестоцемента и других асбестосодержащих материалов (трубы, шифер, панели, доски, фрикционные и асбестотекстильные изделия и др.); производство фарфоро-фаянсовых изделий, стекла; производство и применение огнеупоров и абразивов; производство и применение кокса, сажи, графитов; металлургическое и литейное производство, машиностроение, металлообработка, сварочные работы; размол сыпучих материалов; производство, обработка пластмасс и др. виды работ, связанные с пылевыделением</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биссиноз</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вдыхание различных видов растительной пыли (льна, хлопка, джута)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хлопка, льна, джута в производстве текстиля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Хронический бронхит (пылевой, токсико-пылевой в сочетании с неблагоприятными метеофакторами)</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вдыхание всех вышеуказанных видов пыли, а также органической пыли растительного и животного происхождения (мучной, зерновой, волосяной, шерстяной, табачной, бумажной, сахарной и др.) Одновременные воздействия пылевого и химического фактора (раздражающие вещества, компоненты выхлопов самоходных горных машин и др.), неблагоприятные микроклиматические условия</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указанные в графе 3 по пункту «пневмокониозы», а также производства: валяльно-войлочное, мукомольно-крупяное, сахарное, шерстяное, (первичная обработка хлопка, льна и других лубяных культур), связанные с пылевыделением, возделывание, обработка табака</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Хронический ринофаринголарингит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вдыхание пыли, указанной в пункте «биссиноз»</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указанные в пункте «биссиноз»</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6</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Новообразования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7</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Заболевания, вызываемые воздействием физических факторов</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Заболевания, связанные с воздействием ионизирующих излучений:</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Однократное кратковременное общее воздействие внешнего ионизирующего излучения или поступления внутрь организма значительных количеств радиоактивных веществ и их соединений.</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 радиоактивными веществами и источниками ионизирующих излучений</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лучевая болезнь (острая или хроническая)</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Систематическое воздействие ионизирующей радиации в дозах, превышающих предельно допустимые для профессионального облучения.</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местные лучевые поражения (острые или хронические)</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Внешнее локальное воздействие проникающего излучения, воздействие радиоактивных веществ</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Заболевания, связанные с воздействием неионизирующих излучений: вегетативно-сосудистая дистония, астенический, астеновегетативный, гипоталомический синдромы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воздействие электромагнитных излучений радиодиапазона сверхвысоких частот - СВЧ; когерентные монохроматические излучения</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 источниками электромагнитных излучений радиодиапазона СВЧ; виды работ с изучением оптических квантовых генераторов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Местное повреждение тканей лазерным излучением (ожоги кожи, поражение роговицы глаза, сетчатки)</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Локальные воздействия лазерных излучений</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 излучением оптических квантовых генераторов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Вибрационная болезнь</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систематическое воздействие производственной локальной вибрации, передающейся на руки работающих, и вибрации рабочих мест</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ручными машинами, генерирующими вибрацию, и рабочие места машин, генерирующих вибрацию</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Кохлеарный неврит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воздействие производственного шума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трудовой деятельности, связанные с воздействием интенсивного производственного шума в промышленности, строительстве, сельском хозяйстве, на транспорте</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Вегетативно-сенсорная (ангионевроз) или сенсомоторная полиневропатия рук</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Контактная передача ультразвука на руки</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ультразвуковыми дефектоскопами и медицинской аппаратурой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Электроофтальмия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Интенсивное ультрафиолетовое излучение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газо- и электросваркой, и в условиях интенсивного ультрафиолетового излучения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Катаракта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воздействие лучевой энергии (инфракрасное, ультрафиолетовое излучение), СВЧ излучения, рентгеновское, гамма-лучи, нейтронное, протонное излучение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Кузнечно-прессовые, электросварочные и термические работы, производство изделий из стекла, работы, связанные с инфракрасным излучением в металлургии с воздействием ионизирующих и неионизирующих излучений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Декомпрессионная (кессонная) болезнь и ее последствия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Повышенное атмосферное давление, процессы декомпрессии</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в кессонах, барокамерах, водолазные и другие работы в условиях повышенного атмосферного давления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Перегрев: тепловой удар, судорожное состояние</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Повышенная температура и интенсивное тепловое излучение в рабочей зоне</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в глубоких шахтах, литейных, мартеновских, листопрокатных, трубопрокатных цехах; ремонт промышленных печей, чистка топок, котлов, варка стекла и другие работы при повышенной температуре. Работы на открытых территориях в жаркий период года</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Хронический перегрев: вегетососудистая дисфункция перманентного или пароксизмального течения с нарушениями терморегуляции, снижением терморезистентности эритроцитов, с нарушением электролитного обмена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Повышенная температура и интенсивное тепловое излучение в рабочей зоне</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Облитерирующий эндартериит, вегетативно-сенсорная полиневропатия (антиопатия), полирадикулоневропатия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Пониженная температура в рабочей зоне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на рыболовецких судах, рыбокомбинатах, холодильниках; геологические работы; на лесозаготовках; сырых заболоченных местах; торфоразработках, горнорудниках; работа в условиях обводненных выработок и вечной мерзлоты; шахтная - добыча нефти и другие виды работ при пониженной температуре в рабочей зоне</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Ониходистрофии, механические эпидермозы (омозолелости и др.)</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мездры, температурные и метеорологические факторы</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мездры, температурные и метеорологические факторы.</w:t>
            </w:r>
          </w:p>
          <w:p>
            <w:pPr>
              <w:jc w:val="left"/>
            </w:pPr>
            <w:r>
              <w:rPr>
                <w:rFonts w:ascii="Arial" w:cs="Arial" w:eastAsia="Arial" w:hAnsi="Arial"/>
                <w:sz w:val="24"/>
                <w:szCs w:val="24"/>
              </w:rPr>
              <w:t xml:space="preserve">Кожевенное и меховое производство, сельскохозяйственные работы (полевые), работы на судах и береговых предприятиях по обработке рыбы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4.Заболевания, связанные с физическими перегрузками и перенапряжением отдельных органов и систем</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Координаторные неврозы, в том числе писчий спазм</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требующие высокой координации движений и выполняемые в быстром темпе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на клавишных аппаратах и музыкальных инструментах, стенография, рукописные, машинописные, чертежные, граверные, копировальные работы и др.</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Заболевания периферической нервной системы и опорно-двигательного аппарата:</w:t>
            </w:r>
          </w:p>
          <w:p>
            <w:pPr>
              <w:jc w:val="left"/>
            </w:pPr>
            <w:r>
              <w:rPr>
                <w:rFonts w:ascii="Arial" w:cs="Arial" w:eastAsia="Arial" w:hAnsi="Arial"/>
                <w:sz w:val="24"/>
                <w:szCs w:val="24"/>
              </w:rPr>
              <w:t xml:space="preserve">- моно-полинейропатии, в том числе компрессионные и вегетативно-сенсорные нейропатии;</w:t>
            </w:r>
          </w:p>
          <w:p>
            <w:pPr>
              <w:jc w:val="left"/>
            </w:pPr>
            <w:r>
              <w:rPr>
                <w:rFonts w:ascii="Arial" w:cs="Arial" w:eastAsia="Arial" w:hAnsi="Arial"/>
                <w:sz w:val="24"/>
                <w:szCs w:val="24"/>
              </w:rPr>
              <w:t xml:space="preserve">- шейные и пояснично-крестцовые радикулопатии, хронические миофиброзы (миофасциты, тендовагиниты, стенозирующие лигаментозы, стилоидозы, защелкивающийся палец и др.);</w:t>
            </w:r>
          </w:p>
          <w:p>
            <w:pPr>
              <w:jc w:val="left"/>
            </w:pPr>
            <w:r>
              <w:rPr>
                <w:rFonts w:ascii="Arial" w:cs="Arial" w:eastAsia="Arial" w:hAnsi="Arial"/>
                <w:sz w:val="24"/>
                <w:szCs w:val="24"/>
              </w:rPr>
              <w:t xml:space="preserve">- эпикондилезы плеча, плече-лопаточные периартрозы, бурситы, деформирующие остеартрозы, в том числе спондилоартроз, асептические остеонекрозы</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связанные с локальными мышечными напряжениями, однотипными движениями, выполняемыми в быстром темпе, давлением на нервные стволы, мышцы, связки, сухожилия, их травматизацией, систематическим удерживанием на весу, на руках грузов, их подъемом, перемещением вручную или с приложением усилий; работы, связанные с систематическими наклонами тела, пребыванием в вынужденной рабочей позе (на коленях, на корточках, лежа, с наклоном вперед, в подвеске)</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на клавишных, вычислительных, счетно-перфорационных машинах, телефонном аппарате, пишущей машинке; ручная дойка; горнодобывающие, шлифовальные, бурильные, кузнечные, клепальные, обрубные, формовочные, малярные работы, работы на большегрузных самоходных, в том числе сельскохозяйственных машинах; музыкальные, цирковые и другие работы. Все виды работ в проходческих и очистительных забоях, в том числе в обводненных условиях с неблагоприятным климатом</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Опущение и выпадение матки и стенок влагалища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Длительные (10 лет и более), систематические (более 50 % времени смены) подъемы и перемещение тяжестей при сочетании с вынужденной рабочей позой и действием вибрации или без нее у женщин в возрасте до 40 лет при отсутствии травматизации мышц тазового дна в период родов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перемещением грузов вручную или приложением усилий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Выраженное варикозное расширение вен на ногах, осложненное воспалительными (тромбофлебит) или трофическими расстройствами</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пребывание в вынужденной рабочей позе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длительным статическим напряжением стоянием, систематической переноской тяжелых грузов. Работы в горных выработках (проходческие, бурильные, крепежные и др.), особенно на крутопадающих пластах</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Заболевания, вызываемые перенапряжением голосового аппарата: хронический ларингит, вазомоторный монохордит, узелки голосовых складок («узелки певцов»), контактные язвы голосовых складок, фонастения</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Систематическое напряжение голосовых складок в течение длительного времени</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Преподавательская работа, дикторская работа на радио, телевидении, вокально-разговорные виды актерских работ; работа на телефонных станциях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Прогрессирующая близорукость</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Повышенное напряжение зрения при различении мелких предметов с близкого расстояния</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Картография, сборка ферритовых к электронным машинам, огранка и контроль качества драгоценных и полудрагоценных камней, сборка часов, корректорская работа с оптическими приборами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Эмфиземы легких</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Систематическая напряженная экспирация в процессе работы</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связанная с игрой на духовых инструментах, немеханизированная выдувка стеклоизделий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Неврозы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непосредственное обслуживание душевнобольных людей</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медицинского персонала в психиатрических учреждениях, в том числе преподаватели и обслуживающий персонал спецшкол для психически неполноценных детей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Заболевания, вызываемые действием биологических факторов</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Инфекционные и паразитарные заболевания, однородные с той инфекцией, с которой работники находятся в контакте во время работы: туберкулез, бруцеллез, сап, сибирская язва, клещевой энцефалит, орнитоз, узелки доярок, токсоплазмоз, вирусный гепатит, микозы кожи, эризипелоид Розенбаха, чесотка, сифилис, СПИД и др.</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 с инфекционными больными, инфицированными материалами или переносчиками болезней, с больными животными, продуктами животного и растительного происхождения (кожа, щетина, шерсть, конский волос, мясо, кожевенное, меховое сырье, утильсырье, зерно, хлопок и др.); контакт с грызунами, обсемененными поверхностями, в подземных условиях</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в инфекционных, противотуберкулезных, кожновенерологических учреждениях, паталого-анатомическом бюро, судебно-медицинской экспертизе, на врачебных участках, мясокомбинатах, кондитерских, консервных фабриках, заводах, обработка кожевенного и мехового сырья, различные виды работы в рудниках и шахтах, центрах и лабораториях диагностики СПИД, санитарно-эпидемиологических станций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Дисбактериоз, кандидомикоз кожи и слизистых, висцеральный кандидоз</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 грибы- продуценты, белково-витаминные концентраты (БВК), кормовые дрожжи, комбикорма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в различных отраслях биофармацевтической промышленности; применение в производствах медицинской промышленности, в медицинской практике других учреждений веществ, указанных в графе 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Аллергические заболевания</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Конъюнктивит, ринит, ринофарингит, ринофаринголарингит, риносинусит, бронхиальная астма, астматический бронхит, экзогенный альвеолит, дерматит, экзема, токсикодермия, отек Квинке, крапивница, анафилактический шок, токсикоаллергический гепатит, поражения центральной и периферической нервной системы и др.</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Аллергены - химические вещества, синтетические полимеры, смолы, лаки, краски, моющие средства; металлы и их соединения (хром, никель, кобальт, марганец, бериллий, платина, цирконий, серебро, золото и др.), формальдегид, эпихлоргидрин, скипидар и эфирные масла, хлорамин, фталевый, маленовый ангидрид, гексаметилендиамин, динитрохлорбензол, цианиты, замасливатели, каптакс, ниазон Д, хлорированные нафталины, фураны, амины, акрилонетрил, этиленамины, пестициды и др. Лекарственные препараты: витамины, антибиотики, новокаин, нейролептики, препараты брома, фурацилинового ряда, сульфаниламидные препараты и др.; вещества биологической природы; сыворотки, вакцины, гормональные, ферментные препараты, микробные, грибковые культуры, белкововитаминные концентраты, комбикорма, экокреты и яды насекомых, змей, гельминтов и др., пыли растительного и животного происхождения (зерновая, мучная, древесная, шерстяная, пуховая, перьевая, волосяная, шелковая, хлопковая, дубянная, табачная, чайная, пыльца растений и др.)</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связанные с воздействием аллергенов в различных отраслях промышленности (предприятия химической, химико-фармацевтической, строительной, деревообрабатывающей промышленности, металлургии, машиностроения, текстильные, щетинощеточные, меховые предприятия, производство комбикормов, белково-витаминных концентратов и др.), сельском хозяйстве (птицефабрики, фермы, работа с пестицидами и др.), транспорте, предприятиях бытового обслуживания (химчистки, парикмахерские, прачечные и др.), медицинских и аптечных учреждениях, лабораториях), промышленных предприятий, институтов и др., вивариях.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Новообразования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кожи (гиперкератозы, эпителиомы, папилломы, рак, лейкокератозы)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перегонки каменного угля, нефти, сланцев (смола, пек, антрацена, фенантрена, аминоантрационовое масло, производные аэросоединения, гудрон, парафин и др.). Воздействие ионизирующих излучений (рентгеновских, гамма-излучений и др.)</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работы, связанные с воздействием веществ, перечисленных в графе 3, различных отраслях промышленности. Работа с радиоактивными веществами, другими видами ионизирующих излучений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полости рта и органов дыхания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никеля, хрома, мышьяка, каменноугольных смол; асбест, асфальт, вдыхание пыли радиоактивных руд и пыли с адсорбированными на них углеводородами (ПАУ)</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получением и применением соединений никеля, мышьяка, хрома, разведка, добыча и переработка радиоактивных руд, асбеста и асбестосодержащих материалов; работы, связанные с получением искусственного гранита и изделий из него, асфальтировка</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Опухоли печени</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Винил-хлорид, длительный контакт с радиоактивными веществами, тропными к печеночной ткани (полоний, торий, плутоний)</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с винил-хлоридом на радиохимических производствах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Рак желудка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Шестивалентные соединения хрома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производству хромовых соединений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Лейкозы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 воздействие различных видов ионизирующей радиации</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бензолом и источниками ионизирующих излучений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мочевого пузыря (папилломы, рак)</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Амины бензольного и нафталинового ряда (бензидин, дианизидин, нафтиламин и др.)</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данными веществами в различных отраслях промышленности</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костей</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Длительный контакт со стеотропными, радиоактивными веществами (радий, стронций, плутоний)</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в радиохимических производствах, радиологических и радиохимических лабораториях</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gum4ki2ggv2kfcgyxbss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расследовании и учете профессиональных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расследования и учета профессиональных заболеваний.</w:t>
      </w:r>
    </w:p>
    <w:p>
      <w:pPr>
        <w:spacing w:after="120"/>
        <w:jc w:val="both"/>
      </w:pPr>
      <w:r>
        <w:rPr>
          <w:rFonts w:ascii="Arial" w:cs="Arial" w:eastAsia="Arial" w:hAnsi="Arial"/>
          <w:sz w:val="24"/>
          <w:szCs w:val="24"/>
        </w:rPr>
        <w:t xml:space="preserve">2. Расследованию и учету подлежат острые и хронические профессиональные заболевания (отравления), возникновение которых у работников и других лиц (далее - работники) обусловлено воздействием вредных производственных факторов при выполнении ими трудовых обязанностей или производственной деятельности по заданию организации или индивидуального предпринимателя.</w:t>
      </w:r>
    </w:p>
    <w:p>
      <w:pPr>
        <w:spacing w:after="120"/>
        <w:jc w:val="both"/>
      </w:pPr>
      <w:r>
        <w:rPr>
          <w:rFonts w:ascii="Arial" w:cs="Arial" w:eastAsia="Arial" w:hAnsi="Arial"/>
          <w:sz w:val="24"/>
          <w:szCs w:val="24"/>
        </w:rPr>
        <w:t xml:space="preserve">3. К работникам относятся:</w:t>
      </w:r>
    </w:p>
    <w:p>
      <w:pPr>
        <w:spacing w:after="120"/>
        <w:jc w:val="both"/>
      </w:pPr>
      <w:r>
        <w:rPr>
          <w:rFonts w:ascii="Arial" w:cs="Arial" w:eastAsia="Arial" w:hAnsi="Arial"/>
          <w:sz w:val="24"/>
          <w:szCs w:val="24"/>
        </w:rPr>
        <w:t xml:space="preserve">а) лица, выполняющие работу по трудовому договору;</w:t>
      </w:r>
    </w:p>
    <w:p>
      <w:pPr>
        <w:spacing w:after="120"/>
        <w:jc w:val="both"/>
      </w:pPr>
      <w:r>
        <w:rPr>
          <w:rFonts w:ascii="Arial" w:cs="Arial" w:eastAsia="Arial" w:hAnsi="Arial"/>
          <w:sz w:val="24"/>
          <w:szCs w:val="24"/>
        </w:rPr>
        <w:t xml:space="preserve">б) граждане, выполняющие работу по гражданско-правовому договору;</w:t>
      </w:r>
    </w:p>
    <w:p>
      <w:pPr>
        <w:spacing w:after="120"/>
        <w:jc w:val="both"/>
      </w:pPr>
      <w:r>
        <w:rPr>
          <w:rFonts w:ascii="Arial" w:cs="Arial" w:eastAsia="Arial" w:hAnsi="Arial"/>
          <w:sz w:val="24"/>
          <w:szCs w:val="24"/>
        </w:rPr>
        <w:t xml:space="preserve">в) студенты образовательных учреждений высшего и среднего профессионального образования, учащиеся образовательных учреждений среднего, начального профессионального образования и образовательных учреждений основного общего образования, работающие по трудовому договору во время практики в организациях;</w:t>
      </w:r>
    </w:p>
    <w:p>
      <w:pPr>
        <w:spacing w:after="120"/>
        <w:jc w:val="both"/>
      </w:pPr>
      <w:r>
        <w:rPr>
          <w:rFonts w:ascii="Arial" w:cs="Arial" w:eastAsia="Arial" w:hAnsi="Arial"/>
          <w:sz w:val="24"/>
          <w:szCs w:val="24"/>
        </w:rPr>
        <w:t xml:space="preserve">г) лица, осужденные к лишению свободы и привлекаемые к труду;</w:t>
      </w:r>
    </w:p>
    <w:p>
      <w:pPr>
        <w:spacing w:after="120"/>
        <w:jc w:val="both"/>
      </w:pPr>
      <w:r>
        <w:rPr>
          <w:rFonts w:ascii="Arial" w:cs="Arial" w:eastAsia="Arial" w:hAnsi="Arial"/>
          <w:sz w:val="24"/>
          <w:szCs w:val="24"/>
        </w:rPr>
        <w:t xml:space="preserve">д) другие лица, участвующие в производственной деятельности организации или субъекта предпринимательства.</w:t>
      </w:r>
    </w:p>
    <w:p>
      <w:pPr>
        <w:spacing w:after="120"/>
        <w:jc w:val="both"/>
      </w:pPr>
      <w:r>
        <w:rPr>
          <w:rFonts w:ascii="Arial" w:cs="Arial" w:eastAsia="Arial" w:hAnsi="Arial"/>
          <w:sz w:val="24"/>
          <w:szCs w:val="24"/>
        </w:rPr>
        <w:t xml:space="preserve">4. Под острым профессиональным заболеванием (отравлением) понимается заболевание, являющееся результатом однократного (в течение не более одного рабочего дня, одной рабочей смены)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pPr>
        <w:spacing w:after="120"/>
        <w:jc w:val="both"/>
      </w:pPr>
      <w:r>
        <w:rPr>
          <w:rFonts w:ascii="Arial" w:cs="Arial" w:eastAsia="Arial" w:hAnsi="Arial"/>
          <w:sz w:val="24"/>
          <w:szCs w:val="24"/>
        </w:rPr>
        <w:t xml:space="preserve">Под хроническим профессиональным заболеванием (отравлением) понимается заболевание, являющееся результатом длительного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pPr>
        <w:spacing w:after="120"/>
        <w:jc w:val="both"/>
      </w:pPr>
      <w:r>
        <w:rPr>
          <w:rFonts w:ascii="Arial" w:cs="Arial" w:eastAsia="Arial" w:hAnsi="Arial"/>
          <w:sz w:val="24"/>
          <w:szCs w:val="24"/>
        </w:rPr>
        <w:t xml:space="preserve">5. Профессиональное заболевание, возникшее у работника, подлежащего обязательному социальному страхованию от несчастных случаев на производстве и профессиональных заболеваний, является страховым случаем.</w:t>
      </w:r>
    </w:p>
    <w:p>
      <w:pPr>
        <w:spacing w:after="120"/>
        <w:jc w:val="both"/>
      </w:pPr>
      <w:r>
        <w:rPr>
          <w:rFonts w:ascii="Arial" w:cs="Arial" w:eastAsia="Arial" w:hAnsi="Arial"/>
          <w:sz w:val="24"/>
          <w:szCs w:val="24"/>
        </w:rPr>
        <w:t xml:space="preserve">6. Работник имеет право участвовать в расследовании возникшего у него профессионального заболевания. По его требованию в расследовании может участвовать его доверенное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установления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 установлении предварительного диагноза - острое профессиональное заболевание (отравление) - организация здравоохранения обязана в течение суток направить экстренное извещение о профессиональном заболевании работника в территориальный Центр государственного санитарно-эпидемиологического надзора, осуществляющий надзор за объектом, на котором возникло профессиональное заболевание, и дать сообщение работодателю по форме, установленной Министерством здравоохранения Кыргызской Республики.</w:t>
      </w:r>
    </w:p>
    <w:p>
      <w:pPr>
        <w:spacing w:after="120"/>
        <w:jc w:val="both"/>
      </w:pPr>
      <w:r>
        <w:rPr>
          <w:rFonts w:ascii="Arial" w:cs="Arial" w:eastAsia="Arial" w:hAnsi="Arial"/>
          <w:sz w:val="24"/>
          <w:szCs w:val="24"/>
        </w:rPr>
        <w:t xml:space="preserve">8. Центр государственного санитарно-эпидемиологического надзора, получивший экстренное извещение, в течение суток со дня его получения приступает к выяснению обстоятельств и причин возникновения заболевания, по результатам которых составляет санитарно-гигиеническую характеристику условий труда работника и направляет ее в организацию здравоохранения по месту жительства или по месту прикрепления работника. Санитарно-гигиеническая характеристика условий труда составляется по форме, утверждаемой Министерством здравоохранения Кыргызской Республики.</w:t>
      </w:r>
    </w:p>
    <w:p>
      <w:pPr>
        <w:spacing w:after="120"/>
        <w:jc w:val="both"/>
      </w:pPr>
      <w:r>
        <w:rPr>
          <w:rFonts w:ascii="Arial" w:cs="Arial" w:eastAsia="Arial" w:hAnsi="Arial"/>
          <w:sz w:val="24"/>
          <w:szCs w:val="24"/>
        </w:rPr>
        <w:t xml:space="preserve">9. В случае несогласия работодателя (его представителя) с содержанием санитарно- гигиенической характеристики условий труда работника, он вправе, письменно изложив свои возражения, приложить их к характеристике.</w:t>
      </w:r>
    </w:p>
    <w:p>
      <w:pPr>
        <w:spacing w:after="120"/>
        <w:jc w:val="both"/>
      </w:pPr>
      <w:r>
        <w:rPr>
          <w:rFonts w:ascii="Arial" w:cs="Arial" w:eastAsia="Arial" w:hAnsi="Arial"/>
          <w:sz w:val="24"/>
          <w:szCs w:val="24"/>
        </w:rPr>
        <w:t xml:space="preserve">10. Организация здравоохранения на основании клинических данных состояния здоровья работника, результатов исследований и обследований, санитарно-гигиенических характеристик условий его труда устанавливает заключительный диагноз - острое профессиональное заболевание (отравление) и составляет медицинское заключение.</w:t>
      </w:r>
    </w:p>
    <w:p>
      <w:pPr>
        <w:spacing w:after="120"/>
        <w:jc w:val="both"/>
      </w:pPr>
      <w:r>
        <w:rPr>
          <w:rFonts w:ascii="Arial" w:cs="Arial" w:eastAsia="Arial" w:hAnsi="Arial"/>
          <w:sz w:val="24"/>
          <w:szCs w:val="24"/>
        </w:rPr>
        <w:t xml:space="preserve">11. При установлении предварительного диагноза - хроническое профессиональное заболевание (отравление) - извещение о профессиональном заболевании работника в 3-дневный срок направляется в территориальный Центр государственного санитарно-эпидемиологического надзора.</w:t>
      </w:r>
    </w:p>
    <w:p>
      <w:pPr>
        <w:spacing w:after="120"/>
        <w:jc w:val="both"/>
      </w:pPr>
      <w:r>
        <w:rPr>
          <w:rFonts w:ascii="Arial" w:cs="Arial" w:eastAsia="Arial" w:hAnsi="Arial"/>
          <w:sz w:val="24"/>
          <w:szCs w:val="24"/>
        </w:rPr>
        <w:t xml:space="preserve">12. Центр государственного санитарно-эпидемиологического надзора в 2-недельный срок со дня получения извещения представляет в организацию здравоохранения санитарно-гигиеническую характеристику условий труда работника.</w:t>
      </w:r>
    </w:p>
    <w:p>
      <w:pPr>
        <w:spacing w:after="120"/>
        <w:jc w:val="both"/>
      </w:pPr>
      <w:r>
        <w:rPr>
          <w:rFonts w:ascii="Arial" w:cs="Arial" w:eastAsia="Arial" w:hAnsi="Arial"/>
          <w:sz w:val="24"/>
          <w:szCs w:val="24"/>
        </w:rPr>
        <w:t xml:space="preserve">13. Организация здравоохранения, установившая предварительный диагноз - хроническое профессиональное заболевание (отравление), в месячный срок обязана направить больного на амбулаторное или стационарное обследование в уполномоченный орган здравоохранения, с представлением следующих документов:</w:t>
      </w:r>
    </w:p>
    <w:p>
      <w:pPr>
        <w:spacing w:after="120"/>
        <w:jc w:val="both"/>
      </w:pPr>
      <w:r>
        <w:rPr>
          <w:rFonts w:ascii="Arial" w:cs="Arial" w:eastAsia="Arial" w:hAnsi="Arial"/>
          <w:sz w:val="24"/>
          <w:szCs w:val="24"/>
        </w:rPr>
        <w:t xml:space="preserve">а) выписка из медицинской карты амбулаторного и (или) стационарного больного;</w:t>
      </w:r>
    </w:p>
    <w:p>
      <w:pPr>
        <w:spacing w:after="120"/>
        <w:jc w:val="both"/>
      </w:pPr>
      <w:r>
        <w:rPr>
          <w:rFonts w:ascii="Arial" w:cs="Arial" w:eastAsia="Arial" w:hAnsi="Arial"/>
          <w:sz w:val="24"/>
          <w:szCs w:val="24"/>
        </w:rPr>
        <w:t xml:space="preserve">б) сведения о результатах предварительного (при поступлении на работу) и периодических медицинских осмотров;</w:t>
      </w:r>
    </w:p>
    <w:p>
      <w:pPr>
        <w:spacing w:after="120"/>
        <w:jc w:val="both"/>
      </w:pPr>
      <w:r>
        <w:rPr>
          <w:rFonts w:ascii="Arial" w:cs="Arial" w:eastAsia="Arial" w:hAnsi="Arial"/>
          <w:sz w:val="24"/>
          <w:szCs w:val="24"/>
        </w:rPr>
        <w:t xml:space="preserve">в) санитарно-гигиеническая характеристика условий труда;</w:t>
      </w:r>
    </w:p>
    <w:p>
      <w:pPr>
        <w:spacing w:after="120"/>
        <w:jc w:val="both"/>
      </w:pPr>
      <w:r>
        <w:rPr>
          <w:rFonts w:ascii="Arial" w:cs="Arial" w:eastAsia="Arial" w:hAnsi="Arial"/>
          <w:sz w:val="24"/>
          <w:szCs w:val="24"/>
        </w:rPr>
        <w:t xml:space="preserve">г) копия трудовой книжки.</w:t>
      </w:r>
    </w:p>
    <w:p>
      <w:pPr>
        <w:spacing w:after="120"/>
        <w:jc w:val="both"/>
      </w:pPr>
      <w:r>
        <w:rPr>
          <w:rFonts w:ascii="Arial" w:cs="Arial" w:eastAsia="Arial" w:hAnsi="Arial"/>
          <w:sz w:val="24"/>
          <w:szCs w:val="24"/>
        </w:rPr>
        <w:t xml:space="preserve">14. Уполномоченный орган Кыргызской Республики по здравоохранению на основании клинических данных состояния здоровья работника и представленных документов устанавливает заключительный диагноз - хроническое профессиональное заболевание (в том числе возникшее спустя длительный срок после прекращения работы в контакте с вредными веществами или производственными факторами), составляет медицинское заключение и в 3-дневный срок направляет извещение в Центр государственного санитарно-эпидемиологического надзора, работодателю, в организацию здравоохранения, направившую больного.</w:t>
      </w:r>
    </w:p>
    <w:p>
      <w:pPr>
        <w:spacing w:after="120"/>
        <w:jc w:val="both"/>
      </w:pPr>
      <w:r>
        <w:rPr>
          <w:rFonts w:ascii="Arial" w:cs="Arial" w:eastAsia="Arial" w:hAnsi="Arial"/>
          <w:sz w:val="24"/>
          <w:szCs w:val="24"/>
        </w:rPr>
        <w:t xml:space="preserve">15. Медицинское заключение о наличии профессионального заболевания выдается работнику под расписку и направляется в организацию здравоохранения, направившую больного.</w:t>
      </w:r>
    </w:p>
    <w:p>
      <w:pPr>
        <w:spacing w:after="120"/>
        <w:jc w:val="both"/>
      </w:pPr>
      <w:r>
        <w:rPr>
          <w:rFonts w:ascii="Arial" w:cs="Arial" w:eastAsia="Arial" w:hAnsi="Arial"/>
          <w:sz w:val="24"/>
          <w:szCs w:val="24"/>
        </w:rPr>
        <w:t xml:space="preserve">16. Установленный диагноз - острое или хроническое профессиональное заболевание (отравление) - может быть изменен или отменен органом, уполномоченным Министерством здравоохранения Кыргызской Республики, на основании результатов дополнительно проведенных исследований и экспертизы.</w:t>
      </w:r>
    </w:p>
    <w:p>
      <w:pPr>
        <w:spacing w:after="120"/>
        <w:jc w:val="both"/>
      </w:pPr>
      <w:r>
        <w:rPr>
          <w:rFonts w:ascii="Arial" w:cs="Arial" w:eastAsia="Arial" w:hAnsi="Arial"/>
          <w:sz w:val="24"/>
          <w:szCs w:val="24"/>
        </w:rPr>
        <w:t xml:space="preserve">17. Извещение об изменении или отмене диагноза профессионального заболевания органом, уполномоченным Министерством здравоохранения Кыргызской Республики, направляется в территориальный Центр государственного санитарно-эпидемиологического надзора, работодателю и в организацию здравоохранения, направившую больного, в течение 7 дней после принятия соответствующего решения.</w:t>
      </w:r>
    </w:p>
    <w:p>
      <w:pPr>
        <w:spacing w:after="120"/>
        <w:jc w:val="both"/>
      </w:pPr>
      <w:r>
        <w:rPr>
          <w:rFonts w:ascii="Arial" w:cs="Arial" w:eastAsia="Arial" w:hAnsi="Arial"/>
          <w:sz w:val="24"/>
          <w:szCs w:val="24"/>
        </w:rPr>
        <w:t xml:space="preserve">18. Ответственность за своевременное извещение о случае острого или хронического профессионального заболевания, об установлении, изменении или отмене диагноза возлагается на руководителя организации здравоохранения, установившего (отменившего) диагноз.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расследования обстоятельств и причин возникновения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Работодатель обязан организовать расследование обстоятельств и причин возникновения у работника профессионального заболевания (далее - расследование).</w:t>
      </w:r>
    </w:p>
    <w:p>
      <w:pPr>
        <w:spacing w:after="120"/>
        <w:jc w:val="both"/>
      </w:pPr>
      <w:r>
        <w:rPr>
          <w:rFonts w:ascii="Arial" w:cs="Arial" w:eastAsia="Arial" w:hAnsi="Arial"/>
          <w:sz w:val="24"/>
          <w:szCs w:val="24"/>
        </w:rPr>
        <w:t xml:space="preserve">Работодатель в течение 10 дней с даты получения извещения об установлении заключительного диагноза профессионального заболевания создает комиссию по расследованию профессионального заболевания (далее - комиссия), возглавляемую главным врачом территориального Центра государственного санитарно-эпидемиологического надзора. В состав комиссии входят представитель работодателя, специалист по охране труда (или лицо, назначенное работодателем, ответственное за организацию работы по охране труда), представитель организации здравоохранения, профсоюзного или иного уполномоченного работниками представительного органа. В расследовании могут принимать участие другие специалисты. Работодатель обязан обеспечить условия работы комиссии.</w:t>
      </w:r>
    </w:p>
    <w:p>
      <w:pPr>
        <w:spacing w:after="120"/>
        <w:jc w:val="both"/>
      </w:pPr>
      <w:r>
        <w:rPr>
          <w:rFonts w:ascii="Arial" w:cs="Arial" w:eastAsia="Arial" w:hAnsi="Arial"/>
          <w:sz w:val="24"/>
          <w:szCs w:val="24"/>
        </w:rPr>
        <w:t xml:space="preserve">20. Профессиональное заболевание, возникшее у работника, направленного для выполнения работы в другую организацию, расследуется комиссией, образованной в той организации, где произошел указанный случай профессионального заболевания. В состав комиссии входит полномочный представитель организации (субъекта предпринимательства), направившей работника. Неприбытие или несвоевременное прибытие полномочного представителя не является основанием для изменения сроков расследования.</w:t>
      </w:r>
    </w:p>
    <w:p>
      <w:pPr>
        <w:spacing w:after="120"/>
        <w:jc w:val="both"/>
      </w:pPr>
      <w:r>
        <w:rPr>
          <w:rFonts w:ascii="Arial" w:cs="Arial" w:eastAsia="Arial" w:hAnsi="Arial"/>
          <w:sz w:val="24"/>
          <w:szCs w:val="24"/>
        </w:rPr>
        <w:t xml:space="preserve">21. Профессиональное заболевание, возникшее у работника при выполнении работы по совместительству, расследуется и учитывается по месту работы по совместительству.</w:t>
      </w:r>
    </w:p>
    <w:p>
      <w:pPr>
        <w:spacing w:after="120"/>
        <w:jc w:val="both"/>
      </w:pPr>
      <w:r>
        <w:rPr>
          <w:rFonts w:ascii="Arial" w:cs="Arial" w:eastAsia="Arial" w:hAnsi="Arial"/>
          <w:sz w:val="24"/>
          <w:szCs w:val="24"/>
        </w:rPr>
        <w:t xml:space="preserve">22. Расследование обстоятельств и причин возникновения хронического профессионального заболевания (отравления) у лиц, не имеющих на момент расследования контакта с вредным производственным фактором, вызвавшим это профессиональное заболевание, в том числе у неработающих, проводится по месту прежней работы с вредным производственным фактором.</w:t>
      </w:r>
    </w:p>
    <w:p>
      <w:pPr>
        <w:spacing w:after="120"/>
        <w:jc w:val="both"/>
      </w:pPr>
      <w:r>
        <w:rPr>
          <w:rFonts w:ascii="Arial" w:cs="Arial" w:eastAsia="Arial" w:hAnsi="Arial"/>
          <w:sz w:val="24"/>
          <w:szCs w:val="24"/>
        </w:rPr>
        <w:t xml:space="preserve">23. Для проведения расследования работодатель обязан:</w:t>
      </w:r>
    </w:p>
    <w:p>
      <w:pPr>
        <w:spacing w:after="120"/>
        <w:jc w:val="both"/>
      </w:pPr>
      <w:r>
        <w:rPr>
          <w:rFonts w:ascii="Arial" w:cs="Arial" w:eastAsia="Arial" w:hAnsi="Arial"/>
          <w:sz w:val="24"/>
          <w:szCs w:val="24"/>
        </w:rPr>
        <w:t xml:space="preserve">а) представлять документы и материалы, в том числе архивные, характеризующие условия труда на рабочем месте (участке, в цехе);</w:t>
      </w:r>
    </w:p>
    <w:p>
      <w:pPr>
        <w:spacing w:after="120"/>
        <w:jc w:val="both"/>
      </w:pPr>
      <w:r>
        <w:rPr>
          <w:rFonts w:ascii="Arial" w:cs="Arial" w:eastAsia="Arial" w:hAnsi="Arial"/>
          <w:sz w:val="24"/>
          <w:szCs w:val="24"/>
        </w:rPr>
        <w:t xml:space="preserve">б) 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p>
    <w:p>
      <w:pPr>
        <w:spacing w:after="120"/>
        <w:jc w:val="both"/>
      </w:pPr>
      <w:r>
        <w:rPr>
          <w:rFonts w:ascii="Arial" w:cs="Arial" w:eastAsia="Arial" w:hAnsi="Arial"/>
          <w:sz w:val="24"/>
          <w:szCs w:val="24"/>
        </w:rPr>
        <w:t xml:space="preserve">в) обеспечивать сохранность и учет документации по расследованию.</w:t>
      </w:r>
    </w:p>
    <w:p>
      <w:pPr>
        <w:spacing w:after="120"/>
        <w:jc w:val="both"/>
      </w:pPr>
      <w:r>
        <w:rPr>
          <w:rFonts w:ascii="Arial" w:cs="Arial" w:eastAsia="Arial" w:hAnsi="Arial"/>
          <w:sz w:val="24"/>
          <w:szCs w:val="24"/>
        </w:rPr>
        <w:t xml:space="preserve">24. В процессе расследования комиссия опрашивает сослуживцев работника, лиц, допустивших нарушение санитарно-эпидемиологических правил, получает необходимую информацию от работодателя и заболевшего.</w:t>
      </w:r>
    </w:p>
    <w:p>
      <w:pPr>
        <w:spacing w:after="120"/>
        <w:jc w:val="both"/>
      </w:pPr>
      <w:r>
        <w:rPr>
          <w:rFonts w:ascii="Arial" w:cs="Arial" w:eastAsia="Arial" w:hAnsi="Arial"/>
          <w:sz w:val="24"/>
          <w:szCs w:val="24"/>
        </w:rPr>
        <w:t xml:space="preserve">25. Для принятия решения по результатам расследования необходимы следующие документы:</w:t>
      </w:r>
    </w:p>
    <w:p>
      <w:pPr>
        <w:spacing w:after="120"/>
        <w:jc w:val="both"/>
      </w:pPr>
      <w:r>
        <w:rPr>
          <w:rFonts w:ascii="Arial" w:cs="Arial" w:eastAsia="Arial" w:hAnsi="Arial"/>
          <w:sz w:val="24"/>
          <w:szCs w:val="24"/>
        </w:rPr>
        <w:t xml:space="preserve">а) приказ о создании комиссии;</w:t>
      </w:r>
    </w:p>
    <w:p>
      <w:pPr>
        <w:spacing w:after="120"/>
        <w:jc w:val="both"/>
      </w:pPr>
      <w:r>
        <w:rPr>
          <w:rFonts w:ascii="Arial" w:cs="Arial" w:eastAsia="Arial" w:hAnsi="Arial"/>
          <w:sz w:val="24"/>
          <w:szCs w:val="24"/>
        </w:rPr>
        <w:t xml:space="preserve">б) санитарно-гигиеническая характеристика условий труда работника;</w:t>
      </w:r>
    </w:p>
    <w:p>
      <w:pPr>
        <w:spacing w:after="120"/>
        <w:jc w:val="both"/>
      </w:pPr>
      <w:r>
        <w:rPr>
          <w:rFonts w:ascii="Arial" w:cs="Arial" w:eastAsia="Arial" w:hAnsi="Arial"/>
          <w:sz w:val="24"/>
          <w:szCs w:val="24"/>
        </w:rPr>
        <w:t xml:space="preserve">в) сведения о проведенных медицинских осмотрах;</w:t>
      </w:r>
    </w:p>
    <w:p>
      <w:pPr>
        <w:spacing w:after="120"/>
        <w:jc w:val="both"/>
      </w:pPr>
      <w:r>
        <w:rPr>
          <w:rFonts w:ascii="Arial" w:cs="Arial" w:eastAsia="Arial" w:hAnsi="Arial"/>
          <w:sz w:val="24"/>
          <w:szCs w:val="24"/>
        </w:rPr>
        <w:t xml:space="preserve">г) выписка из журналов регистрации инструктажей и протоколов проверки знаний работника по охране труда;</w:t>
      </w:r>
    </w:p>
    <w:p>
      <w:pPr>
        <w:spacing w:after="120"/>
        <w:jc w:val="both"/>
      </w:pPr>
      <w:r>
        <w:rPr>
          <w:rFonts w:ascii="Arial" w:cs="Arial" w:eastAsia="Arial" w:hAnsi="Arial"/>
          <w:sz w:val="24"/>
          <w:szCs w:val="24"/>
        </w:rPr>
        <w:t xml:space="preserve">д) протоколы объяснений работника, опросов лиц, работавших с ним, других лиц;</w:t>
      </w:r>
    </w:p>
    <w:p>
      <w:pPr>
        <w:spacing w:after="120"/>
        <w:jc w:val="both"/>
      </w:pPr>
      <w:r>
        <w:rPr>
          <w:rFonts w:ascii="Arial" w:cs="Arial" w:eastAsia="Arial" w:hAnsi="Arial"/>
          <w:sz w:val="24"/>
          <w:szCs w:val="24"/>
        </w:rPr>
        <w:t xml:space="preserve">е) экспертные заключения специалистов, результаты исследований и экспериментов;</w:t>
      </w:r>
    </w:p>
    <w:p>
      <w:pPr>
        <w:spacing w:after="120"/>
        <w:jc w:val="both"/>
      </w:pPr>
      <w:r>
        <w:rPr>
          <w:rFonts w:ascii="Arial" w:cs="Arial" w:eastAsia="Arial" w:hAnsi="Arial"/>
          <w:sz w:val="24"/>
          <w:szCs w:val="24"/>
        </w:rPr>
        <w:t xml:space="preserve">ж) медицинская документация о характере и степени тяжести повреждения, причиненного здоровью работника;</w:t>
      </w:r>
    </w:p>
    <w:p>
      <w:pPr>
        <w:spacing w:after="120"/>
        <w:jc w:val="both"/>
      </w:pPr>
      <w:r>
        <w:rPr>
          <w:rFonts w:ascii="Arial" w:cs="Arial" w:eastAsia="Arial" w:hAnsi="Arial"/>
          <w:sz w:val="24"/>
          <w:szCs w:val="24"/>
        </w:rPr>
        <w:t xml:space="preserve">з) копии документов, подтверждающих выдачу работнику средств индивидуальной защиты;</w:t>
      </w:r>
    </w:p>
    <w:p>
      <w:pPr>
        <w:spacing w:after="120"/>
        <w:jc w:val="both"/>
      </w:pPr>
      <w:r>
        <w:rPr>
          <w:rFonts w:ascii="Arial" w:cs="Arial" w:eastAsia="Arial" w:hAnsi="Arial"/>
          <w:sz w:val="24"/>
          <w:szCs w:val="24"/>
        </w:rPr>
        <w:t xml:space="preserve">и) выписки из ранее выданных по данному производству (объекту) предписаний Центра государственного санитарно-эпидемиологического надзора;</w:t>
      </w:r>
    </w:p>
    <w:p>
      <w:pPr>
        <w:spacing w:after="120"/>
        <w:jc w:val="both"/>
      </w:pPr>
      <w:r>
        <w:rPr>
          <w:rFonts w:ascii="Arial" w:cs="Arial" w:eastAsia="Arial" w:hAnsi="Arial"/>
          <w:sz w:val="24"/>
          <w:szCs w:val="24"/>
        </w:rPr>
        <w:t xml:space="preserve">к) другие материалы по усмотрению комиссии.</w:t>
      </w:r>
    </w:p>
    <w:p>
      <w:pPr>
        <w:spacing w:after="120"/>
        <w:jc w:val="both"/>
      </w:pPr>
      <w:r>
        <w:rPr>
          <w:rFonts w:ascii="Arial" w:cs="Arial" w:eastAsia="Arial" w:hAnsi="Arial"/>
          <w:sz w:val="24"/>
          <w:szCs w:val="24"/>
        </w:rPr>
        <w:t xml:space="preserve">26. На основании рассмотрения документов комиссия устанавливает обстоятельства и причины профессионального заболевания работника, определяет лиц, допустивших нарушения санитарно-эпидемиологических правил, иных нормативных актов, и меры по устранению причин возникновения и предупреждению профессиональных заболеваний.</w:t>
      </w:r>
    </w:p>
    <w:p>
      <w:pPr>
        <w:spacing w:after="120"/>
        <w:jc w:val="both"/>
      </w:pPr>
      <w:r>
        <w:rPr>
          <w:rFonts w:ascii="Arial" w:cs="Arial" w:eastAsia="Arial" w:hAnsi="Arial"/>
          <w:sz w:val="24"/>
          <w:szCs w:val="24"/>
        </w:rPr>
        <w:t xml:space="preserve">При установлении грубой неосторожности работника, что содействовало возникновению или увеличению вреда, причиненного его здоровью, то с учетом заключения профсоюзного или иного уполномоченного застрахованным представительного органа комиссия устанавливает степень вины работника (в процентах).</w:t>
      </w:r>
    </w:p>
    <w:p>
      <w:pPr>
        <w:spacing w:after="120"/>
        <w:jc w:val="both"/>
      </w:pPr>
      <w:r>
        <w:rPr>
          <w:rFonts w:ascii="Arial" w:cs="Arial" w:eastAsia="Arial" w:hAnsi="Arial"/>
          <w:sz w:val="24"/>
          <w:szCs w:val="24"/>
        </w:rPr>
        <w:t xml:space="preserve">27. По результатам расследования комиссия составляет акт о случае профессионального заболевания.</w:t>
      </w:r>
    </w:p>
    <w:p>
      <w:pPr>
        <w:spacing w:after="120"/>
        <w:jc w:val="both"/>
      </w:pPr>
      <w:r>
        <w:rPr>
          <w:rFonts w:ascii="Arial" w:cs="Arial" w:eastAsia="Arial" w:hAnsi="Arial"/>
          <w:sz w:val="24"/>
          <w:szCs w:val="24"/>
        </w:rPr>
        <w:t xml:space="preserve">28. Лица, принимающие участие в расследовании, несут в соответствии с законодательством Кыргызской Республики ответственность за разглашение конфиденциальных сведений, полученных в результате расследования.</w:t>
      </w:r>
    </w:p>
    <w:p>
      <w:pPr>
        <w:spacing w:after="120"/>
        <w:jc w:val="both"/>
      </w:pPr>
      <w:r>
        <w:rPr>
          <w:rFonts w:ascii="Arial" w:cs="Arial" w:eastAsia="Arial" w:hAnsi="Arial"/>
          <w:sz w:val="24"/>
          <w:szCs w:val="24"/>
        </w:rPr>
        <w:t xml:space="preserve">29. Работодатель в месячный срок после завершения расследования обязан на основании акта о случае профессионального заболевания издать приказ о конкретных мерах по предупреждению профессиональных заболеваний. Об исполнении решений комиссии работодатель письменно сообщает в Центр государственного санитарно-эпидемиологического надзора в течение 15 календарных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оформления акта о случае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Акт о случае профессионального заболевания является документом, устанавливающим профессиональный характер заболевания, возникшего у работника на данном производстве, участке работы, в учреждении.</w:t>
      </w:r>
    </w:p>
    <w:p>
      <w:pPr>
        <w:spacing w:after="120"/>
        <w:jc w:val="both"/>
      </w:pPr>
      <w:r>
        <w:rPr>
          <w:rFonts w:ascii="Arial" w:cs="Arial" w:eastAsia="Arial" w:hAnsi="Arial"/>
          <w:sz w:val="24"/>
          <w:szCs w:val="24"/>
        </w:rPr>
        <w:t xml:space="preserve">31. Акт о случае профессионального заболевания составляется в 3-дневный срок по истечении срока расследования в пяти экземплярах. Акт предназначен для работника, работодателя, Центра государственного санитарно-эпидемиологического надзора, органа, уполномоченного Министерством здравоохранения Кыргызской Республики, и страховщика. Акт подписывается членами комиссии, утверждается главным врачом Центра государственного санитарно-эпидемиологического надзора и заверяется печатью Центра.</w:t>
      </w:r>
    </w:p>
    <w:p>
      <w:pPr>
        <w:spacing w:after="120"/>
        <w:jc w:val="both"/>
      </w:pPr>
      <w:r>
        <w:rPr>
          <w:rFonts w:ascii="Arial" w:cs="Arial" w:eastAsia="Arial" w:hAnsi="Arial"/>
          <w:sz w:val="24"/>
          <w:szCs w:val="24"/>
        </w:rPr>
        <w:t xml:space="preserve">32. В акте о случае профессионального заболевания подробно излагаются обстоятельства и причины профессионального заболевания, а также указываются лица, допустившие нарушения санитарно-эпидемиологических правил, иных нормативных актов. При установлении факта грубой неосторожности застрахованного,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pPr>
        <w:spacing w:after="120"/>
        <w:jc w:val="both"/>
      </w:pPr>
      <w:r>
        <w:rPr>
          <w:rFonts w:ascii="Arial" w:cs="Arial" w:eastAsia="Arial" w:hAnsi="Arial"/>
          <w:sz w:val="24"/>
          <w:szCs w:val="24"/>
        </w:rPr>
        <w:t xml:space="preserve">33. Акт о случае профессионального заболевания вместе с материалами расследования хранится в течение 75 лет в Центре государственного санитарно-эпидемиологического надзора и в организации, где проводилось расследование случая профессионального заболевания. В случае ликвидации организации акт передается для хранения в Центр государственного санитарно-эпидемиологического надзора.</w:t>
      </w:r>
    </w:p>
    <w:p>
      <w:pPr>
        <w:spacing w:after="120"/>
        <w:jc w:val="both"/>
      </w:pPr>
      <w:r>
        <w:rPr>
          <w:rFonts w:ascii="Arial" w:cs="Arial" w:eastAsia="Arial" w:hAnsi="Arial"/>
          <w:sz w:val="24"/>
          <w:szCs w:val="24"/>
        </w:rPr>
        <w:t xml:space="preserve">34. Профессиональное заболевание учитывается Центром государственного санитарно-эпидемиологического надзора, проводившим расследование, в порядке, устанавливаемом Министерством здравоохранения Кыргызской Республики.</w:t>
      </w:r>
    </w:p>
    <w:p>
      <w:pPr>
        <w:spacing w:after="120"/>
        <w:jc w:val="both"/>
      </w:pPr>
      <w:r>
        <w:rPr>
          <w:rFonts w:ascii="Arial" w:cs="Arial" w:eastAsia="Arial" w:hAnsi="Arial"/>
          <w:sz w:val="24"/>
          <w:szCs w:val="24"/>
        </w:rPr>
        <w:t xml:space="preserve">35. Разногласия по вопросам установления диагноза профессионального заболевания и его расследования рассматриваются органами Государственной санитарно-эпидемиологической службы Кыргызской Республики, органом, уполномоченным Министерством здравоохранения Кыргызской Республики, Государственной инспекцией труда, страховщиком или судом.</w:t>
      </w:r>
    </w:p>
    <w:p>
      <w:pPr>
        <w:spacing w:after="120"/>
        <w:jc w:val="both"/>
      </w:pPr>
      <w:r>
        <w:rPr>
          <w:rFonts w:ascii="Arial" w:cs="Arial" w:eastAsia="Arial" w:hAnsi="Arial"/>
          <w:sz w:val="24"/>
          <w:szCs w:val="24"/>
        </w:rPr>
        <w:t xml:space="preserve">36. Лица, виновные в нарушении положений настоящего Положения, привлекаются к ответственности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wrfjgar_af6zpvcpkcw">
      <w:r>
        <w:rPr>
          <w:rFonts w:ascii="Arial" w:cs="Arial" w:eastAsia="Arial" w:hAnsi="Arial"/>
          <w:color w:val="132D3F"/>
          <w:sz w:val="16"/>
          <w:szCs w:val="16"/>
          <w:u w:val="single"/>
        </w:rPr>
        <w:t xml:space="preserve">dalil.kg/document/92585</w:t>
      </w:r>
    </w:hyperlink>
  </w:p>
  <w:p>
    <w:pPr>
      <w:spacing w:after="0" w:before="40"/>
      <w:jc w:val="center"/>
    </w:pPr>
    <w:hyperlink w:history="1" r:id="rIdoxctk3v4k1inwrtou_6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f_-p5fde7vnn2pkhsht" Type="http://schemas.openxmlformats.org/officeDocument/2006/relationships/hyperlink" Target="https://dalil.kg/document/230047346" TargetMode="External"/><Relationship Id="rIdmsr63m5z3wlkfxr9nziaq" Type="http://schemas.openxmlformats.org/officeDocument/2006/relationships/hyperlink" Target="https://dalil.kg/document/92585#p1" TargetMode="External"/><Relationship Id="rId7hmcbbujpi39vudu9nsk9" Type="http://schemas.openxmlformats.org/officeDocument/2006/relationships/hyperlink" Target="https://dalil.kg/document/92585#p2" TargetMode="External"/><Relationship Id="rIdarveidvvnns5lpkof_2c9" Type="http://schemas.openxmlformats.org/officeDocument/2006/relationships/hyperlink" Target="https://dalil.kg/document/92585#p3" TargetMode="External"/><Relationship Id="rId0q6vlukcgwz_imftbdeei" Type="http://schemas.openxmlformats.org/officeDocument/2006/relationships/hyperlink" Target="https://dalil.kg/document/230047419" TargetMode="External"/><Relationship Id="rIdggcj77izgmzykn9wknilr" Type="http://schemas.openxmlformats.org/officeDocument/2006/relationships/hyperlink" Target="https://dalil.kg/document/92585#p5" TargetMode="External"/><Relationship Id="rIdjecnvmr4bomglxslnlzsq" Type="http://schemas.openxmlformats.org/officeDocument/2006/relationships/hyperlink" Target="https://dalil.kg/document/230047446" TargetMode="External"/><Relationship Id="rIdbjqepvq0avebtcgkihvte" Type="http://schemas.openxmlformats.org/officeDocument/2006/relationships/hyperlink" Target="https://dalil.kg/document/92585#p7" TargetMode="External"/><Relationship Id="rIdeyjtea4a66lhbun7jacy-" Type="http://schemas.openxmlformats.org/officeDocument/2006/relationships/hyperlink" Target="https://dalil.kg/document/92585#p8" TargetMode="External"/><Relationship Id="rId8onafttcg64e7deaoh1oc" Type="http://schemas.openxmlformats.org/officeDocument/2006/relationships/hyperlink" Target="https://dalil.kg/document/230047346" TargetMode="External"/><Relationship Id="rIdmbvoevf-by1ajczal-rfn" Type="http://schemas.openxmlformats.org/officeDocument/2006/relationships/hyperlink" Target="https://dalil.kg/document/92585" TargetMode="External"/><Relationship Id="rIdsplpvypafmvsro3sq5s8w" Type="http://schemas.openxmlformats.org/officeDocument/2006/relationships/hyperlink" Target="https://dalil.kg/document/92585" TargetMode="External"/><Relationship Id="rIdtv1f0uuekiwxzfulo4pcc" Type="http://schemas.openxmlformats.org/officeDocument/2006/relationships/hyperlink" Target="https://dalil.kg/document/92585" TargetMode="External"/><Relationship Id="rIdwoiwj8bf5ryr7k-kycygp" Type="http://schemas.openxmlformats.org/officeDocument/2006/relationships/hyperlink" Target="https://dalil.kg/document/92585" TargetMode="External"/><Relationship Id="rId9somkg1uuyw6yptkmcad-" Type="http://schemas.openxmlformats.org/officeDocument/2006/relationships/hyperlink" Target="https://dalil.kg/document/92585" TargetMode="External"/><Relationship Id="rId7wijcf-l5agtam1fw_vug" Type="http://schemas.openxmlformats.org/officeDocument/2006/relationships/hyperlink" Target="https://dalil.kg/document/92585#p8" TargetMode="External"/><Relationship Id="rIds59fonv83mw74ca02n56t" Type="http://schemas.openxmlformats.org/officeDocument/2006/relationships/hyperlink" Target="https://dalil.kg/document/92585#p7" TargetMode="External"/><Relationship Id="rIdgum4ki2ggv2kfcgyxbss_" Type="http://schemas.openxmlformats.org/officeDocument/2006/relationships/hyperlink" Target="https://dalil.kg/document/9258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wrfjgar_af6zpvcpkcw" Type="http://schemas.openxmlformats.org/officeDocument/2006/relationships/hyperlink" Target="https://dalil.kg/document/92585" TargetMode="External"/><Relationship Id="rIdoxctk3v4k1inwrtou_6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2026-09-24T06:35:40.114Z</dcterms:created>
  <dcterms:modified xsi:type="dcterms:W3CDTF">2026-09-24T06:35:40.114Z</dcterms:modified>
</cp:coreProperties>
</file>

<file path=docProps/custom.xml><?xml version="1.0" encoding="utf-8"?>
<Properties xmlns="http://schemas.openxmlformats.org/officeDocument/2006/custom-properties" xmlns:vt="http://schemas.openxmlformats.org/officeDocument/2006/docPropsVTypes"/>
</file>