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gaupeskzkpmslxjuid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№122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2011 года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Временного Правительства
 Кыргызской Республики «О Министерстве по делам молодежи Кыргызской Республики» от 1 июля 2010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указами Президента Кыргызской Республики «Об усилении роли и ответственности института статс-секретарей в сфере государственной службы» </w:t>
      </w:r>
      <w:hyperlink w:history="1" r:id="rIdrhwskbuen_hgtukhxk0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августа 2010 года № 143</w:t>
        </w:r>
      </w:hyperlink>
      <w:r>
        <w:rPr>
          <w:rFonts w:ascii="Arial" w:cs="Arial" w:eastAsia="Arial" w:hAnsi="Arial"/>
          <w:sz w:val="24"/>
          <w:szCs w:val="24"/>
        </w:rPr>
        <w:t xml:space="preserve"> и «О совершенствовании взаимодействия органов государственного управления с гражданским обществом» </w:t>
      </w:r>
      <w:hyperlink w:history="1" r:id="rIdod_odogfb3sfmaylu38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сентября 2010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2be9adqexfbuy3kqrc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«О Министерстве по делам молодежи Кыргызской Республики» от 1 июля 2010 года № 110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Контроль за исполнением настоящего постановления возложить на отдел образования и культуры Аппарата Правительства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9aw7jrawbezaldutvd0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по делам молодежи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абзаца второго пункта 13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«статс-секретарем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Министерства по делам молодежи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«назначает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«14-1. Статс-секретарь по согласованию с министром: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кандидатов на вакантные административные государственные должности системы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перемещение и ротацию государственных служащих, занимающих административные государственные должности в системе Министерства.»;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«16-1. При Министерстве создается Общественный наблюдательный совет (далее - Общественный совет) в составе не менее 11 человек. Общественный совет является консультативно-наблюдательным органом, образованным в целях обеспечения участия граждан в осуществлении общественного контроля за деятельностью Министерства по делам молодежи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Общественного совета входят представители гражданского общества, научных кругов, бизнес-ассоциаций, профессиональных и отраслевых союзов, экспертного сообщества из сфер, соприкасающихся с деятельностью Министерства. Решения, предложения Общественного совета носят рекомендательный характер.».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по делам молодежи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                                                     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aqnrunmi5yg9bvrn5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dalil.kg/document/92654</w:t>
      </w:r>
    </w:hyperlink>
  </w:p>
  <w:p>
    <w:pPr>
      <w:spacing w:after="0" w:before="40"/>
      <w:jc w:val="center"/>
    </w:pPr>
    <w:hyperlink w:history="1" r:id="rIdxi_udjwq1_8_zb7y0_s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aupeskzkpmslxjuid-l" Type="http://schemas.openxmlformats.org/officeDocument/2006/relationships/hyperlink" Target="https://dalil.kg/document/93484" TargetMode="External"/><Relationship Id="rIdrhwskbuen_hgtukhxk0fw" Type="http://schemas.openxmlformats.org/officeDocument/2006/relationships/hyperlink" Target="https://dalil.kg/document/60669" TargetMode="External"/><Relationship Id="rIdod_odogfb3sfmaylu3808" Type="http://schemas.openxmlformats.org/officeDocument/2006/relationships/hyperlink" Target="https://dalil.kg/document/60735" TargetMode="External"/><Relationship Id="rIdi2be9adqexfbuy3kqrcwc" Type="http://schemas.openxmlformats.org/officeDocument/2006/relationships/hyperlink" Target="https://dalil.kg/document/92416" TargetMode="External"/><Relationship Id="rId9aw7jrawbezaldutvd0xo" Type="http://schemas.openxmlformats.org/officeDocument/2006/relationships/hyperlink" Target="https://dalil.kg/document/92416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aqnrunmi5yg9bvrn55j" Type="http://schemas.openxmlformats.org/officeDocument/2006/relationships/hyperlink" Target="https://dalil.kg/document/92654" TargetMode="External"/><Relationship Id="rIdxi_udjwq1_8_zb7y0_s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2026-09-25T14:53:16.628Z</dcterms:created>
  <dcterms:modified xsi:type="dcterms:W3CDTF">2026-09-25T14:53:16.628Z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