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2mpak7i-ryywn5nlkd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января 2014 года № 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2011 года № 445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финансировании областных Советов ветеранов войны, Вооруженных Сил и тружеников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11 </w:t>
      </w:r>
      <w:hyperlink w:history="1" r:id="rIdlkacppci3invvogvww-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предусматривать ежегодно в республиканском бюджете денежные средства областным Советам ветеранов войны, Вооруженных Сил и тружеников тыла согласно </w:t>
      </w:r>
      <w:hyperlink w:history="1" r:id="rId2haumkzoocqos5xgqnh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предложения о внесении изменений в </w:t>
      </w:r>
      <w:hyperlink w:history="1" r:id="rIdahymjzsxyh7tpa2wfar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2011 год и прогнозе на 2012-2013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vecfc1ul1awqxeigx06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финансировании областных Советов ветеранов войны, Вооруженных Сил и тружеников тыла" от 27 октября 2010 года №256.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Денежные средства, предусматриваемые из средств республиканского бюджета</w:t>
      </w:r>
      <w:r>
        <w:rPr>
          <w:rFonts w:ascii="Arial" w:cs="Arial" w:eastAsia="Arial" w:hAnsi="Arial"/>
          <w:sz w:val="24"/>
          <w:szCs w:val="24"/>
        </w:rPr>
        <w:t xml:space="preserve">
  областным Советам ветеранов войны, Вооруженных Сил и тружеников тыла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┌──────────────────────────────────────┬──────────────────────────────┐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Наименование учреждения        │        Прочие расходы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│(общая сумма предусматриваемых│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 денежных средств областным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 Советам ветеранов войны,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 Вооруженных Сил и тружеников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 │       тыла, 7 областей)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                            │          (тыс. сом.)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├──────────────────────────────────────┼──────────────────────────────┤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│Областные Советы ветеранов войны,     │            2248,3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│Вооруженных Сил и тружеников тыла     │       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└──────────────────────────────────────┴──────────────────────────────┘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Приложение: Использование предусмотренных средств осуществляется в 
 соответствии с уставом или положением областных Советов ветеранов войны, 
 Вооруженных Сил и тружеников тыла.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r1rdr0tw57ujpxle02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dalil.kg/document/92699</w:t>
      </w:r>
    </w:hyperlink>
  </w:p>
  <w:p>
    <w:pPr>
      <w:spacing w:after="0" w:before="40"/>
      <w:jc w:val="center"/>
    </w:pPr>
    <w:hyperlink w:history="1" r:id="rIdaaap2mx3uyq-ug_9dx0e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2mpak7i-ryywn5nlkdvq" Type="http://schemas.openxmlformats.org/officeDocument/2006/relationships/hyperlink" Target="https://dalil.kg/document/96071" TargetMode="External"/><Relationship Id="rIdlkacppci3invvogvww-ri" Type="http://schemas.openxmlformats.org/officeDocument/2006/relationships/hyperlink" Target="https://dalil.kg/document/620" TargetMode="External"/><Relationship Id="rId2haumkzoocqos5xgqnh15" Type="http://schemas.openxmlformats.org/officeDocument/2006/relationships/hyperlink" Target="https://dalil.kg/document/92699#p1" TargetMode="External"/><Relationship Id="rIdahymjzsxyh7tpa2wfarwv" Type="http://schemas.openxmlformats.org/officeDocument/2006/relationships/hyperlink" Target="https://dalil.kg/document/203252" TargetMode="External"/><Relationship Id="rIdvecfc1ul1awqxeigx06hn" Type="http://schemas.openxmlformats.org/officeDocument/2006/relationships/hyperlink" Target="https://dalil.kg/document/9227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r1rdr0tw57ujpxle02s" Type="http://schemas.openxmlformats.org/officeDocument/2006/relationships/hyperlink" Target="https://dalil.kg/document/92699" TargetMode="External"/><Relationship Id="rIdaaap2mx3uyq-ug_9dx0e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2026-10-05T00:52:47.246Z</dcterms:created>
  <dcterms:modified xsi:type="dcterms:W3CDTF">2026-10-05T00:52:47.246Z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