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429 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реабилитации лиц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 инвалидностью при Министерстве труда, социального обеспечения и миграции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yfuaz0ngfvk3hoxxy2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№121,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декабря 2021 года № 318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dfe_f6mxwyrzdqy_v8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nolsh4sytd9jmojjp-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декабря 2015 года № 888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fbahpda1r_fr3dubyuo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 Центре реабилитации лиц </w:t>
      </w:r>
      <w:r>
        <w:rPr>
          <w:rFonts w:ascii="Arial" w:cs="Arial" w:eastAsia="Arial" w:hAnsi="Arial"/>
          <w:sz w:val="24"/>
          <w:szCs w:val="24"/>
        </w:rPr>
        <w:t xml:space="preserve">с инвалидностью при Министерстве труда,  социального обеспечения и миграции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gxsu9cxz1jfqzyopcd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hjco3adg5s-ozjk9wi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-1xhpwcjsfubrmq4-r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2022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hoflzdrooocilolayb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Центре реабилитации лиц с ограниченными возможностями здоровья при Государственном агентстве социального обеспечения при Правительстве Кыргызской Республики» от 29 декабря 2009 года № 827.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gib_qaitzuit__xockk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июля 2011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Центре реабилитации лиц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 инвалидностью при Министерстве труда, социального обеспечения и миграции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
 </w:t>
      </w:r>
      <w:hyperlink w:history="1" r:id="rIdpgiecgo7bymrxctlinv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rik8q1phsqzr01nbj-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декабря 2021 года № 318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9k0tufsxv2jzfrrvqj5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Центр реабилитации лиц с </w:t>
      </w:r>
      <w:r>
        <w:rPr>
          <w:rFonts w:ascii="Arial" w:cs="Arial" w:eastAsia="Arial" w:hAnsi="Arial"/>
          <w:sz w:val="24"/>
          <w:szCs w:val="24"/>
        </w:rPr>
        <w:t xml:space="preserve">инвалидностью </w:t>
      </w:r>
      <w:r>
        <w:rPr>
          <w:rFonts w:ascii="Arial" w:cs="Arial" w:eastAsia="Arial" w:hAnsi="Arial"/>
          <w:sz w:val="24"/>
          <w:szCs w:val="24"/>
        </w:rPr>
        <w:t xml:space="preserve">при Министерстве труда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 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(далее Центр реабилитации) является подведомственным учреждением Министерства</w:t>
      </w:r>
      <w:r>
        <w:rPr>
          <w:rFonts w:ascii="Arial" w:cs="Arial" w:eastAsia="Arial" w:hAnsi="Arial"/>
          <w:sz w:val="24"/>
          <w:szCs w:val="24"/>
        </w:rPr>
        <w:t xml:space="preserve"> труда,</w:t>
      </w:r>
      <w:r>
        <w:rPr>
          <w:rFonts w:ascii="Arial" w:cs="Arial" w:eastAsia="Arial" w:hAnsi="Arial"/>
          <w:sz w:val="24"/>
          <w:szCs w:val="24"/>
        </w:rPr>
        <w:t xml:space="preserve"> 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(далее - Министерство).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декабря 2015 года № 888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yy-pzm488cnn2hubv3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реабилитации в своей деятельности руководствуется </w:t>
      </w:r>
      <w:hyperlink w:history="1" r:id="rIdg_yyvaejcvft70_huqb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участницей которых является Кыргызская Республика, вступившими в силу в установленном законом порядке,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реабилитации является юридическим лицом, созданным на праве оперативного управления, в отношении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Центра реабилитации -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реабилитации имеет печать со своим наименованием на государственном и официальном языках, самостоятельный баланс, расчетный счет в казначействе.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Центра реабилитации: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Эмгек</w:t>
      </w:r>
      <w:r>
        <w:rPr>
          <w:rFonts w:ascii="Arial" w:cs="Arial" w:eastAsia="Arial" w:hAnsi="Arial"/>
          <w:sz w:val="24"/>
          <w:szCs w:val="24"/>
        </w:rPr>
        <w:t xml:space="preserve">, социалдык камсыздоо</w:t>
      </w:r>
      <w:r>
        <w:rPr>
          <w:rFonts w:ascii="Arial" w:cs="Arial" w:eastAsia="Arial" w:hAnsi="Arial"/>
          <w:sz w:val="24"/>
          <w:szCs w:val="24"/>
        </w:rPr>
        <w:t xml:space="preserve"> жана</w:t>
      </w:r>
      <w:r>
        <w:rPr>
          <w:rFonts w:ascii="Arial" w:cs="Arial" w:eastAsia="Arial" w:hAnsi="Arial"/>
          <w:sz w:val="24"/>
          <w:szCs w:val="24"/>
        </w:rPr>
        <w:t xml:space="preserve"> миграция </w:t>
      </w:r>
      <w:r>
        <w:rPr>
          <w:rFonts w:ascii="Arial" w:cs="Arial" w:eastAsia="Arial" w:hAnsi="Arial"/>
          <w:sz w:val="24"/>
          <w:szCs w:val="24"/>
        </w:rPr>
        <w:t xml:space="preserve">министрлигин</w:t>
      </w:r>
      <w:r>
        <w:rPr>
          <w:rFonts w:ascii="Arial" w:cs="Arial" w:eastAsia="Arial" w:hAnsi="Arial"/>
          <w:sz w:val="24"/>
          <w:szCs w:val="24"/>
        </w:rPr>
        <w:t xml:space="preserve">е караштуу Майыптыгы бар адамдарды реабилитациялоо борбору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"Центр реабилитации лиц с</w:t>
      </w:r>
      <w:r>
        <w:rPr>
          <w:rFonts w:ascii="Arial" w:cs="Arial" w:eastAsia="Arial" w:hAnsi="Arial"/>
          <w:sz w:val="24"/>
          <w:szCs w:val="24"/>
        </w:rPr>
        <w:t xml:space="preserve"> инвалидностью при </w:t>
      </w:r>
      <w:r>
        <w:rPr>
          <w:rFonts w:ascii="Arial" w:cs="Arial" w:eastAsia="Arial" w:hAnsi="Arial"/>
          <w:sz w:val="24"/>
          <w:szCs w:val="24"/>
        </w:rPr>
        <w:t xml:space="preserve">Министерстве труда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 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 реабилитации: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</w:t>
      </w:r>
      <w:r>
        <w:rPr>
          <w:rFonts w:ascii="Arial" w:cs="Arial" w:eastAsia="Arial" w:hAnsi="Arial"/>
          <w:sz w:val="24"/>
          <w:szCs w:val="24"/>
        </w:rPr>
        <w:t xml:space="preserve">МБА РБ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</w:t>
      </w:r>
      <w:r>
        <w:rPr>
          <w:rFonts w:ascii="Arial" w:cs="Arial" w:eastAsia="Arial" w:hAnsi="Arial"/>
          <w:sz w:val="24"/>
          <w:szCs w:val="24"/>
        </w:rPr>
        <w:t xml:space="preserve">ЦР ЛИ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gw9dgsgucjuw-aunys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декабря 2015 года № 888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72evdyiugoprxqs6v5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</w:t>
        </w:r>
      </w:hyperlink>
      <w:hyperlink w:history="1" r:id="rIdxtczeuuugl4oeou-ekw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адрес: город Бишкек, ул.Кривоносова, 208.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Центра реабилитации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деятельности Центра реабилитации является создание условий для комплексной реабилитации лиц с ограниченными возможностями здоровья и способствование их интеграции в общество и семью.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Центра реабилитации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комплексной системы реабилитации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услуг по реабилитации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Центра реабилитации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реабилитации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комплексные меры реабилитации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госпитализацию лиц с ограниченными возможностями здоровья для проведения комплексной реабилитации и подготовки ампутационной культи к протезированию, направленной на устранение мышечной слабости, тугоподвижности и контрактур в суставах, выработку опороспособности и стойкости кожных покровов ампутационных культи;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реабилитационные мероприятия, направленные на мобилизацию компенсаторно-приспособительных возможностей, включая психокоррекционные мероприятия, для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медикаментозную, физиотерапевтическую, физкультурно-оздоровительную реабилитацию, а также лечение и протезирование зубов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реализации программ индивидуальной реабилитации, утверждаемых директором Центра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сроки, периодичность пребывания лиц с ограниченными возможностями здоровья в Центре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учебно-реабилитационные мероприятия для детей и подростков - лиц с ограниченными возможностями здоровья, а также их родителей, для проведения реабилитационных мероприятий в домашних условиях (соблюдая принцип непрерывности);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подбор, подготовку и расстановку кадров, обучение и повышение квалификации специалистов на курсах повышения квалификации, а также кадрового потенциала Центра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оснащает материально-техническую базу Центра реабилитации необходимой аппаратурой, оборудованием и реабилитационными снарядами;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привлечению гуманитарной и грантовой помощи для лиц с ограниченными возможностями здоровья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текущий, капитальный ремонт здания Центра реабилитации, проводит работу по предупреждению в нем аварийных ситуаций и выполнению санитарно-гигиенических мероприятий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по приобретению и заготовке продуктов питания для приготовления пищи и обеспечения трехразового питания для лиц с ограниченными возможностями здоровья, находящихся в Центре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Центра реабилитации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реабилитации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вопросам улучшения реабилитационных мер для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лечебными учреждениями по предоставлению медико-социальной помощи лицам с ограниченными возможностями здоровья для диагностического обследования в специализированных учреждениях вторичного и третичного уровня;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и сотрудничать с реабилитационными учреждениями республики по обмену опытом и реализации реабилитационных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семинары, конференции, конкурсы в пределах компетенции Центра реабилитации и сотрудничать с реабилитационными центрами ближнего и дальнего зарубежья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Центра реабилитации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реабилитации возглавляет директор, назначаемый на должность и освобождаемый от должности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Кыргызской Республики по представлению министра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lhuwvcpampoke0hb13f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8tzmpvwhnbwujppuow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Центре реабилитации учреждена должность заместителя директора. Заместитель директора, главный бухгалтер назначаются на должность и освобождаются от должности министром по представлению </w:t>
      </w:r>
      <w:r>
        <w:rPr>
          <w:rFonts w:ascii="Arial" w:cs="Arial" w:eastAsia="Arial" w:hAnsi="Arial"/>
          <w:sz w:val="24"/>
          <w:szCs w:val="24"/>
        </w:rPr>
        <w:t xml:space="preserve">директора Центра реабилитации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yef8lp0j_d4qlrwrl5a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Центр реабилитации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предприятия, представляет его во всех учреждениях и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работников, применяет к ним меры поощрения и дисциплинарного взыскания в соответствии с трудовым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работников Центра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награждению государственными и ведомственными наградами работников Центра реабилитации за достижения в работе и проявление инициативы;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 и штатное расписание, сметы расходов (на питание, медикаменты и другие статьи расходов) Центра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Центра реабилитации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компетенции Центра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за деятельностью Центра реабилитации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rkmvmnoefudpzj7gyk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реабилитации может образовывать реабилитационные группы лиц с ограниченными возможностями здоровья, объединяющие по полу, возрасту, состоянию здоровья не более семи человек, для проведения качественной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реабилитации: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оплачивает проезд лицам с ограниченными возможностями здоровья, проживающим в отдаленных регионах республики, в одну сторону 1 раз в год на автомобильном транспорте (кроме такси);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госпитализации лиц с ограниченными возможностями здоровья с инвалидностью 1-2 групп обеспечивает сопровождающих их граждан койко-местами и питанием.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Центра реабилитации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Центра реабилитации предусматривается из средств республиканского бюджета и внебюджетных поступлений (спонсорской помощи, грантов, добровольных взносов юридических и физических лиц, а также других поступлений, не противоречащих законодательству).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реабилитации ведет бухгалтерский учет и статистическую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Условия оплаты труда работников Центра реабилитации устанавливаются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y_jcubg3i1r5pevo_g_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Центра реабилитации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Деятельность Центра реабилитации может быть прекращена в случае его реорганизации или ликвидации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ликвидации документы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paipvjvbd3uxhkmq-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dalil.kg/document/92743</w:t>
      </w:r>
    </w:hyperlink>
  </w:p>
  <w:p>
    <w:pPr>
      <w:spacing w:after="0" w:before="40"/>
      <w:jc w:val="center"/>
    </w:pPr>
    <w:hyperlink w:history="1" r:id="rId_ptzxudelbeleq0z9y0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fuaz0ngfvk3hoxxy2kj" Type="http://schemas.openxmlformats.org/officeDocument/2006/relationships/hyperlink" Target="https://dalil.kg/document/98330" TargetMode="External"/><Relationship Id="rIdudfe_f6mxwyrzdqy_v8ca" Type="http://schemas.openxmlformats.org/officeDocument/2006/relationships/hyperlink" Target="https://dalil.kg/document/230046919" TargetMode="External"/><Relationship Id="rIdfnolsh4sytd9jmojjp--f" Type="http://schemas.openxmlformats.org/officeDocument/2006/relationships/hyperlink" Target="https://dalil.kg/document/203685" TargetMode="External"/><Relationship Id="rIdfbahpda1r_fr3dubyuo2g" Type="http://schemas.openxmlformats.org/officeDocument/2006/relationships/hyperlink" Target="https://dalil.kg/document/92743#p1" TargetMode="External"/><Relationship Id="rId4gxsu9cxz1jfqzyopcdos" Type="http://schemas.openxmlformats.org/officeDocument/2006/relationships/hyperlink" Target="https://dalil.kg/document/93483" TargetMode="External"/><Relationship Id="rId-hjco3adg5s-ozjk9wi-q" Type="http://schemas.openxmlformats.org/officeDocument/2006/relationships/hyperlink" Target="https://dalil.kg/document/98330" TargetMode="External"/><Relationship Id="rIdb-1xhpwcjsfubrmq4-reg" Type="http://schemas.openxmlformats.org/officeDocument/2006/relationships/hyperlink" Target="https://dalil.kg/document/158868" TargetMode="External"/><Relationship Id="rIdkhoflzdrooocilolaybd_" Type="http://schemas.openxmlformats.org/officeDocument/2006/relationships/hyperlink" Target="https://dalil.kg/document/90473" TargetMode="External"/><Relationship Id="rIdgib_qaitzuit__xockknd" Type="http://schemas.openxmlformats.org/officeDocument/2006/relationships/hyperlink" Target="https://dalil.kg/document/92743" TargetMode="External"/><Relationship Id="rIdpgiecgo7bymrxctlinv-k" Type="http://schemas.openxmlformats.org/officeDocument/2006/relationships/hyperlink" Target="https://dalil.kg/document/93483" TargetMode="External"/><Relationship Id="rIdtrik8q1phsqzr01nbj-t2" Type="http://schemas.openxmlformats.org/officeDocument/2006/relationships/hyperlink" Target="https://dalil.kg/document/98330" TargetMode="External"/><Relationship Id="rIdd9k0tufsxv2jzfrrvqj53" Type="http://schemas.openxmlformats.org/officeDocument/2006/relationships/hyperlink" Target="https://dalil.kg/document/230046919" TargetMode="External"/><Relationship Id="rIdgyy-pzm488cnn2hubv3kp" Type="http://schemas.openxmlformats.org/officeDocument/2006/relationships/hyperlink" Target="https://dalil.kg/document/158868" TargetMode="External"/><Relationship Id="rIdg_yyvaejcvft70_huqboh" Type="http://schemas.openxmlformats.org/officeDocument/2006/relationships/hyperlink" Target="https://dalil.kg/document/112215" TargetMode="External"/><Relationship Id="rIdtgw9dgsgucjuw-aunyskn" Type="http://schemas.openxmlformats.org/officeDocument/2006/relationships/hyperlink" Target="https://dalil.kg/document/93483" TargetMode="External"/><Relationship Id="rIdr72evdyiugoprxqs6v5bg" Type="http://schemas.openxmlformats.org/officeDocument/2006/relationships/hyperlink" Target="https://dalil.kg/document/158868" TargetMode="External"/><Relationship Id="rIdxtczeuuugl4oeou-ekwtn" Type="http://schemas.openxmlformats.org/officeDocument/2006/relationships/hyperlink" Target="https://dalil.kg/document/158868" TargetMode="External"/><Relationship Id="rIdlhuwvcpampoke0hb13fah" Type="http://schemas.openxmlformats.org/officeDocument/2006/relationships/hyperlink" Target="https://dalil.kg/document/93483" TargetMode="External"/><Relationship Id="rIdv8tzmpvwhnbwujppuowpi" Type="http://schemas.openxmlformats.org/officeDocument/2006/relationships/hyperlink" Target="https://dalil.kg/document/158868" TargetMode="External"/><Relationship Id="rIdyef8lp0j_d4qlrwrl5a1m" Type="http://schemas.openxmlformats.org/officeDocument/2006/relationships/hyperlink" Target="https://dalil.kg/document/158868" TargetMode="External"/><Relationship Id="rIdirkmvmnoefudpzj7gykqt" Type="http://schemas.openxmlformats.org/officeDocument/2006/relationships/hyperlink" Target="https://dalil.kg/document/230046919" TargetMode="External"/><Relationship Id="rIdy_jcubg3i1r5pevo_g_aa" Type="http://schemas.openxmlformats.org/officeDocument/2006/relationships/hyperlink" Target="https://dalil.kg/document/158868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paipvjvbd3uxhkmq-gx" Type="http://schemas.openxmlformats.org/officeDocument/2006/relationships/hyperlink" Target="https://dalil.kg/document/92743" TargetMode="External"/><Relationship Id="rId_ptzxudelbeleq0z9y0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2026-09-23T17:29:01.428Z</dcterms:created>
  <dcterms:modified xsi:type="dcterms:W3CDTF">2026-09-23T17:29:01.428Z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