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xcdjpgbgp3cofeeujfqj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декабря 2025 года № 774</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left"/>
      </w:pPr>
      <w:r>
        <w:rPr>
          <w:rFonts w:ascii="Arial" w:cs="Arial" w:eastAsia="Arial" w:hAnsi="Arial"/>
          <w:sz w:val="24"/>
          <w:szCs w:val="24"/>
        </w:rPr>
        <w:t xml:space="preserve">от 29 февраля 2012 года № 155</w:t>
      </w:r>
    </w:p>
    <w:p>
      <w:pPr>
        <w:spacing w:after="480" w:before="200"/>
        <w:jc w:val="center"/>
      </w:pPr>
      <w:r>
        <w:rPr>
          <w:rFonts w:ascii="Arial" w:cs="Arial" w:eastAsia="Arial" w:hAnsi="Arial"/>
          <w:b/>
          <w:bCs/>
          <w:sz w:val="28"/>
          <w:szCs w:val="28"/>
        </w:rPr>
        <w:t xml:space="preserve">Об утверждении Положения о государственных реестрах объектов 
 интеллектуальной собственности Кыргызской Республики</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kzglqu-la_-1cfffl58zv">
        <w:r>
          <w:rPr>
            <w:rFonts w:ascii="Arial" w:cs="Arial" w:eastAsia="Arial" w:hAnsi="Arial"/>
            <w:i/>
            <w:iCs/>
            <w:color w:val="1D4ED8"/>
            <w:sz w:val="24"/>
            <w:szCs w:val="24"/>
            <w:u w:val="single"/>
          </w:rPr>
          <w:t xml:space="preserve">20 января 2017 года № 37</w:t>
        </w:r>
        <w:r>
          <w:rPr>
            <w:rFonts w:ascii="Arial" w:cs="Arial" w:eastAsia="Arial" w:hAnsi="Arial"/>
            <w:i/>
            <w:iCs/>
            <w:color w:val="1D4ED8"/>
            <w:sz w:val="24"/>
            <w:szCs w:val="24"/>
            <w:u w:val="single"/>
          </w:rPr>
          <w:t xml:space="preserve">, </w:t>
        </w:r>
      </w:hyperlink>
      <w:r>
        <w:rPr>
          <w:rFonts w:ascii="Arial" w:cs="Arial" w:eastAsia="Arial" w:hAnsi="Arial"/>
          <w:i/>
          <w:iCs/>
          <w:sz w:val="24"/>
          <w:szCs w:val="24"/>
        </w:rPr>
        <w:t xml:space="preserve">Кабинета Министров КР от </w:t>
      </w:r>
      <w:hyperlink w:history="1" r:id="rIdud09uhwk9fxzpfkx40d4t">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mygmfwr0igrwhjwc8um6h">
        <w:r>
          <w:rPr>
            <w:rFonts w:ascii="Arial" w:cs="Arial" w:eastAsia="Arial" w:hAnsi="Arial"/>
            <w:color w:val="1D4ED8"/>
            <w:sz w:val="24"/>
            <w:szCs w:val="24"/>
            <w:u w:val="single"/>
          </w:rPr>
          <w:t xml:space="preserve">Патентный закон</w:t>
        </w:r>
      </w:hyperlink>
      <w:r>
        <w:rPr>
          <w:rFonts w:ascii="Arial" w:cs="Arial" w:eastAsia="Arial" w:hAnsi="Arial"/>
          <w:sz w:val="24"/>
          <w:szCs w:val="24"/>
        </w:rPr>
        <w:t xml:space="preserve">», «</w:t>
      </w:r>
      <w:hyperlink w:history="1" r:id="rId2ezwf9ishhwf1h4guhkra">
        <w:r>
          <w:rPr>
            <w:rFonts w:ascii="Arial" w:cs="Arial" w:eastAsia="Arial" w:hAnsi="Arial"/>
            <w:color w:val="1D4ED8"/>
            <w:sz w:val="24"/>
            <w:szCs w:val="24"/>
            <w:u w:val="single"/>
          </w:rPr>
          <w:t xml:space="preserve">Об авторском праве и смежных правах</w:t>
        </w:r>
      </w:hyperlink>
      <w:r>
        <w:rPr>
          <w:rFonts w:ascii="Arial" w:cs="Arial" w:eastAsia="Arial" w:hAnsi="Arial"/>
          <w:sz w:val="24"/>
          <w:szCs w:val="24"/>
        </w:rPr>
        <w:t xml:space="preserve">», «</w:t>
      </w:r>
      <w:hyperlink w:history="1" r:id="rId-d7nct8y-wdlals2xzlaw">
        <w:r>
          <w:rPr>
            <w:rFonts w:ascii="Arial" w:cs="Arial" w:eastAsia="Arial" w:hAnsi="Arial"/>
            <w:color w:val="1D4ED8"/>
            <w:sz w:val="24"/>
            <w:szCs w:val="24"/>
            <w:u w:val="single"/>
          </w:rPr>
          <w:t xml:space="preserve">О товарных знаках, знаках обслуживания,географических указаниях и наименованиях мест происхождения товаров</w:t>
        </w:r>
      </w:hyperlink>
      <w:r>
        <w:rPr>
          <w:rFonts w:ascii="Arial" w:cs="Arial" w:eastAsia="Arial" w:hAnsi="Arial"/>
          <w:sz w:val="24"/>
          <w:szCs w:val="24"/>
        </w:rPr>
        <w:t xml:space="preserve">», «</w:t>
      </w:r>
      <w:hyperlink w:history="1" r:id="rIdylhoqudq2duc4gtg50uzb">
        <w:r>
          <w:rPr>
            <w:rFonts w:ascii="Arial" w:cs="Arial" w:eastAsia="Arial" w:hAnsi="Arial"/>
            <w:color w:val="1D4ED8"/>
            <w:sz w:val="24"/>
            <w:szCs w:val="24"/>
            <w:u w:val="single"/>
          </w:rPr>
          <w:t xml:space="preserve">О правовой охране топологий интегральных микросхем</w:t>
        </w:r>
      </w:hyperlink>
      <w:r>
        <w:rPr>
          <w:rFonts w:ascii="Arial" w:cs="Arial" w:eastAsia="Arial" w:hAnsi="Arial"/>
          <w:sz w:val="24"/>
          <w:szCs w:val="24"/>
        </w:rPr>
        <w:t xml:space="preserve">», «</w:t>
      </w:r>
      <w:hyperlink w:history="1" r:id="rId6esjvs7uivqdy7a5b3kqc">
        <w:r>
          <w:rPr>
            <w:rFonts w:ascii="Arial" w:cs="Arial" w:eastAsia="Arial" w:hAnsi="Arial"/>
            <w:color w:val="1D4ED8"/>
            <w:sz w:val="24"/>
            <w:szCs w:val="24"/>
            <w:u w:val="single"/>
          </w:rPr>
          <w:t xml:space="preserve">О правовой охране селекционных достижений</w:t>
        </w:r>
      </w:hyperlink>
      <w:r>
        <w:rPr>
          <w:rFonts w:ascii="Arial" w:cs="Arial" w:eastAsia="Arial" w:hAnsi="Arial"/>
          <w:sz w:val="24"/>
          <w:szCs w:val="24"/>
        </w:rPr>
        <w:t xml:space="preserve">», «</w:t>
      </w:r>
      <w:hyperlink w:history="1" r:id="rId58ffkfu1psnbn6uunyl4u">
        <w:r>
          <w:rPr>
            <w:rFonts w:ascii="Arial" w:cs="Arial" w:eastAsia="Arial" w:hAnsi="Arial"/>
            <w:color w:val="1D4ED8"/>
            <w:sz w:val="24"/>
            <w:szCs w:val="24"/>
            <w:u w:val="single"/>
          </w:rPr>
          <w:t xml:space="preserve">О патентных поверенных</w:t>
        </w:r>
      </w:hyperlink>
      <w:r>
        <w:rPr>
          <w:rFonts w:ascii="Arial" w:cs="Arial" w:eastAsia="Arial" w:hAnsi="Arial"/>
          <w:sz w:val="24"/>
          <w:szCs w:val="24"/>
        </w:rPr>
        <w:t xml:space="preserve">», </w:t>
      </w:r>
      <w:hyperlink w:history="1" r:id="rIdjv8mg5giuxlmddrfcbbfw">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общеизвестных товарных знаках в Кыргызской Республике, утвержденным </w:t>
      </w:r>
      <w:hyperlink w:history="1" r:id="rIdokmfqyh2lmgnqpic65z9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августа 2000 года № 520, и </w:t>
      </w:r>
      <w:r>
        <w:rPr>
          <w:rFonts w:ascii="Arial" w:cs="Arial" w:eastAsia="Arial" w:hAnsi="Arial"/>
          <w:sz w:val="24"/>
          <w:szCs w:val="24"/>
        </w:rPr>
        <w:t xml:space="preserve">Положением</w:t>
      </w:r>
      <w:r>
        <w:rPr>
          <w:rFonts w:ascii="Arial" w:cs="Arial" w:eastAsia="Arial" w:hAnsi="Arial"/>
          <w:sz w:val="24"/>
          <w:szCs w:val="24"/>
        </w:rPr>
        <w:t xml:space="preserve"> о рационализаторском предложении в Кыргызской Республике,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27 мая 2002 года № 536, Правительство Кыргызской Республики</w:t>
      </w:r>
    </w:p>
    <w:p>
      <w:pPr>
        <w:spacing w:after="120"/>
        <w:ind w:firstLine="425"/>
        <w:jc w:val="both"/>
      </w:pPr>
      <w:r>
        <w:rPr>
          <w:rFonts w:ascii="Arial" w:cs="Arial" w:eastAsia="Arial" w:hAnsi="Arial"/>
          <w:i/>
          <w:iCs/>
          <w:sz w:val="24"/>
          <w:szCs w:val="24"/>
        </w:rPr>
        <w:t xml:space="preserve">(В редакции постановлений Правительства КР от </w:t>
      </w:r>
      <w:hyperlink w:history="1" r:id="rIdxknyubiw5ch5tmpmeo8ny">
        <w:r>
          <w:rPr>
            <w:rFonts w:ascii="Arial" w:cs="Arial" w:eastAsia="Arial" w:hAnsi="Arial"/>
            <w:i/>
            <w:iCs/>
            <w:color w:val="1D4ED8"/>
            <w:sz w:val="24"/>
            <w:szCs w:val="24"/>
            <w:u w:val="single"/>
          </w:rPr>
          <w:t xml:space="preserve">20 января 2017 года № 37</w:t>
        </w:r>
        <w:r>
          <w:rPr>
            <w:rFonts w:ascii="Arial" w:cs="Arial" w:eastAsia="Arial" w:hAnsi="Arial"/>
            <w:i/>
            <w:iCs/>
            <w:color w:val="1D4ED8"/>
            <w:sz w:val="24"/>
            <w:szCs w:val="24"/>
            <w:u w:val="single"/>
          </w:rPr>
          <w:t xml:space="preserve">, </w:t>
        </w:r>
      </w:hyperlink>
      <w:r>
        <w:rPr>
          <w:rFonts w:ascii="Arial" w:cs="Arial" w:eastAsia="Arial" w:hAnsi="Arial"/>
          <w:i/>
          <w:iCs/>
          <w:sz w:val="24"/>
          <w:szCs w:val="24"/>
        </w:rPr>
        <w:t xml:space="preserve">Кабинета Министров КР от </w:t>
      </w:r>
      <w:hyperlink w:history="1" r:id="rIddh6auffv0kyeytenrq784">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r7p74inleccknwsptpko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 согласно приложению.</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государственных реестрах объектов интеллектуальной собственности 
 Кыргызской Республики</w:t>
      </w:r>
    </w:p>
    <w:p>
      <w:pPr>
        <w:spacing w:after="12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6nzdyxcp-8apc0r7cmrmt">
        <w:r>
          <w:rPr>
            <w:rFonts w:ascii="Arial" w:cs="Arial" w:eastAsia="Arial" w:hAnsi="Arial"/>
            <w:i/>
            <w:iCs/>
            <w:color w:val="1D4ED8"/>
            <w:sz w:val="24"/>
            <w:szCs w:val="24"/>
            <w:u w:val="single"/>
          </w:rPr>
          <w:t xml:space="preserve">04 февраля 2014 года № 71</w:t>
        </w:r>
      </w:hyperlink>
      <w:r>
        <w:rPr>
          <w:rFonts w:ascii="Arial" w:cs="Arial" w:eastAsia="Arial" w:hAnsi="Arial"/>
          <w:i/>
          <w:iCs/>
          <w:sz w:val="24"/>
          <w:szCs w:val="24"/>
        </w:rPr>
        <w:t xml:space="preserve">, </w:t>
      </w:r>
      <w:hyperlink w:history="1" r:id="rIdmtl1n1busaas4ugems9sy">
        <w:r>
          <w:rPr>
            <w:rFonts w:ascii="Arial" w:cs="Arial" w:eastAsia="Arial" w:hAnsi="Arial"/>
            <w:i/>
            <w:iCs/>
            <w:color w:val="1D4ED8"/>
            <w:sz w:val="24"/>
            <w:szCs w:val="24"/>
            <w:u w:val="single"/>
          </w:rPr>
          <w:t xml:space="preserve">7 сентября 2015 года № 619</w:t>
        </w:r>
      </w:hyperlink>
      <w:r>
        <w:rPr>
          <w:rFonts w:ascii="Arial" w:cs="Arial" w:eastAsia="Arial" w:hAnsi="Arial"/>
          <w:sz w:val="24"/>
          <w:szCs w:val="24"/>
        </w:rPr>
        <w:t xml:space="preserve">, </w:t>
      </w:r>
      <w:hyperlink w:history="1" r:id="rIddb46uq4g8ucecadn-zisg">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w:t>
      </w:r>
      <w:hyperlink w:history="1" r:id="rIdntlpjzdsm4i9prsjhswni">
        <w:r>
          <w:rPr>
            <w:rFonts w:ascii="Arial" w:cs="Arial" w:eastAsia="Arial" w:hAnsi="Arial"/>
            <w:i/>
            <w:iCs/>
            <w:color w:val="1D4ED8"/>
            <w:sz w:val="24"/>
            <w:szCs w:val="24"/>
            <w:u w:val="single"/>
          </w:rPr>
          <w:t xml:space="preserve">20 января 2017 года № 37</w:t>
        </w:r>
      </w:hyperlink>
      <w:r>
        <w:rPr>
          <w:rFonts w:ascii="Arial" w:cs="Arial" w:eastAsia="Arial" w:hAnsi="Arial"/>
          <w:i/>
          <w:iCs/>
          <w:sz w:val="24"/>
          <w:szCs w:val="24"/>
        </w:rPr>
        <w:t xml:space="preserve"> , </w:t>
      </w:r>
      <w:r>
        <w:rPr>
          <w:rFonts w:ascii="Arial" w:cs="Arial" w:eastAsia="Arial" w:hAnsi="Arial"/>
          <w:i/>
          <w:iCs/>
          <w:sz w:val="24"/>
          <w:szCs w:val="24"/>
        </w:rPr>
        <w:t xml:space="preserve">Кабинета Министров КР от </w:t>
      </w:r>
      <w:hyperlink w:history="1" r:id="rIdyinu6smmykblda8gfpl2w">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 государственных реестрах объектов интеллектуальной собственности Кыргызской Республики определяет порядок ведения государственных реестров объектов интеллектуальной собственности Кыргызской Республики (далее - Госреестры ОИС).</w:t>
      </w:r>
    </w:p>
    <w:p>
      <w:pPr>
        <w:spacing w:after="120"/>
        <w:jc w:val="both"/>
      </w:pPr>
      <w:r>
        <w:rPr>
          <w:rFonts w:ascii="Arial" w:cs="Arial" w:eastAsia="Arial" w:hAnsi="Arial"/>
          <w:sz w:val="24"/>
          <w:szCs w:val="24"/>
        </w:rPr>
        <w:t xml:space="preserve">1. Основные сокращения, используемые в настоящем Положении:</w:t>
      </w:r>
    </w:p>
    <w:p>
      <w:pPr>
        <w:spacing w:after="120"/>
        <w:jc w:val="both"/>
      </w:pPr>
      <w:r>
        <w:rPr>
          <w:rFonts w:ascii="Arial" w:cs="Arial" w:eastAsia="Arial" w:hAnsi="Arial"/>
          <w:sz w:val="24"/>
          <w:szCs w:val="24"/>
        </w:rPr>
        <w:t xml:space="preserve">ВОИС - Всемирная организация интеллектуальной собственности;</w:t>
      </w:r>
    </w:p>
    <w:p>
      <w:pPr>
        <w:spacing w:after="120"/>
        <w:jc w:val="both"/>
      </w:pPr>
      <w:r>
        <w:rPr>
          <w:rFonts w:ascii="Arial" w:cs="Arial" w:eastAsia="Arial" w:hAnsi="Arial"/>
          <w:sz w:val="24"/>
          <w:szCs w:val="24"/>
        </w:rPr>
        <w:t xml:space="preserve">ВОИС ST.9 - Рекомендации по библиографическим данным в патентных документах и свидетельствах дополнительной охраны;</w:t>
      </w:r>
    </w:p>
    <w:p>
      <w:pPr>
        <w:spacing w:after="120"/>
        <w:jc w:val="both"/>
      </w:pPr>
      <w:r>
        <w:rPr>
          <w:rFonts w:ascii="Arial" w:cs="Arial" w:eastAsia="Arial" w:hAnsi="Arial"/>
          <w:sz w:val="24"/>
          <w:szCs w:val="24"/>
        </w:rPr>
        <w:t xml:space="preserve">ВОИС ST.60 - Рекомендации, относящиеся к библиографическим данным о товарных знаках;</w:t>
      </w:r>
    </w:p>
    <w:p>
      <w:pPr>
        <w:spacing w:after="120"/>
        <w:jc w:val="both"/>
      </w:pPr>
      <w:r>
        <w:rPr>
          <w:rFonts w:ascii="Arial" w:cs="Arial" w:eastAsia="Arial" w:hAnsi="Arial"/>
          <w:sz w:val="24"/>
          <w:szCs w:val="24"/>
        </w:rPr>
        <w:t xml:space="preserve">ВОИС ST.80 - Рекомендации, относящиеся к библиографическим данным о промышленных образцах;</w:t>
      </w:r>
    </w:p>
    <w:p>
      <w:pPr>
        <w:spacing w:after="120"/>
        <w:jc w:val="both"/>
      </w:pPr>
      <w:r>
        <w:rPr>
          <w:rFonts w:ascii="Arial" w:cs="Arial" w:eastAsia="Arial" w:hAnsi="Arial"/>
          <w:sz w:val="24"/>
          <w:szCs w:val="24"/>
        </w:rPr>
        <w:t xml:space="preserve">ИНИД - Коды библиографических данных патентных документов;</w:t>
      </w:r>
    </w:p>
    <w:p>
      <w:pPr>
        <w:spacing w:after="120"/>
        <w:jc w:val="both"/>
      </w:pPr>
      <w:r>
        <w:rPr>
          <w:rFonts w:ascii="Arial" w:cs="Arial" w:eastAsia="Arial" w:hAnsi="Arial"/>
          <w:sz w:val="24"/>
          <w:szCs w:val="24"/>
        </w:rPr>
        <w:t xml:space="preserve">МПК - Международная патентная классификация;</w:t>
      </w:r>
    </w:p>
    <w:p>
      <w:pPr>
        <w:spacing w:after="120"/>
        <w:jc w:val="both"/>
      </w:pPr>
      <w:r>
        <w:rPr>
          <w:rFonts w:ascii="Arial" w:cs="Arial" w:eastAsia="Arial" w:hAnsi="Arial"/>
          <w:sz w:val="24"/>
          <w:szCs w:val="24"/>
        </w:rPr>
        <w:t xml:space="preserve">РСТ - Договор о патентной кооперации;</w:t>
      </w:r>
    </w:p>
    <w:p>
      <w:pPr>
        <w:spacing w:after="120"/>
        <w:jc w:val="both"/>
      </w:pPr>
      <w:r>
        <w:rPr>
          <w:rFonts w:ascii="Arial" w:cs="Arial" w:eastAsia="Arial" w:hAnsi="Arial"/>
          <w:sz w:val="24"/>
          <w:szCs w:val="24"/>
        </w:rPr>
        <w:t xml:space="preserve">МКТУ - Международная классификация товаров и услуг для регистрации знаков. Кыргызская Республика присоединилась в соответствии с Законом Кыргызской Республики "О присоединении Кыргызской Республики к Ниццкому соглашению о Международной классификации товаров и услуг для регистрации знаков";</w:t>
      </w:r>
    </w:p>
    <w:p>
      <w:pPr>
        <w:spacing w:after="120"/>
        <w:jc w:val="both"/>
      </w:pPr>
      <w:r>
        <w:rPr>
          <w:rFonts w:ascii="Arial" w:cs="Arial" w:eastAsia="Arial" w:hAnsi="Arial"/>
          <w:sz w:val="24"/>
          <w:szCs w:val="24"/>
        </w:rPr>
        <w:t xml:space="preserve">МКПО - Международная классификация промышленных образцов;</w:t>
      </w:r>
    </w:p>
    <w:p>
      <w:pPr>
        <w:spacing w:after="120"/>
        <w:jc w:val="both"/>
      </w:pPr>
      <w:r>
        <w:rPr>
          <w:rFonts w:ascii="Arial" w:cs="Arial" w:eastAsia="Arial" w:hAnsi="Arial"/>
          <w:sz w:val="24"/>
          <w:szCs w:val="24"/>
        </w:rPr>
        <w:t xml:space="preserve">СССР - Союз Советских Социалистических Республик;</w:t>
      </w:r>
    </w:p>
    <w:p>
      <w:pPr>
        <w:spacing w:after="120"/>
        <w:jc w:val="both"/>
      </w:pPr>
      <w:r>
        <w:rPr>
          <w:rFonts w:ascii="Arial" w:cs="Arial" w:eastAsia="Arial" w:hAnsi="Arial"/>
          <w:sz w:val="24"/>
          <w:szCs w:val="24"/>
        </w:rPr>
        <w:t xml:space="preserve">отдел реестров - структурное подразделение Кыргызпатента.</w:t>
      </w:r>
    </w:p>
    <w:p>
      <w:pPr>
        <w:spacing w:after="120"/>
        <w:jc w:val="both"/>
      </w:pPr>
      <w:r>
        <w:rPr>
          <w:rFonts w:ascii="Arial" w:cs="Arial" w:eastAsia="Arial" w:hAnsi="Arial"/>
          <w:sz w:val="24"/>
          <w:szCs w:val="24"/>
        </w:rPr>
        <w:t xml:space="preserve">Идентификатор объектов авторского права:</w:t>
      </w:r>
    </w:p>
    <w:p>
      <w:pPr>
        <w:spacing w:after="120"/>
        <w:jc w:val="both"/>
      </w:pPr>
      <w:r>
        <w:rPr>
          <w:rFonts w:ascii="Arial" w:cs="Arial" w:eastAsia="Arial" w:hAnsi="Arial"/>
          <w:sz w:val="24"/>
          <w:szCs w:val="24"/>
        </w:rPr>
        <w:t xml:space="preserve">С01 - литературные произведения (литературные художественные, научные, учебные, публицистические и другие произведения);</w:t>
      </w:r>
    </w:p>
    <w:p>
      <w:pPr>
        <w:spacing w:after="120"/>
        <w:jc w:val="both"/>
      </w:pPr>
      <w:r>
        <w:rPr>
          <w:rFonts w:ascii="Arial" w:cs="Arial" w:eastAsia="Arial" w:hAnsi="Arial"/>
          <w:sz w:val="24"/>
          <w:szCs w:val="24"/>
        </w:rPr>
        <w:t xml:space="preserve">С02 - драматические и сценарные произведения;</w:t>
      </w:r>
    </w:p>
    <w:p>
      <w:pPr>
        <w:spacing w:after="120"/>
        <w:jc w:val="both"/>
      </w:pPr>
      <w:r>
        <w:rPr>
          <w:rFonts w:ascii="Arial" w:cs="Arial" w:eastAsia="Arial" w:hAnsi="Arial"/>
          <w:sz w:val="24"/>
          <w:szCs w:val="24"/>
        </w:rPr>
        <w:t xml:space="preserve">С03 - музыкально-драматические произведения;</w:t>
      </w:r>
    </w:p>
    <w:p>
      <w:pPr>
        <w:spacing w:after="120"/>
        <w:jc w:val="both"/>
      </w:pPr>
      <w:r>
        <w:rPr>
          <w:rFonts w:ascii="Arial" w:cs="Arial" w:eastAsia="Arial" w:hAnsi="Arial"/>
          <w:sz w:val="24"/>
          <w:szCs w:val="24"/>
        </w:rPr>
        <w:t xml:space="preserve">С04 - хореографические произведения и пантомимы;</w:t>
      </w:r>
    </w:p>
    <w:p>
      <w:pPr>
        <w:spacing w:after="120"/>
        <w:jc w:val="both"/>
      </w:pPr>
      <w:r>
        <w:rPr>
          <w:rFonts w:ascii="Arial" w:cs="Arial" w:eastAsia="Arial" w:hAnsi="Arial"/>
          <w:sz w:val="24"/>
          <w:szCs w:val="24"/>
        </w:rPr>
        <w:t xml:space="preserve">С05 - музыкальные произведения с текстом или без текста;</w:t>
      </w:r>
    </w:p>
    <w:p>
      <w:pPr>
        <w:spacing w:after="120"/>
        <w:jc w:val="both"/>
      </w:pPr>
      <w:r>
        <w:rPr>
          <w:rFonts w:ascii="Arial" w:cs="Arial" w:eastAsia="Arial" w:hAnsi="Arial"/>
          <w:sz w:val="24"/>
          <w:szCs w:val="24"/>
        </w:rPr>
        <w:t xml:space="preserve">С06 - произведения живописи, скульптуры, графики, дизайна и другие произведения изобразительных искусств;</w:t>
      </w:r>
    </w:p>
    <w:p>
      <w:pPr>
        <w:spacing w:after="120"/>
        <w:jc w:val="both"/>
      </w:pPr>
      <w:r>
        <w:rPr>
          <w:rFonts w:ascii="Arial" w:cs="Arial" w:eastAsia="Arial" w:hAnsi="Arial"/>
          <w:sz w:val="24"/>
          <w:szCs w:val="24"/>
        </w:rPr>
        <w:t xml:space="preserve">С07 - произведения декоративно-прикладного и сценографического искусства;</w:t>
      </w:r>
    </w:p>
    <w:p>
      <w:pPr>
        <w:spacing w:after="120"/>
        <w:jc w:val="both"/>
      </w:pPr>
      <w:r>
        <w:rPr>
          <w:rFonts w:ascii="Arial" w:cs="Arial" w:eastAsia="Arial" w:hAnsi="Arial"/>
          <w:sz w:val="24"/>
          <w:szCs w:val="24"/>
        </w:rPr>
        <w:t xml:space="preserve">С08 - произведения архитектуры, градостроительства и садово-паркового искусства;</w:t>
      </w:r>
    </w:p>
    <w:p>
      <w:pPr>
        <w:spacing w:after="120"/>
        <w:jc w:val="both"/>
      </w:pPr>
      <w:r>
        <w:rPr>
          <w:rFonts w:ascii="Arial" w:cs="Arial" w:eastAsia="Arial" w:hAnsi="Arial"/>
          <w:sz w:val="24"/>
          <w:szCs w:val="24"/>
        </w:rPr>
        <w:t xml:space="preserve">С09 - фотографические произведения и произведения, полученные способом аналогичным фотографии;</w:t>
      </w:r>
    </w:p>
    <w:p>
      <w:pPr>
        <w:spacing w:after="120"/>
        <w:jc w:val="both"/>
      </w:pPr>
      <w:r>
        <w:rPr>
          <w:rFonts w:ascii="Arial" w:cs="Arial" w:eastAsia="Arial" w:hAnsi="Arial"/>
          <w:sz w:val="24"/>
          <w:szCs w:val="24"/>
        </w:rPr>
        <w:t xml:space="preserve">С10 - географические, геологические и другие карты, планы, эскизы и произведения, относящиеся к географии, топографии и другим наукам;</w:t>
      </w:r>
    </w:p>
    <w:p>
      <w:pPr>
        <w:spacing w:after="120"/>
        <w:jc w:val="both"/>
      </w:pPr>
      <w:r>
        <w:rPr>
          <w:rFonts w:ascii="Arial" w:cs="Arial" w:eastAsia="Arial" w:hAnsi="Arial"/>
          <w:sz w:val="24"/>
          <w:szCs w:val="24"/>
        </w:rPr>
        <w:t xml:space="preserve">С20 - аудиовизуальные произведения (кино-, теле- и видеофильмы, слайдфильмы и другие видеопроизведения).</w:t>
      </w:r>
    </w:p>
    <w:p>
      <w:pPr>
        <w:spacing w:after="120"/>
        <w:jc w:val="both"/>
      </w:pPr>
      <w:r>
        <w:rPr>
          <w:rFonts w:ascii="Arial" w:cs="Arial" w:eastAsia="Arial" w:hAnsi="Arial"/>
          <w:sz w:val="24"/>
          <w:szCs w:val="24"/>
        </w:rPr>
        <w:t xml:space="preserve">Идентификатор объектов смежных прав:</w:t>
      </w:r>
    </w:p>
    <w:p>
      <w:pPr>
        <w:spacing w:after="120"/>
        <w:jc w:val="both"/>
      </w:pPr>
      <w:r>
        <w:rPr>
          <w:rFonts w:ascii="Arial" w:cs="Arial" w:eastAsia="Arial" w:hAnsi="Arial"/>
          <w:sz w:val="24"/>
          <w:szCs w:val="24"/>
        </w:rPr>
        <w:t xml:space="preserve">Р21 - постановки;</w:t>
      </w:r>
    </w:p>
    <w:p>
      <w:pPr>
        <w:spacing w:after="120"/>
        <w:jc w:val="both"/>
      </w:pPr>
      <w:r>
        <w:rPr>
          <w:rFonts w:ascii="Arial" w:cs="Arial" w:eastAsia="Arial" w:hAnsi="Arial"/>
          <w:sz w:val="24"/>
          <w:szCs w:val="24"/>
        </w:rPr>
        <w:t xml:space="preserve">Р22 - исполнение;</w:t>
      </w:r>
    </w:p>
    <w:p>
      <w:pPr>
        <w:spacing w:after="120"/>
        <w:jc w:val="both"/>
      </w:pPr>
      <w:r>
        <w:rPr>
          <w:rFonts w:ascii="Arial" w:cs="Arial" w:eastAsia="Arial" w:hAnsi="Arial"/>
          <w:sz w:val="24"/>
          <w:szCs w:val="24"/>
        </w:rPr>
        <w:t xml:space="preserve">Р23 - фонограммы;</w:t>
      </w:r>
    </w:p>
    <w:p>
      <w:pPr>
        <w:spacing w:after="120"/>
        <w:jc w:val="both"/>
      </w:pPr>
      <w:r>
        <w:rPr>
          <w:rFonts w:ascii="Arial" w:cs="Arial" w:eastAsia="Arial" w:hAnsi="Arial"/>
          <w:sz w:val="24"/>
          <w:szCs w:val="24"/>
        </w:rPr>
        <w:t xml:space="preserve">Р24 - передачи организаций эфирно-кабельного вещания.</w:t>
      </w:r>
    </w:p>
    <w:p>
      <w:pPr>
        <w:spacing w:after="120"/>
        <w:jc w:val="both"/>
      </w:pPr>
      <w:r>
        <w:rPr>
          <w:rFonts w:ascii="Arial" w:cs="Arial" w:eastAsia="Arial" w:hAnsi="Arial"/>
          <w:sz w:val="24"/>
          <w:szCs w:val="24"/>
        </w:rPr>
        <w:t xml:space="preserve">2. Госреестры ОИС являются официальными документами, предназначенными для регистрации объектов интеллектуальной собственности, которым предоставляется правовая охрана в Кыргызской Республике, а также всех изменений их правового статуса.</w:t>
      </w:r>
    </w:p>
    <w:p>
      <w:pPr>
        <w:spacing w:after="120"/>
        <w:jc w:val="both"/>
      </w:pPr>
      <w:r>
        <w:rPr>
          <w:rFonts w:ascii="Arial" w:cs="Arial" w:eastAsia="Arial" w:hAnsi="Arial"/>
          <w:sz w:val="24"/>
          <w:szCs w:val="24"/>
        </w:rPr>
        <w:t xml:space="preserve">Госреестры ОИС представляют собой постранично пронумерованные, прошнурованные и заверенные печатью книги, подлежащие постоянному хранению в отделе реестров.</w:t>
      </w:r>
    </w:p>
    <w:p>
      <w:pPr>
        <w:spacing w:after="120"/>
        <w:ind w:firstLine="425"/>
        <w:jc w:val="both"/>
      </w:pPr>
      <w:r>
        <w:rPr>
          <w:rFonts w:ascii="Arial" w:cs="Arial" w:eastAsia="Arial" w:hAnsi="Arial"/>
          <w:sz w:val="24"/>
          <w:szCs w:val="24"/>
        </w:rPr>
        <w:t xml:space="preserve">Государственный электронный реестр ОИС - это общедоступная база данных, предназначенная для регистрации ОИС, которым предоставляется правовая охрана в Кыргызской Республике, а также всех изменений их правового статуса.</w:t>
      </w:r>
    </w:p>
    <w:p>
      <w:pPr>
        <w:spacing w:after="120"/>
        <w:jc w:val="both"/>
      </w:pPr>
      <w:r>
        <w:rPr>
          <w:rFonts w:ascii="Arial" w:cs="Arial" w:eastAsia="Arial" w:hAnsi="Arial"/>
          <w:sz w:val="24"/>
          <w:szCs w:val="24"/>
        </w:rPr>
        <w:t xml:space="preserve">Госреестры ОИС Кыргызской Республики включают:</w:t>
      </w:r>
    </w:p>
    <w:p>
      <w:pPr>
        <w:spacing w:after="120"/>
        <w:jc w:val="both"/>
      </w:pPr>
      <w:r>
        <w:rPr>
          <w:rFonts w:ascii="Arial" w:cs="Arial" w:eastAsia="Arial" w:hAnsi="Arial"/>
          <w:sz w:val="24"/>
          <w:szCs w:val="24"/>
        </w:rPr>
        <w:t xml:space="preserve">1) Государственный реестр изобретений Кыргызской Республики;</w:t>
      </w:r>
    </w:p>
    <w:p>
      <w:pPr>
        <w:spacing w:after="120"/>
        <w:jc w:val="both"/>
      </w:pPr>
      <w:r>
        <w:rPr>
          <w:rFonts w:ascii="Arial" w:cs="Arial" w:eastAsia="Arial" w:hAnsi="Arial"/>
          <w:sz w:val="24"/>
          <w:szCs w:val="24"/>
        </w:rPr>
        <w:t xml:space="preserve">2) Государственный реестр полезных моделей Кыргызской Республики;</w:t>
      </w:r>
    </w:p>
    <w:p>
      <w:pPr>
        <w:spacing w:after="120"/>
        <w:jc w:val="both"/>
      </w:pPr>
      <w:r>
        <w:rPr>
          <w:rFonts w:ascii="Arial" w:cs="Arial" w:eastAsia="Arial" w:hAnsi="Arial"/>
          <w:sz w:val="24"/>
          <w:szCs w:val="24"/>
        </w:rPr>
        <w:t xml:space="preserve">3) Государственный реестр промышленных образцов Кыргызской Республики;</w:t>
      </w:r>
    </w:p>
    <w:p>
      <w:pPr>
        <w:spacing w:after="120"/>
        <w:jc w:val="both"/>
      </w:pPr>
      <w:r>
        <w:rPr>
          <w:rFonts w:ascii="Arial" w:cs="Arial" w:eastAsia="Arial" w:hAnsi="Arial"/>
          <w:sz w:val="24"/>
          <w:szCs w:val="24"/>
        </w:rPr>
        <w:t xml:space="preserve">4) Государственный реестр товарных знаков, знаков обслуживания Кыргызской Республики;</w:t>
      </w:r>
    </w:p>
    <w:p>
      <w:pPr>
        <w:spacing w:after="120"/>
        <w:jc w:val="both"/>
      </w:pPr>
      <w:r>
        <w:rPr>
          <w:rFonts w:ascii="Arial" w:cs="Arial" w:eastAsia="Arial" w:hAnsi="Arial"/>
          <w:sz w:val="24"/>
          <w:szCs w:val="24"/>
        </w:rPr>
        <w:t xml:space="preserve">5) Государственный реестр общеизвестных товарных знаков Кыргызской Республики;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Государственный реестр географических указаний и наименований мест происхождения товаров Кыргызской Республики;</w:t>
      </w:r>
    </w:p>
    <w:p>
      <w:pPr>
        <w:spacing w:after="120"/>
        <w:jc w:val="both"/>
      </w:pPr>
      <w:r>
        <w:rPr>
          <w:rFonts w:ascii="Arial" w:cs="Arial" w:eastAsia="Arial" w:hAnsi="Arial"/>
          <w:sz w:val="24"/>
          <w:szCs w:val="24"/>
        </w:rPr>
        <w:t xml:space="preserve">7) Государственный реестр фирменных наименований Кыргызской Республики;</w:t>
      </w:r>
    </w:p>
    <w:p>
      <w:pPr>
        <w:spacing w:after="120"/>
        <w:jc w:val="both"/>
      </w:pPr>
      <w:r>
        <w:rPr>
          <w:rFonts w:ascii="Arial" w:cs="Arial" w:eastAsia="Arial" w:hAnsi="Arial"/>
          <w:sz w:val="24"/>
          <w:szCs w:val="24"/>
        </w:rPr>
        <w:t xml:space="preserve">8) Государственный реестр охраняемых селекционных достижений Кыргызской Республики;</w:t>
      </w:r>
    </w:p>
    <w:p>
      <w:pPr>
        <w:spacing w:after="120"/>
        <w:jc w:val="both"/>
      </w:pPr>
      <w:r>
        <w:rPr>
          <w:rFonts w:ascii="Arial" w:cs="Arial" w:eastAsia="Arial" w:hAnsi="Arial"/>
          <w:sz w:val="24"/>
          <w:szCs w:val="24"/>
        </w:rPr>
        <w:t xml:space="preserve">9) Государственный реестр программ для электронных вычислительных машин Кыргызской Республики;</w:t>
      </w:r>
    </w:p>
    <w:p>
      <w:pPr>
        <w:spacing w:after="120"/>
        <w:jc w:val="both"/>
      </w:pPr>
      <w:r>
        <w:rPr>
          <w:rFonts w:ascii="Arial" w:cs="Arial" w:eastAsia="Arial" w:hAnsi="Arial"/>
          <w:sz w:val="24"/>
          <w:szCs w:val="24"/>
        </w:rPr>
        <w:t xml:space="preserve">10) Государственный реестр баз данных Кыргызской Республики;</w:t>
      </w:r>
    </w:p>
    <w:p>
      <w:pPr>
        <w:spacing w:after="120"/>
        <w:jc w:val="both"/>
      </w:pPr>
      <w:r>
        <w:rPr>
          <w:rFonts w:ascii="Arial" w:cs="Arial" w:eastAsia="Arial" w:hAnsi="Arial"/>
          <w:sz w:val="24"/>
          <w:szCs w:val="24"/>
        </w:rPr>
        <w:t xml:space="preserve">11) Государственный реестр топологий интегральных микросхем Кыргызской Республики;</w:t>
      </w:r>
    </w:p>
    <w:p>
      <w:pPr>
        <w:spacing w:after="120"/>
        <w:jc w:val="both"/>
      </w:pPr>
      <w:r>
        <w:rPr>
          <w:rFonts w:ascii="Arial" w:cs="Arial" w:eastAsia="Arial" w:hAnsi="Arial"/>
          <w:sz w:val="24"/>
          <w:szCs w:val="24"/>
        </w:rPr>
        <w:t xml:space="preserve">12) Государственный реестр объектов авторских прав Кыргызской Республики;</w:t>
      </w:r>
    </w:p>
    <w:p>
      <w:pPr>
        <w:spacing w:after="120"/>
        <w:jc w:val="both"/>
      </w:pPr>
      <w:r>
        <w:rPr>
          <w:rFonts w:ascii="Arial" w:cs="Arial" w:eastAsia="Arial" w:hAnsi="Arial"/>
          <w:sz w:val="24"/>
          <w:szCs w:val="24"/>
        </w:rPr>
        <w:t xml:space="preserve">13) Государственный реестр объектов смежных прав Кыргызской Республики;</w:t>
      </w:r>
    </w:p>
    <w:p>
      <w:pPr>
        <w:spacing w:after="120"/>
        <w:jc w:val="both"/>
      </w:pPr>
      <w:r>
        <w:rPr>
          <w:rFonts w:ascii="Arial" w:cs="Arial" w:eastAsia="Arial" w:hAnsi="Arial"/>
          <w:sz w:val="24"/>
          <w:szCs w:val="24"/>
        </w:rPr>
        <w:t xml:space="preserve">14) Реестр рационализаторских предложений Кыргызской Республики;</w:t>
      </w:r>
    </w:p>
    <w:p>
      <w:pPr>
        <w:spacing w:after="120"/>
        <w:jc w:val="both"/>
      </w:pPr>
      <w:r>
        <w:rPr>
          <w:rFonts w:ascii="Arial" w:cs="Arial" w:eastAsia="Arial" w:hAnsi="Arial"/>
          <w:sz w:val="24"/>
          <w:szCs w:val="24"/>
        </w:rPr>
        <w:t xml:space="preserve">15) Государственный реестр патентных поверенных Кыргызской Республики.</w:t>
      </w:r>
    </w:p>
    <w:p>
      <w:pPr>
        <w:spacing w:after="120"/>
        <w:ind w:firstLine="425"/>
        <w:jc w:val="both"/>
      </w:pPr>
      <w:r>
        <w:rPr>
          <w:rFonts w:ascii="Arial" w:cs="Arial" w:eastAsia="Arial" w:hAnsi="Arial"/>
          <w:sz w:val="24"/>
          <w:szCs w:val="24"/>
        </w:rPr>
        <w:t xml:space="preserve">16) Государственный реестр традиционных знаний Кыргызской Республики.</w:t>
      </w:r>
    </w:p>
    <w:p>
      <w:pPr>
        <w:spacing w:after="120"/>
        <w:ind w:firstLine="425"/>
        <w:jc w:val="both"/>
      </w:pPr>
      <w:r>
        <w:rPr>
          <w:rFonts w:ascii="Arial" w:cs="Arial" w:eastAsia="Arial" w:hAnsi="Arial"/>
          <w:sz w:val="24"/>
          <w:szCs w:val="24"/>
        </w:rPr>
        <w:t xml:space="preserve">По заявлению заявителя может быть выдан электронный охранный документ (патент на изобретение, полезную модель, промышленный образец, селекционное достижение, свидетельство на товарный знак, знак обслуживания, общеизвестные товарные знаки, географическое указание и наименование места происхождения товара, на объект авторских прав, объект смежных прав, программы для ЭВМ, топологии интегральных микросхем, на рационализаторские предложения, традиционные знания).</w:t>
      </w:r>
    </w:p>
    <w:p>
      <w:pPr>
        <w:spacing w:after="120"/>
        <w:ind w:firstLine="425"/>
        <w:jc w:val="both"/>
      </w:pPr>
      <w:r>
        <w:rPr>
          <w:rFonts w:ascii="Arial" w:cs="Arial" w:eastAsia="Arial" w:hAnsi="Arial"/>
          <w:sz w:val="24"/>
          <w:szCs w:val="24"/>
        </w:rPr>
        <w:t xml:space="preserve">По заявлению патентного поверенного может быть выдано электронное свидетельство.</w:t>
      </w:r>
    </w:p>
    <w:p>
      <w:pPr>
        <w:spacing w:after="120"/>
        <w:jc w:val="both"/>
      </w:pPr>
      <w:r>
        <w:rPr>
          <w:rFonts w:ascii="Arial" w:cs="Arial" w:eastAsia="Arial" w:hAnsi="Arial"/>
          <w:sz w:val="24"/>
          <w:szCs w:val="24"/>
        </w:rPr>
        <w:t xml:space="preserve">Порядок ведения вышеперечисленных Госреестров ОИС приведен в </w:t>
      </w:r>
      <w:r>
        <w:rPr>
          <w:rFonts w:ascii="Arial" w:cs="Arial" w:eastAsia="Arial" w:hAnsi="Arial"/>
          <w:sz w:val="24"/>
          <w:szCs w:val="24"/>
        </w:rPr>
        <w:t xml:space="preserve">приложениях 1 - </w:t>
      </w:r>
      <w:hyperlink w:history="1" r:id="rId47xjmfwltps_yvajocsur">
        <w:r>
          <w:rPr>
            <w:rFonts w:ascii="Arial" w:cs="Arial" w:eastAsia="Arial" w:hAnsi="Arial"/>
            <w:color w:val="1D4ED8"/>
            <w:sz w:val="24"/>
            <w:szCs w:val="24"/>
            <w:u w:val="single"/>
          </w:rPr>
          <w:t xml:space="preserve">16</w:t>
        </w:r>
      </w:hyperlink>
      <w:r>
        <w:rPr>
          <w:rFonts w:ascii="Arial" w:cs="Arial" w:eastAsia="Arial" w:hAnsi="Arial"/>
          <w:sz w:val="24"/>
          <w:szCs w:val="24"/>
        </w:rPr>
        <w:t xml:space="preserve"> к настоящему </w:t>
      </w:r>
      <w:hyperlink w:history="1" r:id="rId_g7hbb2kuewm0fp7toybo">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o7na7-09n57ibqkeyhimx">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zcr-zg0os1aqja8vmj9ij">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ПОРЯДОК
 ведения Государственного реестра изобретений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v_xhlxg6htkkqadu8tm1v">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vevb9v5qzc09yrv6faoes">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Порядок регистрации изобретения в Госреестре ИЗ</w:t>
      </w:r>
    </w:p>
    <w:p>
      <w:pPr>
        <w:spacing w:after="60"/>
        <w:ind w:firstLine="567"/>
        <w:jc w:val="both"/>
      </w:pPr>
      <w:r>
        <w:rPr>
          <w:rFonts w:ascii="Arial" w:cs="Arial" w:eastAsia="Arial" w:hAnsi="Arial"/>
          <w:sz w:val="24"/>
          <w:szCs w:val="24"/>
        </w:rPr>
        <w:t xml:space="preserve">1. Государственный реестр изобретений Кыргызской Республики (далее - Госреестр ИЗ), является официальным документом, предназначенным для регистрации изобретений, на которые выданы патенты Кыргызской Республики на изобретение (далее - патенты), а также изменений их правового статуса.</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17 января 2024 года № 12)</w:t>
      </w:r>
    </w:p>
    <w:p>
      <w:pPr>
        <w:spacing w:after="60"/>
        <w:ind w:firstLine="567"/>
        <w:jc w:val="both"/>
      </w:pPr>
      <w:r>
        <w:rPr>
          <w:rFonts w:ascii="Arial" w:cs="Arial" w:eastAsia="Arial" w:hAnsi="Arial"/>
          <w:sz w:val="24"/>
          <w:szCs w:val="24"/>
        </w:rPr>
        <w:t xml:space="preserve">3. Основанием для внесения в Госреестр ИЗ сведений об изобретении являются решение о выдаче патента на изобретение и уплата пошлины за регистрацию изобретения, публикацию и выдачу патента.</w:t>
      </w:r>
    </w:p>
    <w:p>
      <w:pPr>
        <w:spacing w:after="120"/>
        <w:ind w:firstLine="567"/>
        <w:jc w:val="both"/>
      </w:pPr>
      <w:r>
        <w:rPr>
          <w:rFonts w:ascii="Arial" w:cs="Arial" w:eastAsia="Arial" w:hAnsi="Arial"/>
          <w:sz w:val="24"/>
          <w:szCs w:val="24"/>
        </w:rPr>
        <w:t xml:space="preserve">Документ, подтверждающий уплату пошлины за регистрацию, публикацию и выдачу патента, представляется в течение трех месяцев с даты направления заявителю решения о выдаче патента или в течение трех месяцев со дня истечения указанного трехмесячного срока при условии уплаты дополнительной пошлины.</w:t>
      </w:r>
    </w:p>
    <w:p>
      <w:pPr>
        <w:spacing w:after="60"/>
        <w:ind w:firstLine="567"/>
        <w:jc w:val="both"/>
      </w:pPr>
      <w:r>
        <w:rPr>
          <w:rFonts w:ascii="Arial" w:cs="Arial" w:eastAsia="Arial" w:hAnsi="Arial"/>
          <w:sz w:val="24"/>
          <w:szCs w:val="24"/>
        </w:rPr>
        <w:t xml:space="preserve">4. При регистрации изобретения в Госреестре ИЗ внесение сведений осуществляется в соответствии со стандартом ВОИС ST.9 с проставлением кодов ИНИД для идентификации библиографических данных.</w:t>
      </w:r>
    </w:p>
    <w:p>
      <w:pPr>
        <w:spacing w:after="60"/>
        <w:ind w:firstLine="567"/>
        <w:jc w:val="both"/>
      </w:pPr>
      <w:r>
        <w:rPr>
          <w:rFonts w:ascii="Arial" w:cs="Arial" w:eastAsia="Arial" w:hAnsi="Arial"/>
          <w:sz w:val="24"/>
          <w:szCs w:val="24"/>
        </w:rPr>
        <w:t xml:space="preserve">5. В Госреестр ИЗ вносятся следующие сведения:</w:t>
      </w:r>
    </w:p>
    <w:p>
      <w:pPr>
        <w:spacing w:after="60"/>
        <w:ind w:firstLine="567"/>
        <w:jc w:val="both"/>
      </w:pPr>
      <w:r>
        <w:rPr>
          <w:rFonts w:ascii="Arial" w:cs="Arial" w:eastAsia="Arial" w:hAnsi="Arial"/>
          <w:sz w:val="24"/>
          <w:szCs w:val="24"/>
        </w:rPr>
        <w:t xml:space="preserve">- номер охранного документа СССР (10);</w:t>
      </w:r>
    </w:p>
    <w:p>
      <w:pPr>
        <w:spacing w:after="60"/>
        <w:ind w:firstLine="567"/>
        <w:jc w:val="both"/>
      </w:pPr>
      <w:r>
        <w:rPr>
          <w:rFonts w:ascii="Arial" w:cs="Arial" w:eastAsia="Arial" w:hAnsi="Arial"/>
          <w:sz w:val="24"/>
          <w:szCs w:val="24"/>
        </w:rPr>
        <w:t xml:space="preserve">- номер регистрации в Госреестре ИЗ (11);</w:t>
      </w:r>
    </w:p>
    <w:p>
      <w:pPr>
        <w:spacing w:after="60"/>
        <w:ind w:firstLine="567"/>
        <w:jc w:val="both"/>
      </w:pPr>
      <w:r>
        <w:rPr>
          <w:rFonts w:ascii="Arial" w:cs="Arial" w:eastAsia="Arial" w:hAnsi="Arial"/>
          <w:sz w:val="24"/>
          <w:szCs w:val="24"/>
        </w:rPr>
        <w:t xml:space="preserve">- вид документа (12);</w:t>
      </w:r>
    </w:p>
    <w:p>
      <w:pPr>
        <w:spacing w:after="60"/>
        <w:ind w:firstLine="567"/>
        <w:jc w:val="both"/>
      </w:pPr>
      <w:r>
        <w:rPr>
          <w:rFonts w:ascii="Arial" w:cs="Arial" w:eastAsia="Arial" w:hAnsi="Arial"/>
          <w:sz w:val="24"/>
          <w:szCs w:val="24"/>
        </w:rPr>
        <w:t xml:space="preserve">- дата регистрации изобретения в Госреестре ИЗ (15);</w:t>
      </w:r>
    </w:p>
    <w:p>
      <w:pPr>
        <w:spacing w:after="60"/>
        <w:ind w:firstLine="567"/>
        <w:jc w:val="both"/>
      </w:pPr>
      <w:r>
        <w:rPr>
          <w:rFonts w:ascii="Arial" w:cs="Arial" w:eastAsia="Arial" w:hAnsi="Arial"/>
          <w:sz w:val="24"/>
          <w:szCs w:val="24"/>
        </w:rPr>
        <w:t xml:space="preserve">- регистрационный номер заявки (для перерегистрации охранных документов СССР - номер заявки СССР) (21);</w:t>
      </w:r>
    </w:p>
    <w:p>
      <w:pPr>
        <w:spacing w:after="60"/>
        <w:ind w:firstLine="567"/>
        <w:jc w:val="both"/>
      </w:pPr>
      <w:r>
        <w:rPr>
          <w:rFonts w:ascii="Arial" w:cs="Arial" w:eastAsia="Arial" w:hAnsi="Arial"/>
          <w:sz w:val="24"/>
          <w:szCs w:val="24"/>
        </w:rPr>
        <w:t xml:space="preserve">- дата подачи заявки (22);</w:t>
      </w:r>
    </w:p>
    <w:p>
      <w:pPr>
        <w:spacing w:after="60"/>
        <w:ind w:firstLine="567"/>
        <w:jc w:val="both"/>
      </w:pPr>
      <w:r>
        <w:rPr>
          <w:rFonts w:ascii="Arial" w:cs="Arial" w:eastAsia="Arial" w:hAnsi="Arial"/>
          <w:sz w:val="24"/>
          <w:szCs w:val="24"/>
        </w:rPr>
        <w:t xml:space="preserve">- дата начала действия прав собственности на изобретение (24);</w:t>
      </w:r>
    </w:p>
    <w:p>
      <w:pPr>
        <w:spacing w:after="60"/>
        <w:ind w:firstLine="567"/>
        <w:jc w:val="both"/>
      </w:pPr>
      <w:r>
        <w:rPr>
          <w:rFonts w:ascii="Arial" w:cs="Arial" w:eastAsia="Arial" w:hAnsi="Arial"/>
          <w:sz w:val="24"/>
          <w:szCs w:val="24"/>
        </w:rPr>
        <w:t xml:space="preserve">- номер заявки, на основании которой испрашивается конвенционный приоритет (31);</w:t>
      </w:r>
    </w:p>
    <w:p>
      <w:pPr>
        <w:spacing w:after="60"/>
        <w:ind w:firstLine="567"/>
        <w:jc w:val="both"/>
      </w:pPr>
      <w:r>
        <w:rPr>
          <w:rFonts w:ascii="Arial" w:cs="Arial" w:eastAsia="Arial" w:hAnsi="Arial"/>
          <w:sz w:val="24"/>
          <w:szCs w:val="24"/>
        </w:rPr>
        <w:t xml:space="preserve">- дата конвенционного приоритета (32);</w:t>
      </w:r>
    </w:p>
    <w:p>
      <w:pPr>
        <w:spacing w:after="60"/>
        <w:ind w:firstLine="567"/>
        <w:jc w:val="both"/>
      </w:pPr>
      <w:r>
        <w:rPr>
          <w:rFonts w:ascii="Arial" w:cs="Arial" w:eastAsia="Arial" w:hAnsi="Arial"/>
          <w:sz w:val="24"/>
          <w:szCs w:val="24"/>
        </w:rPr>
        <w:t xml:space="preserve">- страна конвенционного приоритета (33);</w:t>
      </w:r>
    </w:p>
    <w:p>
      <w:pPr>
        <w:spacing w:after="60"/>
        <w:ind w:firstLine="567"/>
        <w:jc w:val="both"/>
      </w:pPr>
      <w:r>
        <w:rPr>
          <w:rFonts w:ascii="Arial" w:cs="Arial" w:eastAsia="Arial" w:hAnsi="Arial"/>
          <w:sz w:val="24"/>
          <w:szCs w:val="24"/>
        </w:rPr>
        <w:t xml:space="preserve">- дата публикации сведений об изобретении, номер бюллетеня (46);</w:t>
      </w:r>
    </w:p>
    <w:p>
      <w:pPr>
        <w:spacing w:after="60"/>
        <w:ind w:firstLine="567"/>
        <w:jc w:val="both"/>
      </w:pPr>
      <w:r>
        <w:rPr>
          <w:rFonts w:ascii="Arial" w:cs="Arial" w:eastAsia="Arial" w:hAnsi="Arial"/>
          <w:sz w:val="24"/>
          <w:szCs w:val="24"/>
        </w:rPr>
        <w:t xml:space="preserve">- индекс(ы) МПК (51);</w:t>
      </w:r>
    </w:p>
    <w:p>
      <w:pPr>
        <w:spacing w:after="60"/>
        <w:ind w:firstLine="567"/>
        <w:jc w:val="both"/>
      </w:pPr>
      <w:r>
        <w:rPr>
          <w:rFonts w:ascii="Arial" w:cs="Arial" w:eastAsia="Arial" w:hAnsi="Arial"/>
          <w:sz w:val="24"/>
          <w:szCs w:val="24"/>
        </w:rPr>
        <w:t xml:space="preserve">- название изобретения (54);</w:t>
      </w:r>
    </w:p>
    <w:p>
      <w:pPr>
        <w:spacing w:after="60"/>
        <w:ind w:firstLine="567"/>
        <w:jc w:val="both"/>
      </w:pPr>
      <w:r>
        <w:rPr>
          <w:rFonts w:ascii="Arial" w:cs="Arial" w:eastAsia="Arial" w:hAnsi="Arial"/>
          <w:sz w:val="24"/>
          <w:szCs w:val="24"/>
        </w:rPr>
        <w:t xml:space="preserve">- формула изобретения (57);</w:t>
      </w:r>
    </w:p>
    <w:p>
      <w:pPr>
        <w:spacing w:after="60"/>
        <w:ind w:firstLine="567"/>
        <w:jc w:val="both"/>
      </w:pPr>
      <w:r>
        <w:rPr>
          <w:rFonts w:ascii="Arial" w:cs="Arial" w:eastAsia="Arial" w:hAnsi="Arial"/>
          <w:sz w:val="24"/>
          <w:szCs w:val="24"/>
        </w:rPr>
        <w:t xml:space="preserve">- номер и дата подачи первоначальной заявки, из которой выделена настоящая заявка (62);</w:t>
      </w:r>
    </w:p>
    <w:p>
      <w:pPr>
        <w:spacing w:after="60"/>
        <w:ind w:firstLine="567"/>
        <w:jc w:val="both"/>
      </w:pPr>
      <w:r>
        <w:rPr>
          <w:rFonts w:ascii="Arial" w:cs="Arial" w:eastAsia="Arial" w:hAnsi="Arial"/>
          <w:sz w:val="24"/>
          <w:szCs w:val="24"/>
        </w:rPr>
        <w:t xml:space="preserve">- фамилия, имя, отчество или полное наименование заявителя(ей), код страны (71);</w:t>
      </w:r>
    </w:p>
    <w:p>
      <w:pPr>
        <w:spacing w:after="60"/>
        <w:ind w:firstLine="567"/>
        <w:jc w:val="both"/>
      </w:pPr>
      <w:r>
        <w:rPr>
          <w:rFonts w:ascii="Arial" w:cs="Arial" w:eastAsia="Arial" w:hAnsi="Arial"/>
          <w:sz w:val="24"/>
          <w:szCs w:val="24"/>
        </w:rPr>
        <w:t xml:space="preserve">- фамилия, имя, отчество автора(ов), код страны (72);</w:t>
      </w:r>
    </w:p>
    <w:p>
      <w:pPr>
        <w:spacing w:after="60"/>
        <w:ind w:firstLine="567"/>
        <w:jc w:val="both"/>
      </w:pPr>
      <w:r>
        <w:rPr>
          <w:rFonts w:ascii="Arial" w:cs="Arial" w:eastAsia="Arial" w:hAnsi="Arial"/>
          <w:sz w:val="24"/>
          <w:szCs w:val="24"/>
        </w:rPr>
        <w:t xml:space="preserve">- фамилия, имя, отчество или полное наименование владельца(ев) патента, код страны (73);</w:t>
      </w:r>
    </w:p>
    <w:p>
      <w:pPr>
        <w:spacing w:after="60"/>
        <w:ind w:firstLine="567"/>
        <w:jc w:val="both"/>
      </w:pPr>
      <w:r>
        <w:rPr>
          <w:rFonts w:ascii="Arial" w:cs="Arial" w:eastAsia="Arial" w:hAnsi="Arial"/>
          <w:sz w:val="24"/>
          <w:szCs w:val="24"/>
        </w:rPr>
        <w:t xml:space="preserve">- фамилия, имя, отчество и регистрационный номер патентного поверенного (74);</w:t>
      </w:r>
    </w:p>
    <w:p>
      <w:pPr>
        <w:spacing w:after="60"/>
        <w:ind w:firstLine="567"/>
        <w:jc w:val="both"/>
      </w:pPr>
      <w:r>
        <w:rPr>
          <w:rFonts w:ascii="Arial" w:cs="Arial" w:eastAsia="Arial" w:hAnsi="Arial"/>
          <w:sz w:val="24"/>
          <w:szCs w:val="24"/>
        </w:rPr>
        <w:t xml:space="preserve">- автор(ы), который(е) является(ются) также заявителем(ями), код страны (75);</w:t>
      </w:r>
    </w:p>
    <w:p>
      <w:pPr>
        <w:spacing w:after="60"/>
        <w:ind w:firstLine="567"/>
        <w:jc w:val="both"/>
      </w:pPr>
      <w:r>
        <w:rPr>
          <w:rFonts w:ascii="Arial" w:cs="Arial" w:eastAsia="Arial" w:hAnsi="Arial"/>
          <w:sz w:val="24"/>
          <w:szCs w:val="24"/>
        </w:rPr>
        <w:t xml:space="preserve">- автор(ы), который(е) является(ются) также заявителем(ями) и владельцем(ами) патента, код страны (76);</w:t>
      </w:r>
    </w:p>
    <w:p>
      <w:pPr>
        <w:spacing w:after="60"/>
        <w:ind w:firstLine="567"/>
        <w:jc w:val="both"/>
      </w:pPr>
      <w:r>
        <w:rPr>
          <w:rFonts w:ascii="Arial" w:cs="Arial" w:eastAsia="Arial" w:hAnsi="Arial"/>
          <w:sz w:val="24"/>
          <w:szCs w:val="24"/>
        </w:rPr>
        <w:t xml:space="preserve">- регистрационные данные заявки РСТ: регистрационный номер, дата подачи (86);</w:t>
      </w:r>
    </w:p>
    <w:p>
      <w:pPr>
        <w:spacing w:after="60"/>
        <w:ind w:firstLine="567"/>
        <w:jc w:val="both"/>
      </w:pPr>
      <w:r>
        <w:rPr>
          <w:rFonts w:ascii="Arial" w:cs="Arial" w:eastAsia="Arial" w:hAnsi="Arial"/>
          <w:sz w:val="24"/>
          <w:szCs w:val="24"/>
        </w:rPr>
        <w:t xml:space="preserve">- адрес для переписки (98).</w:t>
      </w:r>
    </w:p>
    <w:p>
      <w:pPr>
        <w:spacing w:after="200" w:before="200"/>
        <w:jc w:val="center"/>
      </w:pPr>
      <w:r>
        <w:rPr>
          <w:rFonts w:ascii="Arial" w:cs="Arial" w:eastAsia="Arial" w:hAnsi="Arial"/>
          <w:b/>
          <w:bCs/>
          <w:sz w:val="32"/>
          <w:szCs w:val="32"/>
        </w:rPr>
        <w:t xml:space="preserve">2. Порядок внесения изменений и дополнений в Госреестр ИЗ</w:t>
      </w:r>
    </w:p>
    <w:p>
      <w:pPr>
        <w:spacing w:after="60"/>
        <w:ind w:firstLine="567"/>
        <w:jc w:val="both"/>
      </w:pPr>
      <w:r>
        <w:rPr>
          <w:rFonts w:ascii="Arial" w:cs="Arial" w:eastAsia="Arial" w:hAnsi="Arial"/>
          <w:sz w:val="24"/>
          <w:szCs w:val="24"/>
        </w:rPr>
        <w:t xml:space="preserve">6. В процессе ведения Госреестра ИЗ в него могут быть внесены следующие изменения и дополнительные сведения:</w:t>
      </w:r>
    </w:p>
    <w:p>
      <w:pPr>
        <w:spacing w:after="60"/>
        <w:ind w:firstLine="567"/>
        <w:jc w:val="both"/>
      </w:pPr>
      <w:r>
        <w:rPr>
          <w:rFonts w:ascii="Arial" w:cs="Arial" w:eastAsia="Arial" w:hAnsi="Arial"/>
          <w:sz w:val="24"/>
          <w:szCs w:val="24"/>
        </w:rPr>
        <w:t xml:space="preserve">- об изменении наименования или имени владельца патента и/или изменении его адреса местонахождения (местожительства);</w:t>
      </w:r>
    </w:p>
    <w:p>
      <w:pPr>
        <w:spacing w:after="60"/>
        <w:ind w:firstLine="567"/>
        <w:jc w:val="both"/>
      </w:pPr>
      <w:r>
        <w:rPr>
          <w:rFonts w:ascii="Arial" w:cs="Arial" w:eastAsia="Arial" w:hAnsi="Arial"/>
          <w:sz w:val="24"/>
          <w:szCs w:val="24"/>
        </w:rPr>
        <w:t xml:space="preserve">- о зарегистрированном договоре об уступке патента или лицензионном договоре о предоставлении права на использование изобретения;</w:t>
      </w:r>
    </w:p>
    <w:p>
      <w:pPr>
        <w:spacing w:after="120"/>
        <w:ind w:firstLine="567"/>
        <w:jc w:val="both"/>
      </w:pPr>
      <w:r>
        <w:rPr>
          <w:rFonts w:ascii="Arial" w:cs="Arial" w:eastAsia="Arial" w:hAnsi="Arial"/>
          <w:sz w:val="24"/>
          <w:szCs w:val="24"/>
        </w:rPr>
        <w:t xml:space="preserve">- о предоставлении открытой лицензии;</w:t>
      </w:r>
    </w:p>
    <w:p>
      <w:pPr>
        <w:spacing w:after="60"/>
        <w:ind w:firstLine="567"/>
        <w:jc w:val="both"/>
      </w:pPr>
      <w:r>
        <w:rPr>
          <w:rFonts w:ascii="Arial" w:cs="Arial" w:eastAsia="Arial" w:hAnsi="Arial"/>
          <w:sz w:val="24"/>
          <w:szCs w:val="24"/>
        </w:rPr>
        <w:t xml:space="preserve">- о признании патента недействительным полностью или частично;</w:t>
      </w:r>
    </w:p>
    <w:p>
      <w:pPr>
        <w:spacing w:after="60"/>
        <w:ind w:firstLine="567"/>
        <w:jc w:val="both"/>
      </w:pPr>
      <w:r>
        <w:rPr>
          <w:rFonts w:ascii="Arial" w:cs="Arial" w:eastAsia="Arial" w:hAnsi="Arial"/>
          <w:i/>
          <w:iCs/>
          <w:sz w:val="24"/>
          <w:szCs w:val="24"/>
        </w:rPr>
        <w:t xml:space="preserve">- (абзац 5 утратил силу в соответствии с </w:t>
      </w:r>
      <w:hyperlink w:history="1" r:id="rIdp9enkddou8wrxc-cveop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сентября 2015 года № 652)</w:t>
      </w:r>
    </w:p>
    <w:p>
      <w:pPr>
        <w:spacing w:after="60"/>
        <w:ind w:firstLine="567"/>
        <w:jc w:val="both"/>
      </w:pPr>
      <w:r>
        <w:rPr>
          <w:rFonts w:ascii="Arial" w:cs="Arial" w:eastAsia="Arial" w:hAnsi="Arial"/>
          <w:sz w:val="24"/>
          <w:szCs w:val="24"/>
        </w:rPr>
        <w:t xml:space="preserve">- о прекращении действия патента;</w:t>
      </w:r>
    </w:p>
    <w:p>
      <w:pPr>
        <w:spacing w:after="60"/>
        <w:ind w:firstLine="567"/>
        <w:jc w:val="both"/>
      </w:pPr>
      <w:r>
        <w:rPr>
          <w:rFonts w:ascii="Arial" w:cs="Arial" w:eastAsia="Arial" w:hAnsi="Arial"/>
          <w:sz w:val="24"/>
          <w:szCs w:val="24"/>
        </w:rPr>
        <w:t xml:space="preserve">- об изменении формулы изобретения при признании патента недействительным частично;</w:t>
      </w:r>
    </w:p>
    <w:p>
      <w:pPr>
        <w:spacing w:after="60"/>
        <w:ind w:firstLine="567"/>
        <w:jc w:val="both"/>
      </w:pPr>
      <w:r>
        <w:rPr>
          <w:rFonts w:ascii="Arial" w:cs="Arial" w:eastAsia="Arial" w:hAnsi="Arial"/>
          <w:sz w:val="24"/>
          <w:szCs w:val="24"/>
        </w:rPr>
        <w:t xml:space="preserve">- об исправлении очевидных и технических ошибок;</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 о выдаче дубликата патента, свидетельства автора;</w:t>
      </w:r>
    </w:p>
    <w:p>
      <w:pPr>
        <w:spacing w:after="120"/>
        <w:ind w:firstLine="567"/>
        <w:jc w:val="both"/>
      </w:pPr>
      <w:r>
        <w:rPr>
          <w:rFonts w:ascii="Arial" w:cs="Arial" w:eastAsia="Arial" w:hAnsi="Arial"/>
          <w:sz w:val="24"/>
          <w:szCs w:val="24"/>
        </w:rPr>
        <w:t xml:space="preserve">- о восстановлении действия патента;</w:t>
      </w:r>
    </w:p>
    <w:p>
      <w:pPr>
        <w:spacing w:after="120"/>
        <w:ind w:firstLine="567"/>
        <w:jc w:val="both"/>
      </w:pPr>
      <w:r>
        <w:rPr>
          <w:rFonts w:ascii="Arial" w:cs="Arial" w:eastAsia="Arial" w:hAnsi="Arial"/>
          <w:sz w:val="24"/>
          <w:szCs w:val="24"/>
        </w:rPr>
        <w:t xml:space="preserve">- об уступке права на получение патента;</w:t>
      </w:r>
    </w:p>
    <w:p>
      <w:pPr>
        <w:spacing w:after="120"/>
        <w:ind w:firstLine="567"/>
        <w:jc w:val="both"/>
      </w:pPr>
      <w:r>
        <w:rPr>
          <w:rFonts w:ascii="Arial" w:cs="Arial" w:eastAsia="Arial" w:hAnsi="Arial"/>
          <w:sz w:val="24"/>
          <w:szCs w:val="24"/>
        </w:rPr>
        <w:t xml:space="preserve">- о поддержании патента в силе;</w:t>
      </w:r>
    </w:p>
    <w:p>
      <w:pPr>
        <w:spacing w:after="120"/>
        <w:ind w:firstLine="567"/>
        <w:jc w:val="both"/>
      </w:pPr>
      <w:r>
        <w:rPr>
          <w:rFonts w:ascii="Arial" w:cs="Arial" w:eastAsia="Arial" w:hAnsi="Arial"/>
          <w:sz w:val="24"/>
          <w:szCs w:val="24"/>
        </w:rPr>
        <w:t xml:space="preserve">- о переходе права в порядке правопреемства (по наследству).</w:t>
      </w:r>
    </w:p>
    <w:p>
      <w:pPr>
        <w:spacing w:after="60"/>
        <w:ind w:firstLine="567"/>
        <w:jc w:val="both"/>
      </w:pPr>
      <w:r>
        <w:rPr>
          <w:rFonts w:ascii="Arial" w:cs="Arial" w:eastAsia="Arial" w:hAnsi="Arial"/>
          <w:sz w:val="24"/>
          <w:szCs w:val="24"/>
        </w:rPr>
        <w:t xml:space="preserve">1) Внесение сведений об изменении наименования или имени владельца патента и/или адреса его местонахождения (местожительства).</w:t>
      </w:r>
    </w:p>
    <w:p>
      <w:pPr>
        <w:spacing w:after="60"/>
        <w:ind w:firstLine="567"/>
        <w:jc w:val="both"/>
      </w:pPr>
      <w:r>
        <w:rPr>
          <w:rFonts w:ascii="Arial" w:cs="Arial" w:eastAsia="Arial" w:hAnsi="Arial"/>
          <w:sz w:val="24"/>
          <w:szCs w:val="24"/>
        </w:rPr>
        <w:t xml:space="preserve">Основанием для внесения в Госреестр ИЗ сведений об изменении наименования или имени владельца патента и/или адреса его местонахождения (местожительства) является заявление владельца патента, либо его правопреемника, представителя.</w:t>
      </w:r>
    </w:p>
    <w:p>
      <w:pPr>
        <w:spacing w:after="60"/>
        <w:ind w:firstLine="567"/>
        <w:jc w:val="both"/>
      </w:pPr>
      <w:r>
        <w:rPr>
          <w:rFonts w:ascii="Arial" w:cs="Arial" w:eastAsia="Arial" w:hAnsi="Arial"/>
          <w:sz w:val="24"/>
          <w:szCs w:val="24"/>
        </w:rPr>
        <w:t xml:space="preserve">Заявление должно содержать следующие сведения:</w:t>
      </w:r>
    </w:p>
    <w:p>
      <w:pPr>
        <w:spacing w:after="60"/>
        <w:ind w:firstLine="567"/>
        <w:jc w:val="both"/>
      </w:pPr>
      <w:r>
        <w:rPr>
          <w:rFonts w:ascii="Arial" w:cs="Arial" w:eastAsia="Arial" w:hAnsi="Arial"/>
          <w:sz w:val="24"/>
          <w:szCs w:val="24"/>
        </w:rPr>
        <w:t xml:space="preserve">- номер патента;</w:t>
      </w:r>
    </w:p>
    <w:p>
      <w:pPr>
        <w:spacing w:after="60"/>
        <w:ind w:firstLine="567"/>
        <w:jc w:val="both"/>
      </w:pPr>
      <w:r>
        <w:rPr>
          <w:rFonts w:ascii="Arial" w:cs="Arial" w:eastAsia="Arial" w:hAnsi="Arial"/>
          <w:sz w:val="24"/>
          <w:szCs w:val="24"/>
        </w:rPr>
        <w:t xml:space="preserve">- номер заявки;</w:t>
      </w:r>
    </w:p>
    <w:p>
      <w:pPr>
        <w:spacing w:after="60"/>
        <w:ind w:firstLine="567"/>
        <w:jc w:val="both"/>
      </w:pPr>
      <w:r>
        <w:rPr>
          <w:rFonts w:ascii="Arial" w:cs="Arial" w:eastAsia="Arial" w:hAnsi="Arial"/>
          <w:sz w:val="24"/>
          <w:szCs w:val="24"/>
        </w:rPr>
        <w:t xml:space="preserve">- дата подачи заявки;</w:t>
      </w:r>
    </w:p>
    <w:p>
      <w:pPr>
        <w:spacing w:after="60"/>
        <w:ind w:firstLine="567"/>
        <w:jc w:val="both"/>
      </w:pPr>
      <w:r>
        <w:rPr>
          <w:rFonts w:ascii="Arial" w:cs="Arial" w:eastAsia="Arial" w:hAnsi="Arial"/>
          <w:sz w:val="24"/>
          <w:szCs w:val="24"/>
        </w:rPr>
        <w:t xml:space="preserve">- название изобретения;</w:t>
      </w:r>
    </w:p>
    <w:p>
      <w:pPr>
        <w:spacing w:after="60"/>
        <w:ind w:firstLine="567"/>
        <w:jc w:val="both"/>
      </w:pPr>
      <w:r>
        <w:rPr>
          <w:rFonts w:ascii="Arial" w:cs="Arial" w:eastAsia="Arial" w:hAnsi="Arial"/>
          <w:sz w:val="24"/>
          <w:szCs w:val="24"/>
        </w:rPr>
        <w:t xml:space="preserve">- прежние и новые фамилия, имя, отчество или полное наименование и адрес владельца патента.</w:t>
      </w:r>
    </w:p>
    <w:p>
      <w:pPr>
        <w:spacing w:after="60"/>
        <w:ind w:firstLine="567"/>
        <w:jc w:val="both"/>
      </w:pPr>
      <w:r>
        <w:rPr>
          <w:rFonts w:ascii="Arial" w:cs="Arial" w:eastAsia="Arial" w:hAnsi="Arial"/>
          <w:sz w:val="24"/>
          <w:szCs w:val="24"/>
        </w:rPr>
        <w:t xml:space="preserve">К заявлению должны прилагаться следующие документы:</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копия документа, подтверждающего правомочность изменений (нотариально заверенная копия свидетельства о праве на наследство);</w:t>
      </w:r>
    </w:p>
    <w:p>
      <w:pPr>
        <w:spacing w:after="60"/>
        <w:ind w:firstLine="567"/>
        <w:jc w:val="both"/>
      </w:pPr>
      <w:r>
        <w:rPr>
          <w:rFonts w:ascii="Arial" w:cs="Arial" w:eastAsia="Arial" w:hAnsi="Arial"/>
          <w:i/>
          <w:iCs/>
          <w:sz w:val="24"/>
          <w:szCs w:val="24"/>
        </w:rPr>
        <w:t xml:space="preserve">- (абзац 11 утратил силу в соответствии с </w:t>
      </w:r>
      <w:hyperlink w:history="1" r:id="rId08tkj-f_s8ehwsdnxzc8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сентября 2015 года № 652)</w:t>
      </w:r>
    </w:p>
    <w:p>
      <w:pPr>
        <w:spacing w:after="60"/>
        <w:ind w:firstLine="567"/>
        <w:jc w:val="both"/>
      </w:pPr>
      <w:r>
        <w:rPr>
          <w:rFonts w:ascii="Arial" w:cs="Arial" w:eastAsia="Arial" w:hAnsi="Arial"/>
          <w:sz w:val="24"/>
          <w:szCs w:val="24"/>
        </w:rPr>
        <w:t xml:space="preserve">- документ об уплате установленной пошлины;</w:t>
      </w:r>
    </w:p>
    <w:p>
      <w:pPr>
        <w:spacing w:after="60"/>
        <w:ind w:firstLine="567"/>
        <w:jc w:val="both"/>
      </w:pPr>
      <w:r>
        <w:rPr>
          <w:rFonts w:ascii="Arial" w:cs="Arial" w:eastAsia="Arial" w:hAnsi="Arial"/>
          <w:sz w:val="24"/>
          <w:szCs w:val="24"/>
        </w:rPr>
        <w:t xml:space="preserve">- доверенность, выданная владельцем патента патентному поверенному, зарегистрированному в Кыргызпатенте, если заявление подается через него.</w:t>
      </w:r>
    </w:p>
    <w:p>
      <w:pPr>
        <w:spacing w:after="60"/>
        <w:ind w:firstLine="567"/>
        <w:jc w:val="both"/>
      </w:pPr>
      <w:r>
        <w:rPr>
          <w:rFonts w:ascii="Arial" w:cs="Arial" w:eastAsia="Arial" w:hAnsi="Arial"/>
          <w:sz w:val="24"/>
          <w:szCs w:val="24"/>
        </w:rPr>
        <w:t xml:space="preserve">Внесение изменений может быть связано с изменением наименования или имени владельца патента в связи с его реорганизацией.</w:t>
      </w:r>
    </w:p>
    <w:p>
      <w:pPr>
        <w:spacing w:after="60"/>
        <w:ind w:firstLine="567"/>
        <w:jc w:val="both"/>
      </w:pPr>
      <w:r>
        <w:rPr>
          <w:rFonts w:ascii="Arial" w:cs="Arial" w:eastAsia="Arial" w:hAnsi="Arial"/>
          <w:sz w:val="24"/>
          <w:szCs w:val="24"/>
        </w:rPr>
        <w:t xml:space="preserve">В этом случае документом, подтверждающим правомочность изменений является:</w:t>
      </w:r>
    </w:p>
    <w:p>
      <w:pPr>
        <w:spacing w:after="60"/>
        <w:ind w:firstLine="567"/>
        <w:jc w:val="both"/>
      </w:pPr>
      <w:r>
        <w:rPr>
          <w:rFonts w:ascii="Arial" w:cs="Arial" w:eastAsia="Arial" w:hAnsi="Arial"/>
          <w:sz w:val="24"/>
          <w:szCs w:val="24"/>
        </w:rPr>
        <w:t xml:space="preserve">- официальный документ уполномоченного государственного органа, осуществившего реорганизацию;</w:t>
      </w:r>
    </w:p>
    <w:p>
      <w:pPr>
        <w:spacing w:after="60"/>
        <w:ind w:firstLine="567"/>
        <w:jc w:val="both"/>
      </w:pPr>
      <w:r>
        <w:rPr>
          <w:rFonts w:ascii="Arial" w:cs="Arial" w:eastAsia="Arial" w:hAnsi="Arial"/>
          <w:sz w:val="24"/>
          <w:szCs w:val="24"/>
        </w:rPr>
        <w:t xml:space="preserve">- решение суда о реорганизации и правопреемстве;</w:t>
      </w:r>
    </w:p>
    <w:p>
      <w:pPr>
        <w:spacing w:after="60"/>
        <w:ind w:firstLine="567"/>
        <w:jc w:val="both"/>
      </w:pPr>
      <w:r>
        <w:rPr>
          <w:rFonts w:ascii="Arial" w:cs="Arial" w:eastAsia="Arial" w:hAnsi="Arial"/>
          <w:sz w:val="24"/>
          <w:szCs w:val="24"/>
        </w:rPr>
        <w:t xml:space="preserve">- устав организации с отметкой о реорганизации.</w:t>
      </w:r>
    </w:p>
    <w:p>
      <w:pPr>
        <w:spacing w:after="60"/>
        <w:ind w:firstLine="567"/>
        <w:jc w:val="both"/>
      </w:pPr>
      <w:r>
        <w:rPr>
          <w:rFonts w:ascii="Arial" w:cs="Arial" w:eastAsia="Arial" w:hAnsi="Arial"/>
          <w:sz w:val="24"/>
          <w:szCs w:val="24"/>
        </w:rPr>
        <w:t xml:space="preserve">Иностранные юридические лица представляют документ, подтверждающий правомочность изменений, согласно законодательству страны, где произошли указанные изменения.</w:t>
      </w:r>
    </w:p>
    <w:p>
      <w:pPr>
        <w:spacing w:after="120"/>
        <w:ind w:firstLine="567"/>
        <w:jc w:val="both"/>
      </w:pPr>
      <w:r>
        <w:rPr>
          <w:rFonts w:ascii="Arial" w:cs="Arial" w:eastAsia="Arial" w:hAnsi="Arial"/>
          <w:sz w:val="24"/>
          <w:szCs w:val="24"/>
        </w:rPr>
        <w:t xml:space="preserve">Документы рассматриваются в течение месяца с даты их поступления. </w:t>
      </w:r>
      <w:r>
        <w:rPr>
          <w:rFonts w:ascii="Arial" w:cs="Arial" w:eastAsia="Arial" w:hAnsi="Arial"/>
          <w:sz w:val="24"/>
          <w:szCs w:val="24"/>
        </w:rPr>
        <w:t xml:space="preserve">В процессе рассмотрения владельцу патента, патентному поверенному или представителю в почтовый или электронный адрес может быть направлен запрос недостающих или уточняющих материалов.</w:t>
      </w:r>
      <w:r>
        <w:rPr>
          <w:rFonts w:ascii="Arial" w:cs="Arial" w:eastAsia="Arial" w:hAnsi="Arial"/>
          <w:sz w:val="24"/>
          <w:szCs w:val="24"/>
        </w:rPr>
        <w:t xml:space="preserve"> При направлении запроса срок рассмотрения документов соответственно продлевается на один месяц.</w:t>
      </w:r>
    </w:p>
    <w:p>
      <w:pPr>
        <w:spacing w:after="60"/>
        <w:ind w:firstLine="567"/>
        <w:jc w:val="both"/>
      </w:pPr>
      <w:r>
        <w:rPr>
          <w:rFonts w:ascii="Arial" w:cs="Arial" w:eastAsia="Arial" w:hAnsi="Arial"/>
          <w:sz w:val="24"/>
          <w:szCs w:val="24"/>
        </w:rPr>
        <w:t xml:space="preserve">При положительном результате рассмотрения документов отдел реестров:</w:t>
      </w:r>
    </w:p>
    <w:p>
      <w:pPr>
        <w:spacing w:after="60"/>
        <w:ind w:firstLine="567"/>
        <w:jc w:val="both"/>
      </w:pPr>
      <w:r>
        <w:rPr>
          <w:rFonts w:ascii="Arial" w:cs="Arial" w:eastAsia="Arial" w:hAnsi="Arial"/>
          <w:sz w:val="24"/>
          <w:szCs w:val="24"/>
        </w:rPr>
        <w:t xml:space="preserve">- вносит в Госреестр ИЗ и дополнительный лист к патенту новые фамилию, имя, отчество или наименование и (или) адрес местожительства/местонахождения владельца патента;</w:t>
      </w:r>
    </w:p>
    <w:p>
      <w:pPr>
        <w:spacing w:after="60"/>
        <w:ind w:firstLine="567"/>
        <w:jc w:val="both"/>
      </w:pPr>
      <w:r>
        <w:rPr>
          <w:rFonts w:ascii="Arial" w:cs="Arial" w:eastAsia="Arial" w:hAnsi="Arial"/>
          <w:sz w:val="24"/>
          <w:szCs w:val="24"/>
        </w:rPr>
        <w:t xml:space="preserve">- направляет на публикацию извещение о внесенных изменениях;</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 направляет в почтовый или электронный адрес владельца патента, патентного поверенного или представителя дополнительный лист к патенту с внесенными изменениями.</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Внесение сведений о зарегистрированном договоре об уступке патента, комплексной предпринимательской лицензии или лицензионном договоре о предоставлении права на использование изобретения.</w:t>
      </w:r>
    </w:p>
    <w:p>
      <w:pPr>
        <w:spacing w:after="120"/>
        <w:ind w:firstLine="567"/>
        <w:jc w:val="both"/>
      </w:pPr>
      <w:r>
        <w:rPr>
          <w:rFonts w:ascii="Arial" w:cs="Arial" w:eastAsia="Arial" w:hAnsi="Arial"/>
          <w:sz w:val="24"/>
          <w:szCs w:val="24"/>
        </w:rPr>
        <w:t xml:space="preserve">Основанием для внесения в Госреестр ИЗ сведений о зарегистрированном договоре об уступке патента, комплексной предпринимательской лицензии или лицензионном договоре о предоставлении права на использование изобретения является решение Кыргызпатента.</w:t>
      </w:r>
    </w:p>
    <w:p>
      <w:pPr>
        <w:spacing w:after="120"/>
        <w:ind w:firstLine="567"/>
        <w:jc w:val="both"/>
      </w:pPr>
      <w:r>
        <w:rPr>
          <w:rFonts w:ascii="Arial" w:cs="Arial" w:eastAsia="Arial" w:hAnsi="Arial"/>
          <w:sz w:val="24"/>
          <w:szCs w:val="24"/>
        </w:rPr>
        <w:t xml:space="preserve">При регистрации договора об уступке патента, комплексной предпринимательской лицензии или лицензионного договора о предоставлении права на использование изобретения отдел реестров в течение месяца с даты получения решения:</w:t>
      </w:r>
    </w:p>
    <w:p>
      <w:pPr>
        <w:spacing w:after="60"/>
        <w:ind w:firstLine="567"/>
        <w:jc w:val="both"/>
      </w:pPr>
      <w:r>
        <w:rPr>
          <w:rFonts w:ascii="Arial" w:cs="Arial" w:eastAsia="Arial" w:hAnsi="Arial"/>
          <w:sz w:val="24"/>
          <w:szCs w:val="24"/>
        </w:rPr>
        <w:t xml:space="preserve">- вносит соответствующие сведения в Госреестр ИЗ и дополнительный лист к патенту;</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направляет в почтовый или электронный адрес владельца патента, патентного поверенного или представителя дополнительный лист к патенту с внесенными сведениями.</w:t>
      </w:r>
    </w:p>
    <w:p>
      <w:pPr>
        <w:spacing w:after="60"/>
        <w:ind w:firstLine="567"/>
        <w:jc w:val="both"/>
      </w:pPr>
      <w:r>
        <w:rPr>
          <w:rFonts w:ascii="Arial" w:cs="Arial" w:eastAsia="Arial" w:hAnsi="Arial"/>
          <w:sz w:val="24"/>
          <w:szCs w:val="24"/>
        </w:rPr>
        <w:t xml:space="preserve">При этом в Госреестр ИЗ и дополнительный лист к патенту вносятся следующие сведения:</w:t>
      </w:r>
    </w:p>
    <w:p>
      <w:pPr>
        <w:spacing w:after="60"/>
        <w:ind w:firstLine="567"/>
        <w:jc w:val="both"/>
      </w:pPr>
      <w:r>
        <w:rPr>
          <w:rFonts w:ascii="Arial" w:cs="Arial" w:eastAsia="Arial" w:hAnsi="Arial"/>
          <w:sz w:val="24"/>
          <w:szCs w:val="24"/>
        </w:rPr>
        <w:t xml:space="preserve">- по договору об уступке:</w:t>
      </w:r>
    </w:p>
    <w:p>
      <w:pPr>
        <w:spacing w:after="60"/>
        <w:ind w:firstLine="567"/>
        <w:jc w:val="both"/>
      </w:pPr>
      <w:r>
        <w:rPr>
          <w:rFonts w:ascii="Arial" w:cs="Arial" w:eastAsia="Arial" w:hAnsi="Arial"/>
          <w:sz w:val="24"/>
          <w:szCs w:val="24"/>
        </w:rPr>
        <w:t xml:space="preserve">правопреемник;</w:t>
      </w:r>
    </w:p>
    <w:p>
      <w:pPr>
        <w:spacing w:after="60"/>
        <w:ind w:firstLine="567"/>
        <w:jc w:val="both"/>
      </w:pPr>
      <w:r>
        <w:rPr>
          <w:rFonts w:ascii="Arial" w:cs="Arial" w:eastAsia="Arial" w:hAnsi="Arial"/>
          <w:sz w:val="24"/>
          <w:szCs w:val="24"/>
        </w:rPr>
        <w:t xml:space="preserve">дата вынесения решения о регистрации договора;</w:t>
      </w:r>
    </w:p>
    <w:p>
      <w:pPr>
        <w:spacing w:after="60"/>
        <w:ind w:firstLine="567"/>
        <w:jc w:val="both"/>
      </w:pPr>
      <w:r>
        <w:rPr>
          <w:rFonts w:ascii="Arial" w:cs="Arial" w:eastAsia="Arial" w:hAnsi="Arial"/>
          <w:sz w:val="24"/>
          <w:szCs w:val="24"/>
        </w:rPr>
        <w:t xml:space="preserve">- по договору о предоставлении права на использование изобретения:</w:t>
      </w:r>
    </w:p>
    <w:p>
      <w:pPr>
        <w:spacing w:after="60"/>
        <w:ind w:firstLine="567"/>
        <w:jc w:val="both"/>
      </w:pPr>
      <w:r>
        <w:rPr>
          <w:rFonts w:ascii="Arial" w:cs="Arial" w:eastAsia="Arial" w:hAnsi="Arial"/>
          <w:sz w:val="24"/>
          <w:szCs w:val="24"/>
        </w:rPr>
        <w:t xml:space="preserve">лицензиат;</w:t>
      </w:r>
    </w:p>
    <w:p>
      <w:pPr>
        <w:spacing w:after="60"/>
        <w:ind w:firstLine="567"/>
        <w:jc w:val="both"/>
      </w:pPr>
      <w:r>
        <w:rPr>
          <w:rFonts w:ascii="Arial" w:cs="Arial" w:eastAsia="Arial" w:hAnsi="Arial"/>
          <w:i/>
          <w:iCs/>
          <w:sz w:val="24"/>
          <w:szCs w:val="24"/>
        </w:rPr>
        <w:t xml:space="preserve">(абзац 12 утратил силу в соответствии с </w:t>
      </w:r>
      <w:hyperlink w:history="1" r:id="rId3peebdetaa9hk1eslgy2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сентября 2015 года № 652)</w:t>
      </w:r>
    </w:p>
    <w:p>
      <w:pPr>
        <w:spacing w:after="60"/>
        <w:ind w:firstLine="567"/>
        <w:jc w:val="both"/>
      </w:pPr>
      <w:r>
        <w:rPr>
          <w:rFonts w:ascii="Arial" w:cs="Arial" w:eastAsia="Arial" w:hAnsi="Arial"/>
          <w:sz w:val="24"/>
          <w:szCs w:val="24"/>
        </w:rPr>
        <w:t xml:space="preserve">объем передаваемых прав;</w:t>
      </w:r>
    </w:p>
    <w:p>
      <w:pPr>
        <w:spacing w:after="60"/>
        <w:ind w:firstLine="567"/>
        <w:jc w:val="both"/>
      </w:pPr>
      <w:r>
        <w:rPr>
          <w:rFonts w:ascii="Arial" w:cs="Arial" w:eastAsia="Arial" w:hAnsi="Arial"/>
          <w:sz w:val="24"/>
          <w:szCs w:val="24"/>
        </w:rPr>
        <w:t xml:space="preserve">дата вынесения решения о регистрации договора;</w:t>
      </w:r>
    </w:p>
    <w:p>
      <w:pPr>
        <w:spacing w:after="60"/>
        <w:ind w:firstLine="567"/>
        <w:jc w:val="both"/>
      </w:pPr>
      <w:r>
        <w:rPr>
          <w:rFonts w:ascii="Arial" w:cs="Arial" w:eastAsia="Arial" w:hAnsi="Arial"/>
          <w:i/>
          <w:iCs/>
          <w:sz w:val="24"/>
          <w:szCs w:val="24"/>
        </w:rPr>
        <w:t xml:space="preserve">(абзац 15 утратил силу в соответствии с </w:t>
      </w:r>
      <w:hyperlink w:history="1" r:id="rIdpqni7ihf8wfdrmwopsxg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сентября 2015 года № 652)</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по заявлению о предоставлении открытой лицензии:</w:t>
      </w:r>
    </w:p>
    <w:p>
      <w:pPr>
        <w:spacing w:after="60"/>
        <w:ind w:firstLine="567"/>
        <w:jc w:val="both"/>
      </w:pPr>
      <w:r>
        <w:rPr>
          <w:rFonts w:ascii="Arial" w:cs="Arial" w:eastAsia="Arial" w:hAnsi="Arial"/>
          <w:sz w:val="24"/>
          <w:szCs w:val="24"/>
        </w:rPr>
        <w:t xml:space="preserve">дата публикации сведений об открытой лицензии и номер бюллетеня.</w:t>
      </w:r>
    </w:p>
    <w:p>
      <w:pPr>
        <w:spacing w:after="120"/>
        <w:ind w:firstLine="567"/>
        <w:jc w:val="both"/>
      </w:pPr>
      <w:r>
        <w:rPr>
          <w:rFonts w:ascii="Arial" w:cs="Arial" w:eastAsia="Arial" w:hAnsi="Arial"/>
          <w:sz w:val="24"/>
          <w:szCs w:val="24"/>
        </w:rPr>
        <w:t xml:space="preserve">- по ходатайству об отзыве открытой лицензии:</w:t>
      </w:r>
    </w:p>
    <w:p>
      <w:pPr>
        <w:spacing w:after="120"/>
        <w:ind w:firstLine="567"/>
        <w:jc w:val="both"/>
      </w:pPr>
      <w:r>
        <w:rPr>
          <w:rFonts w:ascii="Arial" w:cs="Arial" w:eastAsia="Arial" w:hAnsi="Arial"/>
          <w:sz w:val="24"/>
          <w:szCs w:val="24"/>
        </w:rPr>
        <w:t xml:space="preserve">дата публикации сведений об отзыве открытой лицензии и номер бюллетеня;</w:t>
      </w:r>
    </w:p>
    <w:p>
      <w:pPr>
        <w:spacing w:after="120"/>
        <w:ind w:firstLine="567"/>
        <w:jc w:val="both"/>
      </w:pPr>
      <w:r>
        <w:rPr>
          <w:rFonts w:ascii="Arial" w:cs="Arial" w:eastAsia="Arial" w:hAnsi="Arial"/>
          <w:sz w:val="24"/>
          <w:szCs w:val="24"/>
        </w:rPr>
        <w:t xml:space="preserve">- по договору комплексной предпринимательской лицензии (франчайзинг):</w:t>
      </w:r>
    </w:p>
    <w:p>
      <w:pPr>
        <w:spacing w:after="120"/>
        <w:ind w:firstLine="567"/>
        <w:jc w:val="both"/>
      </w:pPr>
      <w:r>
        <w:rPr>
          <w:rFonts w:ascii="Arial" w:cs="Arial" w:eastAsia="Arial" w:hAnsi="Arial"/>
          <w:sz w:val="24"/>
          <w:szCs w:val="24"/>
        </w:rPr>
        <w:t xml:space="preserve">лицензиат;</w:t>
      </w:r>
    </w:p>
    <w:p>
      <w:pPr>
        <w:spacing w:after="120"/>
        <w:ind w:firstLine="567"/>
        <w:jc w:val="both"/>
      </w:pPr>
      <w:r>
        <w:rPr>
          <w:rFonts w:ascii="Arial" w:cs="Arial" w:eastAsia="Arial" w:hAnsi="Arial"/>
          <w:sz w:val="24"/>
          <w:szCs w:val="24"/>
        </w:rPr>
        <w:t xml:space="preserve">дата вынесения решения о регистрации договора.</w:t>
      </w:r>
    </w:p>
    <w:p>
      <w:pPr>
        <w:spacing w:after="60"/>
        <w:ind w:firstLine="567"/>
        <w:jc w:val="both"/>
      </w:pPr>
      <w:r>
        <w:rPr>
          <w:rFonts w:ascii="Arial" w:cs="Arial" w:eastAsia="Arial" w:hAnsi="Arial"/>
          <w:sz w:val="24"/>
          <w:szCs w:val="24"/>
        </w:rPr>
        <w:t xml:space="preserve">3) Внесение сведений о признании патента недействительным полностью или частично.</w:t>
      </w:r>
    </w:p>
    <w:p>
      <w:pPr>
        <w:spacing w:after="60"/>
        <w:ind w:firstLine="567"/>
        <w:jc w:val="both"/>
      </w:pPr>
      <w:r>
        <w:rPr>
          <w:rFonts w:ascii="Arial" w:cs="Arial" w:eastAsia="Arial" w:hAnsi="Arial"/>
          <w:sz w:val="24"/>
          <w:szCs w:val="24"/>
        </w:rPr>
        <w:t xml:space="preserve">Основанием для внесения сведений о признании патента недействительным полностью или частично (</w:t>
      </w:r>
      <w:hyperlink w:history="1" r:id="rIdk0jxhifgdurpxxlakgumi">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Закона Кыргызской Республики "Патентный закон" (далее - Закон) является решение Апелляционного совета или приказ Кыргызпатента на основании решения суда, вступившего в законную силу.</w:t>
      </w:r>
    </w:p>
    <w:p>
      <w:pPr>
        <w:spacing w:after="60"/>
        <w:ind w:firstLine="567"/>
        <w:jc w:val="both"/>
      </w:pPr>
      <w:r>
        <w:rPr>
          <w:rFonts w:ascii="Arial" w:cs="Arial" w:eastAsia="Arial" w:hAnsi="Arial"/>
          <w:sz w:val="24"/>
          <w:szCs w:val="24"/>
        </w:rPr>
        <w:t xml:space="preserve">Отдел реестров в течение месяца с даты получения решения Апелляционного совета или приказа Кыргызпатента:</w:t>
      </w:r>
    </w:p>
    <w:p>
      <w:pPr>
        <w:spacing w:after="60"/>
        <w:ind w:firstLine="567"/>
        <w:jc w:val="both"/>
      </w:pPr>
      <w:r>
        <w:rPr>
          <w:rFonts w:ascii="Arial" w:cs="Arial" w:eastAsia="Arial" w:hAnsi="Arial"/>
          <w:sz w:val="24"/>
          <w:szCs w:val="24"/>
        </w:rPr>
        <w:t xml:space="preserve">- вносит соответствующие сведения в Госреестр ИЗ и дополнительный лист к патенту;</w:t>
      </w:r>
    </w:p>
    <w:p>
      <w:pPr>
        <w:spacing w:after="60"/>
        <w:ind w:firstLine="567"/>
        <w:jc w:val="both"/>
      </w:pPr>
      <w:r>
        <w:rPr>
          <w:rFonts w:ascii="Arial" w:cs="Arial" w:eastAsia="Arial" w:hAnsi="Arial"/>
          <w:sz w:val="24"/>
          <w:szCs w:val="24"/>
        </w:rPr>
        <w:t xml:space="preserve">- направляет на публикацию извещение о внесенных в Госреестр ИЗ сведениях.</w:t>
      </w:r>
    </w:p>
    <w:p>
      <w:pPr>
        <w:spacing w:after="60"/>
        <w:ind w:firstLine="567"/>
        <w:jc w:val="both"/>
      </w:pPr>
      <w:r>
        <w:rPr>
          <w:rFonts w:ascii="Arial" w:cs="Arial" w:eastAsia="Arial" w:hAnsi="Arial"/>
          <w:sz w:val="24"/>
          <w:szCs w:val="24"/>
        </w:rPr>
        <w:t xml:space="preserve">В Госреестр ИЗ вносятся сведения:</w:t>
      </w:r>
    </w:p>
    <w:p>
      <w:pPr>
        <w:spacing w:after="60"/>
        <w:ind w:firstLine="567"/>
        <w:jc w:val="both"/>
      </w:pPr>
      <w:r>
        <w:rPr>
          <w:rFonts w:ascii="Arial" w:cs="Arial" w:eastAsia="Arial" w:hAnsi="Arial"/>
          <w:sz w:val="24"/>
          <w:szCs w:val="24"/>
        </w:rPr>
        <w:t xml:space="preserve">- о признании регистрации изобретения недействительной полностью или частично;</w:t>
      </w:r>
    </w:p>
    <w:p>
      <w:pPr>
        <w:spacing w:after="60"/>
        <w:ind w:firstLine="567"/>
        <w:jc w:val="both"/>
      </w:pPr>
      <w:r>
        <w:rPr>
          <w:rFonts w:ascii="Arial" w:cs="Arial" w:eastAsia="Arial" w:hAnsi="Arial"/>
          <w:sz w:val="24"/>
          <w:szCs w:val="24"/>
        </w:rPr>
        <w:t xml:space="preserve">- об изменении формулы изобретения при признании регистрации изобретения частично недействительной.</w:t>
      </w:r>
    </w:p>
    <w:p>
      <w:pPr>
        <w:spacing w:after="60"/>
        <w:ind w:firstLine="567"/>
        <w:jc w:val="both"/>
      </w:pPr>
      <w:r>
        <w:rPr>
          <w:rFonts w:ascii="Arial" w:cs="Arial" w:eastAsia="Arial" w:hAnsi="Arial"/>
          <w:sz w:val="24"/>
          <w:szCs w:val="24"/>
        </w:rPr>
        <w:t xml:space="preserve">4) Внесение сведений о прекращении действия патента.</w:t>
      </w:r>
    </w:p>
    <w:p>
      <w:pPr>
        <w:spacing w:after="120"/>
        <w:ind w:firstLine="567"/>
        <w:jc w:val="both"/>
      </w:pPr>
      <w:r>
        <w:rPr>
          <w:rFonts w:ascii="Arial" w:cs="Arial" w:eastAsia="Arial" w:hAnsi="Arial"/>
          <w:sz w:val="24"/>
          <w:szCs w:val="24"/>
        </w:rPr>
        <w:t xml:space="preserve">Основанием для внесения в Госреестр ИЗ сведений о прекращении действия патента (</w:t>
      </w:r>
      <w:hyperlink w:history="1" r:id="rId5irpnl-ivtnyg-_zprpy2">
        <w:r>
          <w:rPr>
            <w:rFonts w:ascii="Arial" w:cs="Arial" w:eastAsia="Arial" w:hAnsi="Arial"/>
            <w:color w:val="1D4ED8"/>
            <w:sz w:val="24"/>
            <w:szCs w:val="24"/>
            <w:u w:val="single"/>
          </w:rPr>
          <w:t xml:space="preserve">статья 39</w:t>
        </w:r>
      </w:hyperlink>
      <w:r>
        <w:rPr>
          <w:rFonts w:ascii="Arial" w:cs="Arial" w:eastAsia="Arial" w:hAnsi="Arial"/>
          <w:sz w:val="24"/>
          <w:szCs w:val="24"/>
        </w:rPr>
        <w:t xml:space="preserve"> Закона) служит приказ Кыргызпатента.</w:t>
      </w:r>
    </w:p>
    <w:p>
      <w:pPr>
        <w:spacing w:after="60"/>
        <w:ind w:firstLine="567"/>
        <w:jc w:val="both"/>
      </w:pPr>
      <w:r>
        <w:rPr>
          <w:rFonts w:ascii="Arial" w:cs="Arial" w:eastAsia="Arial" w:hAnsi="Arial"/>
          <w:sz w:val="24"/>
          <w:szCs w:val="24"/>
        </w:rPr>
        <w:t xml:space="preserve">Отдел реестров в течение месяца с даты получения приказа Кыргызпатента:</w:t>
      </w:r>
    </w:p>
    <w:p>
      <w:pPr>
        <w:spacing w:after="60"/>
        <w:ind w:firstLine="567"/>
        <w:jc w:val="both"/>
      </w:pPr>
      <w:r>
        <w:rPr>
          <w:rFonts w:ascii="Arial" w:cs="Arial" w:eastAsia="Arial" w:hAnsi="Arial"/>
          <w:sz w:val="24"/>
          <w:szCs w:val="24"/>
        </w:rPr>
        <w:t xml:space="preserve">- вносит в Госреестр ИЗ соответствующие сведения;</w:t>
      </w:r>
    </w:p>
    <w:p>
      <w:pPr>
        <w:spacing w:after="60"/>
        <w:ind w:firstLine="567"/>
        <w:jc w:val="both"/>
      </w:pPr>
      <w:r>
        <w:rPr>
          <w:rFonts w:ascii="Arial" w:cs="Arial" w:eastAsia="Arial" w:hAnsi="Arial"/>
          <w:sz w:val="24"/>
          <w:szCs w:val="24"/>
        </w:rPr>
        <w:t xml:space="preserve">- направляет на публикацию извещение о внесенных в Госреестр ИЗ сведениях.</w:t>
      </w:r>
    </w:p>
    <w:p>
      <w:pPr>
        <w:spacing w:after="60"/>
        <w:ind w:firstLine="567"/>
        <w:jc w:val="both"/>
      </w:pPr>
      <w:r>
        <w:rPr>
          <w:rFonts w:ascii="Arial" w:cs="Arial" w:eastAsia="Arial" w:hAnsi="Arial"/>
          <w:sz w:val="24"/>
          <w:szCs w:val="24"/>
        </w:rPr>
        <w:t xml:space="preserve">В Госреестр ИЗ вносятся сведения о прекращении действия патента:</w:t>
      </w:r>
    </w:p>
    <w:p>
      <w:pPr>
        <w:spacing w:after="60"/>
        <w:ind w:firstLine="567"/>
        <w:jc w:val="both"/>
      </w:pPr>
      <w:r>
        <w:rPr>
          <w:rFonts w:ascii="Arial" w:cs="Arial" w:eastAsia="Arial" w:hAnsi="Arial"/>
          <w:sz w:val="24"/>
          <w:szCs w:val="24"/>
        </w:rPr>
        <w:t xml:space="preserve">- по истечении срока его действия, установленного в соответствии </w:t>
      </w:r>
      <w:hyperlink w:history="1" r:id="rIdhw8vztwz8o1ssejpvavvv">
        <w:r>
          <w:rPr>
            <w:rFonts w:ascii="Arial" w:cs="Arial" w:eastAsia="Arial" w:hAnsi="Arial"/>
            <w:color w:val="1D4ED8"/>
            <w:sz w:val="24"/>
            <w:szCs w:val="24"/>
            <w:u w:val="single"/>
          </w:rPr>
          <w:t xml:space="preserve">со статьей 9</w:t>
        </w:r>
      </w:hyperlink>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 при неуплате в установленный срок пошлины за поддержание патента в силе - с даты истечения установленного срока для уплаты пошлины за поддержание патента в силе;</w:t>
      </w:r>
    </w:p>
    <w:p>
      <w:pPr>
        <w:spacing w:after="60"/>
        <w:ind w:firstLine="567"/>
        <w:jc w:val="both"/>
      </w:pPr>
      <w:r>
        <w:rPr>
          <w:rFonts w:ascii="Arial" w:cs="Arial" w:eastAsia="Arial" w:hAnsi="Arial"/>
          <w:sz w:val="24"/>
          <w:szCs w:val="24"/>
        </w:rPr>
        <w:t xml:space="preserve">- на основании заявления, поданного владельцем патента в Кыргызпатент.</w:t>
      </w:r>
    </w:p>
    <w:p>
      <w:pPr>
        <w:spacing w:after="60"/>
        <w:ind w:firstLine="567"/>
        <w:jc w:val="both"/>
      </w:pPr>
      <w:r>
        <w:rPr>
          <w:rFonts w:ascii="Arial" w:cs="Arial" w:eastAsia="Arial" w:hAnsi="Arial"/>
          <w:sz w:val="24"/>
          <w:szCs w:val="24"/>
        </w:rPr>
        <w:t xml:space="preserve">5) Восстановление действия патента, патента под ответственность заявителя.</w:t>
      </w:r>
    </w:p>
    <w:p>
      <w:pPr>
        <w:spacing w:after="120"/>
        <w:ind w:firstLine="567"/>
        <w:jc w:val="both"/>
      </w:pPr>
      <w:r>
        <w:rPr>
          <w:rFonts w:ascii="Arial" w:cs="Arial" w:eastAsia="Arial" w:hAnsi="Arial"/>
          <w:sz w:val="24"/>
          <w:szCs w:val="24"/>
        </w:rPr>
        <w:t xml:space="preserve">В соответствии со </w:t>
      </w:r>
      <w:hyperlink w:history="1" r:id="rId2-lu2tfkxvwjpiv-ctnvs">
        <w:r>
          <w:rPr>
            <w:rFonts w:ascii="Arial" w:cs="Arial" w:eastAsia="Arial" w:hAnsi="Arial"/>
            <w:color w:val="1D4ED8"/>
            <w:sz w:val="24"/>
            <w:szCs w:val="24"/>
            <w:u w:val="single"/>
          </w:rPr>
          <w:t xml:space="preserve">статьей 40</w:t>
        </w:r>
      </w:hyperlink>
      <w:r>
        <w:rPr>
          <w:rFonts w:ascii="Arial" w:cs="Arial" w:eastAsia="Arial" w:hAnsi="Arial"/>
          <w:sz w:val="24"/>
          <w:szCs w:val="24"/>
        </w:rPr>
        <w:t xml:space="preserve"> Закона, если действие патента и патента под ответственность заявителя на изобретение было прекращено вследствие неуплаты в установленный срок пошлины за поддержание патента в силе и срок действия патента не истек, то по ходатайству его владельца действие такого патента может быть восстановлено при условии уплаты задолженности по пошлине и пошлине за подачу ходатайства.</w:t>
      </w:r>
    </w:p>
    <w:p>
      <w:pPr>
        <w:spacing w:after="120"/>
        <w:ind w:firstLine="567"/>
        <w:jc w:val="both"/>
      </w:pPr>
      <w:r>
        <w:rPr>
          <w:rFonts w:ascii="Arial" w:cs="Arial" w:eastAsia="Arial" w:hAnsi="Arial"/>
          <w:sz w:val="24"/>
          <w:szCs w:val="24"/>
        </w:rPr>
        <w:t xml:space="preserve">Ходатайство о восстановлении действия патента подается в Кыргызпатент до истечения установленного </w:t>
      </w:r>
      <w:hyperlink w:history="1" r:id="rId9f-ep3t4vyge2a3yu1wz9">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 срока действия патента при условии уплаты пошлины за каждый пропущенный год действия патента и пошлины за подачу такого ходатайства в установленном размере.</w:t>
      </w:r>
    </w:p>
    <w:p>
      <w:pPr>
        <w:spacing w:after="60"/>
        <w:ind w:firstLine="567"/>
        <w:jc w:val="both"/>
      </w:pPr>
      <w:r>
        <w:rPr>
          <w:rFonts w:ascii="Arial" w:cs="Arial" w:eastAsia="Arial" w:hAnsi="Arial"/>
          <w:sz w:val="24"/>
          <w:szCs w:val="24"/>
        </w:rPr>
        <w:t xml:space="preserve">Для ведения дел по восстановлению действия патента владелец патента может уполномочить патентного поверенного Кыргызской Республики или иного представителя в случаях, предусмотренных Законом, с выдачей ему соответствующей доверенности.</w:t>
      </w:r>
    </w:p>
    <w:p>
      <w:pPr>
        <w:spacing w:after="60"/>
        <w:ind w:firstLine="567"/>
        <w:jc w:val="both"/>
      </w:pPr>
      <w:r>
        <w:rPr>
          <w:rFonts w:ascii="Arial" w:cs="Arial" w:eastAsia="Arial" w:hAnsi="Arial"/>
          <w:sz w:val="24"/>
          <w:szCs w:val="24"/>
        </w:rPr>
        <w:t xml:space="preserve">Ходатайство представляется на государственном или официальном языке. Ходатайство подписывается владельцем патента, патентным поверенным или представителем, в случае их назначения. От имени юридического лица ходатайство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60"/>
        <w:ind w:firstLine="567"/>
        <w:jc w:val="both"/>
      </w:pPr>
      <w:r>
        <w:rPr>
          <w:rFonts w:ascii="Arial" w:cs="Arial" w:eastAsia="Arial" w:hAnsi="Arial"/>
          <w:sz w:val="24"/>
          <w:szCs w:val="24"/>
        </w:rPr>
        <w:t xml:space="preserve">К ходатайству прилагаются:</w:t>
      </w:r>
    </w:p>
    <w:p>
      <w:pPr>
        <w:spacing w:after="60"/>
        <w:ind w:firstLine="567"/>
        <w:jc w:val="both"/>
      </w:pPr>
      <w:r>
        <w:rPr>
          <w:rFonts w:ascii="Arial" w:cs="Arial" w:eastAsia="Arial" w:hAnsi="Arial"/>
          <w:sz w:val="24"/>
          <w:szCs w:val="24"/>
        </w:rPr>
        <w:t xml:space="preserve">- патент на изобретение (подлинник);</w:t>
      </w:r>
    </w:p>
    <w:p>
      <w:pPr>
        <w:spacing w:after="60"/>
        <w:ind w:firstLine="567"/>
        <w:jc w:val="both"/>
      </w:pPr>
      <w:r>
        <w:rPr>
          <w:rFonts w:ascii="Arial" w:cs="Arial" w:eastAsia="Arial" w:hAnsi="Arial"/>
          <w:sz w:val="24"/>
          <w:szCs w:val="24"/>
        </w:rPr>
        <w:t xml:space="preserve">- документ об уплате установленной пошлины за восстановление действия патента;</w:t>
      </w:r>
    </w:p>
    <w:p>
      <w:pPr>
        <w:spacing w:after="60"/>
        <w:ind w:firstLine="567"/>
        <w:jc w:val="both"/>
      </w:pPr>
      <w:r>
        <w:rPr>
          <w:rFonts w:ascii="Arial" w:cs="Arial" w:eastAsia="Arial" w:hAnsi="Arial"/>
          <w:sz w:val="24"/>
          <w:szCs w:val="24"/>
        </w:rPr>
        <w:t xml:space="preserve">- доверенность, заверенная в установленном порядке, если ходатайство подается через патентного поверенного или представителя.</w:t>
      </w:r>
    </w:p>
    <w:p>
      <w:pPr>
        <w:spacing w:after="60"/>
        <w:ind w:firstLine="567"/>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в течение десяти рабочих дней с даты их поступления.</w:t>
      </w:r>
    </w:p>
    <w:p>
      <w:pPr>
        <w:spacing w:after="60"/>
        <w:ind w:firstLine="567"/>
        <w:jc w:val="both"/>
      </w:pPr>
      <w:r>
        <w:rPr>
          <w:rFonts w:ascii="Arial" w:cs="Arial" w:eastAsia="Arial" w:hAnsi="Arial"/>
          <w:sz w:val="24"/>
          <w:szCs w:val="24"/>
        </w:rPr>
        <w:t xml:space="preserve">При отсутствии или неправильном оформлении какого-либо из необходимых документов владельцу патента, патентному поверенному или иному представителю направляется запрос с предложением представить в Кыргызпатент недостающие и/или исправленные документы в течение двух месяцев с даты получения запроса.</w:t>
      </w:r>
    </w:p>
    <w:p>
      <w:pPr>
        <w:spacing w:after="60"/>
        <w:ind w:firstLine="567"/>
        <w:jc w:val="both"/>
      </w:pPr>
      <w:r>
        <w:rPr>
          <w:rFonts w:ascii="Arial" w:cs="Arial" w:eastAsia="Arial" w:hAnsi="Arial"/>
          <w:sz w:val="24"/>
          <w:szCs w:val="24"/>
        </w:rPr>
        <w:t xml:space="preserve">При этом срок рассмотрения ходатайства, предусмотренного настоящим подпунктом, исчисляется с даты поступления последнего из недостающих или исправленных документов.</w:t>
      </w:r>
    </w:p>
    <w:p>
      <w:pPr>
        <w:spacing w:after="60"/>
        <w:ind w:firstLine="567"/>
        <w:jc w:val="both"/>
      </w:pPr>
      <w:r>
        <w:rPr>
          <w:rFonts w:ascii="Arial" w:cs="Arial" w:eastAsia="Arial" w:hAnsi="Arial"/>
          <w:sz w:val="24"/>
          <w:szCs w:val="24"/>
        </w:rPr>
        <w:t xml:space="preserve">Срок действия патента восстанавливается, если соблюдены условия подачи ходатайства и требования к документам, предусмотренным настоящим подпунктом.</w:t>
      </w:r>
    </w:p>
    <w:p>
      <w:pPr>
        <w:spacing w:after="60"/>
        <w:ind w:firstLine="567"/>
        <w:jc w:val="both"/>
      </w:pPr>
      <w:r>
        <w:rPr>
          <w:rFonts w:ascii="Arial" w:cs="Arial" w:eastAsia="Arial" w:hAnsi="Arial"/>
          <w:sz w:val="24"/>
          <w:szCs w:val="24"/>
        </w:rPr>
        <w:t xml:space="preserve">При этом Кыргызпатент осуществляет следующее:</w:t>
      </w:r>
    </w:p>
    <w:p>
      <w:pPr>
        <w:spacing w:after="60"/>
        <w:ind w:firstLine="567"/>
        <w:jc w:val="both"/>
      </w:pPr>
      <w:r>
        <w:rPr>
          <w:rFonts w:ascii="Arial" w:cs="Arial" w:eastAsia="Arial" w:hAnsi="Arial"/>
          <w:sz w:val="24"/>
          <w:szCs w:val="24"/>
        </w:rPr>
        <w:t xml:space="preserve">- вносит соответствующие сведения в Госреестр ИЗ в течение десяти рабочих дней;</w:t>
      </w:r>
    </w:p>
    <w:p>
      <w:pPr>
        <w:spacing w:after="60"/>
        <w:ind w:firstLine="567"/>
        <w:jc w:val="both"/>
      </w:pPr>
      <w:r>
        <w:rPr>
          <w:rFonts w:ascii="Arial" w:cs="Arial" w:eastAsia="Arial" w:hAnsi="Arial"/>
          <w:sz w:val="24"/>
          <w:szCs w:val="24"/>
        </w:rPr>
        <w:t xml:space="preserve">- направляет на публикацию извещение о восстановлении патента в течение месяца;</w:t>
      </w:r>
    </w:p>
    <w:p>
      <w:pPr>
        <w:spacing w:after="120"/>
        <w:ind w:firstLine="567"/>
        <w:jc w:val="both"/>
      </w:pPr>
      <w:r>
        <w:rPr>
          <w:rFonts w:ascii="Arial" w:cs="Arial" w:eastAsia="Arial" w:hAnsi="Arial"/>
          <w:sz w:val="24"/>
          <w:szCs w:val="24"/>
        </w:rPr>
        <w:t xml:space="preserve">- направляет в </w:t>
      </w:r>
      <w:r>
        <w:rPr>
          <w:rFonts w:ascii="Arial" w:cs="Arial" w:eastAsia="Arial" w:hAnsi="Arial"/>
          <w:sz w:val="24"/>
          <w:szCs w:val="24"/>
        </w:rPr>
        <w:t xml:space="preserve">почтовый или электронный </w:t>
      </w:r>
      <w:r>
        <w:rPr>
          <w:rFonts w:ascii="Arial" w:cs="Arial" w:eastAsia="Arial" w:hAnsi="Arial"/>
          <w:sz w:val="24"/>
          <w:szCs w:val="24"/>
        </w:rPr>
        <w:t xml:space="preserve">адрес владельца патента, патентного поверенного или представителя, охранные документы и уведомление с записью о восстановлении срока действия патента, с приведением в нем сведений о датах поддержания и об учете пошлин за поддержание патента в силе, в течение десяти рабочих дней.</w:t>
      </w:r>
    </w:p>
    <w:p>
      <w:pPr>
        <w:spacing w:after="60"/>
        <w:ind w:firstLine="567"/>
        <w:jc w:val="both"/>
      </w:pPr>
      <w:r>
        <w:rPr>
          <w:rFonts w:ascii="Arial" w:cs="Arial" w:eastAsia="Arial" w:hAnsi="Arial"/>
          <w:sz w:val="24"/>
          <w:szCs w:val="24"/>
        </w:rPr>
        <w:t xml:space="preserve">Если в установленный срок все необходимые, правильно оформленные документы не представлены, восстановление патента не производится, о чем уведомляется владелец патента, патентный поверенный или иной представитель.</w:t>
      </w:r>
    </w:p>
    <w:p>
      <w:pPr>
        <w:spacing w:after="60"/>
        <w:ind w:firstLine="567"/>
        <w:jc w:val="both"/>
      </w:pPr>
      <w:r>
        <w:rPr>
          <w:rFonts w:ascii="Arial" w:cs="Arial" w:eastAsia="Arial" w:hAnsi="Arial"/>
          <w:sz w:val="24"/>
          <w:szCs w:val="24"/>
        </w:rPr>
        <w:t xml:space="preserve">6) Внесение исправлений очевидных и технических ошибок. Исправление очевидных и технических ошибок вносится Кыргызпатентом в Госреестр ИЗ.</w:t>
      </w:r>
    </w:p>
    <w:p>
      <w:pPr>
        <w:spacing w:after="60"/>
        <w:ind w:firstLine="567"/>
        <w:jc w:val="both"/>
      </w:pPr>
      <w:r>
        <w:rPr>
          <w:rFonts w:ascii="Arial" w:cs="Arial" w:eastAsia="Arial" w:hAnsi="Arial"/>
          <w:sz w:val="24"/>
          <w:szCs w:val="24"/>
        </w:rPr>
        <w:t xml:space="preserve">Сведения об исправлении очевидных и технических ошибок направляются на публикацию.</w:t>
      </w:r>
    </w:p>
    <w:p>
      <w:pPr>
        <w:spacing w:after="60"/>
        <w:ind w:firstLine="567"/>
        <w:jc w:val="both"/>
      </w:pPr>
      <w:r>
        <w:rPr>
          <w:rFonts w:ascii="Arial" w:cs="Arial" w:eastAsia="Arial" w:hAnsi="Arial"/>
          <w:sz w:val="24"/>
          <w:szCs w:val="24"/>
        </w:rPr>
        <w:t xml:space="preserve">7) Внесение сведений о выдаче дубликата патента.</w:t>
      </w:r>
    </w:p>
    <w:p>
      <w:pPr>
        <w:spacing w:after="120"/>
        <w:ind w:firstLine="567"/>
        <w:jc w:val="both"/>
      </w:pPr>
      <w:r>
        <w:rPr>
          <w:rFonts w:ascii="Arial" w:cs="Arial" w:eastAsia="Arial" w:hAnsi="Arial"/>
          <w:sz w:val="24"/>
          <w:szCs w:val="24"/>
        </w:rPr>
        <w:t xml:space="preserve">В случае утраты или порчи подлинника патента по заявлению владельца патента, патентного поверенного или представителя Кыргызпатентом может быть выдан дубликат патента.</w:t>
      </w:r>
      <w:r>
        <w:rPr>
          <w:rFonts w:ascii="Arial" w:cs="Arial" w:eastAsia="Arial" w:hAnsi="Arial"/>
          <w:sz w:val="24"/>
          <w:szCs w:val="24"/>
        </w:rPr>
        <w:t xml:space="preserve"> При наличии нескольких владельцев патента дубликат выдается по совместному заявлению всех владельцев или их правопреемников. Сведения о выдаче дубликата вносятся в Госреестр ИЗ.</w:t>
      </w:r>
    </w:p>
    <w:p>
      <w:pPr>
        <w:spacing w:after="60"/>
        <w:ind w:firstLine="567"/>
        <w:jc w:val="both"/>
      </w:pPr>
      <w:r>
        <w:rPr>
          <w:rFonts w:ascii="Arial" w:cs="Arial" w:eastAsia="Arial" w:hAnsi="Arial"/>
          <w:sz w:val="24"/>
          <w:szCs w:val="24"/>
        </w:rPr>
        <w:t xml:space="preserve">К заявлению прилагаются:</w:t>
      </w:r>
    </w:p>
    <w:p>
      <w:pPr>
        <w:spacing w:after="60"/>
        <w:ind w:firstLine="567"/>
        <w:jc w:val="both"/>
      </w:pPr>
      <w:r>
        <w:rPr>
          <w:rFonts w:ascii="Arial" w:cs="Arial" w:eastAsia="Arial" w:hAnsi="Arial"/>
          <w:sz w:val="24"/>
          <w:szCs w:val="24"/>
        </w:rPr>
        <w:t xml:space="preserve">- документ об уплате пошлины;</w:t>
      </w:r>
    </w:p>
    <w:p>
      <w:pPr>
        <w:spacing w:after="60"/>
        <w:ind w:firstLine="567"/>
        <w:jc w:val="both"/>
      </w:pPr>
      <w:r>
        <w:rPr>
          <w:rFonts w:ascii="Arial" w:cs="Arial" w:eastAsia="Arial" w:hAnsi="Arial"/>
          <w:sz w:val="24"/>
          <w:szCs w:val="24"/>
        </w:rPr>
        <w:t xml:space="preserve">- документ о правопреемстве (при необходимости) (например, нотариально заверенная копия свидетельства о праве на наследство).</w:t>
      </w:r>
    </w:p>
    <w:p>
      <w:pPr>
        <w:spacing w:after="60"/>
        <w:ind w:firstLine="567"/>
        <w:jc w:val="both"/>
      </w:pPr>
      <w:r>
        <w:rPr>
          <w:rFonts w:ascii="Arial" w:cs="Arial" w:eastAsia="Arial" w:hAnsi="Arial"/>
          <w:sz w:val="24"/>
          <w:szCs w:val="24"/>
        </w:rPr>
        <w:t xml:space="preserve">В случае положительного рассмотрения документов отдел реестров:</w:t>
      </w:r>
    </w:p>
    <w:p>
      <w:pPr>
        <w:spacing w:after="60"/>
        <w:ind w:firstLine="567"/>
        <w:jc w:val="both"/>
      </w:pPr>
      <w:r>
        <w:rPr>
          <w:rFonts w:ascii="Arial" w:cs="Arial" w:eastAsia="Arial" w:hAnsi="Arial"/>
          <w:sz w:val="24"/>
          <w:szCs w:val="24"/>
        </w:rPr>
        <w:t xml:space="preserve">- вносит в Госреестр ИЗ сведения о выдаче дубликата;</w:t>
      </w:r>
    </w:p>
    <w:p>
      <w:pPr>
        <w:spacing w:after="60"/>
        <w:ind w:firstLine="567"/>
        <w:jc w:val="both"/>
      </w:pPr>
      <w:r>
        <w:rPr>
          <w:rFonts w:ascii="Arial" w:cs="Arial" w:eastAsia="Arial" w:hAnsi="Arial"/>
          <w:sz w:val="24"/>
          <w:szCs w:val="24"/>
        </w:rPr>
        <w:t xml:space="preserve">- выдает дубликат патента владельцу или его правопреемнику (патентному поверенному, представителю);</w:t>
      </w:r>
    </w:p>
    <w:p>
      <w:pPr>
        <w:spacing w:after="60"/>
        <w:ind w:firstLine="567"/>
        <w:jc w:val="both"/>
      </w:pPr>
      <w:r>
        <w:rPr>
          <w:rFonts w:ascii="Arial" w:cs="Arial" w:eastAsia="Arial" w:hAnsi="Arial"/>
          <w:sz w:val="24"/>
          <w:szCs w:val="24"/>
        </w:rPr>
        <w:t xml:space="preserve">- направляет на публикацию извещение о внесенных сведениях.</w:t>
      </w:r>
    </w:p>
    <w:p>
      <w:pPr>
        <w:spacing w:after="60"/>
        <w:ind w:firstLine="567"/>
        <w:jc w:val="both"/>
      </w:pPr>
      <w:r>
        <w:rPr>
          <w:rFonts w:ascii="Arial" w:cs="Arial" w:eastAsia="Arial" w:hAnsi="Arial"/>
          <w:sz w:val="24"/>
          <w:szCs w:val="24"/>
        </w:rPr>
        <w:t xml:space="preserve">Выдача дубликата патента производится в месячный срок после поступления заявления в Кыргызпатент.</w:t>
      </w:r>
    </w:p>
    <w:p>
      <w:pPr>
        <w:spacing w:after="60"/>
        <w:ind w:firstLine="567"/>
        <w:jc w:val="both"/>
      </w:pPr>
      <w:r>
        <w:rPr>
          <w:rFonts w:ascii="Arial" w:cs="Arial" w:eastAsia="Arial" w:hAnsi="Arial"/>
          <w:sz w:val="24"/>
          <w:szCs w:val="24"/>
        </w:rPr>
        <w:t xml:space="preserve">Дубликат патента по составу указываемых в нем сведений соответствует подлиннику патента и имеет одинаковую с ним юридическую силу.</w:t>
      </w:r>
    </w:p>
    <w:p>
      <w:pPr>
        <w:spacing w:after="60"/>
        <w:ind w:firstLine="567"/>
        <w:jc w:val="both"/>
      </w:pPr>
      <w:r>
        <w:rPr>
          <w:rFonts w:ascii="Arial" w:cs="Arial" w:eastAsia="Arial" w:hAnsi="Arial"/>
          <w:sz w:val="24"/>
          <w:szCs w:val="24"/>
        </w:rPr>
        <w:t xml:space="preserve">Дубликат патента выдается на бланке патента образца, действующего в период выдачи дубликата (дополнительном листе, в случае его наличия) на котором в правом верхнем углу проставляется штамп "Дубликат". Выданный дубликат заверяется подписью руководителя Кыргызпатента и скрепляется печатью.</w:t>
      </w:r>
    </w:p>
    <w:p>
      <w:pPr>
        <w:spacing w:after="60"/>
        <w:ind w:firstLine="567"/>
        <w:jc w:val="both"/>
      </w:pPr>
      <w:r>
        <w:rPr>
          <w:rFonts w:ascii="Arial" w:cs="Arial" w:eastAsia="Arial" w:hAnsi="Arial"/>
          <w:sz w:val="24"/>
          <w:szCs w:val="24"/>
        </w:rPr>
        <w:t xml:space="preserve">При выдаче дубликата подлинник патента считается не имеющим юридической силы.</w:t>
      </w:r>
    </w:p>
    <w:p>
      <w:pPr>
        <w:spacing w:after="60"/>
        <w:ind w:firstLine="567"/>
        <w:jc w:val="both"/>
      </w:pPr>
      <w:r>
        <w:rPr>
          <w:rFonts w:ascii="Arial" w:cs="Arial" w:eastAsia="Arial" w:hAnsi="Arial"/>
          <w:sz w:val="24"/>
          <w:szCs w:val="24"/>
        </w:rPr>
        <w:t xml:space="preserve">Сведения о выдаче дубликата патента на изобретение публикуются в официальном бюллетене Кыргызпатента.</w:t>
      </w:r>
    </w:p>
    <w:p>
      <w:pPr>
        <w:spacing w:after="120"/>
        <w:ind w:firstLine="567"/>
        <w:jc w:val="both"/>
      </w:pPr>
      <w:r>
        <w:rPr>
          <w:rFonts w:ascii="Arial" w:cs="Arial" w:eastAsia="Arial" w:hAnsi="Arial"/>
          <w:sz w:val="24"/>
          <w:szCs w:val="24"/>
        </w:rPr>
        <w:t xml:space="preserve">8) Поддержание патента в силе.</w:t>
      </w:r>
    </w:p>
    <w:p>
      <w:pPr>
        <w:spacing w:after="120"/>
        <w:ind w:firstLine="567"/>
        <w:jc w:val="both"/>
      </w:pPr>
      <w:r>
        <w:rPr>
          <w:rFonts w:ascii="Arial" w:cs="Arial" w:eastAsia="Arial" w:hAnsi="Arial"/>
          <w:sz w:val="24"/>
          <w:szCs w:val="24"/>
        </w:rPr>
        <w:t xml:space="preserve">В соответствии со статьей 9 Закона срок действия патента поддерживается при условии уплаты пошлины.</w:t>
      </w:r>
    </w:p>
    <w:p>
      <w:pPr>
        <w:spacing w:after="120"/>
        <w:ind w:firstLine="567"/>
        <w:jc w:val="both"/>
      </w:pPr>
      <w:r>
        <w:rPr>
          <w:rFonts w:ascii="Arial" w:cs="Arial" w:eastAsia="Arial" w:hAnsi="Arial"/>
          <w:sz w:val="24"/>
          <w:szCs w:val="24"/>
        </w:rPr>
        <w:t xml:space="preserve">9) Переход права в порядке правопреемства (по наследству, в порядке реорганизации).</w:t>
      </w:r>
    </w:p>
    <w:p>
      <w:pPr>
        <w:spacing w:after="120"/>
        <w:ind w:firstLine="567"/>
        <w:jc w:val="both"/>
      </w:pPr>
      <w:r>
        <w:rPr>
          <w:rFonts w:ascii="Arial" w:cs="Arial" w:eastAsia="Arial" w:hAnsi="Arial"/>
          <w:sz w:val="24"/>
          <w:szCs w:val="24"/>
        </w:rPr>
        <w:t xml:space="preserve">Основанием для внесения в Госреестр ИЗ сведений о переходе права в порядке правопреемства является заявление владельца патента либо его правопреемника, представителя.</w:t>
      </w:r>
    </w:p>
    <w:p>
      <w:pPr>
        <w:spacing w:after="120"/>
        <w:ind w:firstLine="567"/>
        <w:jc w:val="both"/>
      </w:pPr>
      <w:r>
        <w:rPr>
          <w:rFonts w:ascii="Arial" w:cs="Arial" w:eastAsia="Arial" w:hAnsi="Arial"/>
          <w:sz w:val="24"/>
          <w:szCs w:val="24"/>
        </w:rPr>
        <w:t xml:space="preserve">Заявление должно содержать следующие сведения:</w:t>
      </w:r>
    </w:p>
    <w:p>
      <w:pPr>
        <w:spacing w:after="120"/>
        <w:ind w:firstLine="567"/>
        <w:jc w:val="both"/>
      </w:pPr>
      <w:r>
        <w:rPr>
          <w:rFonts w:ascii="Arial" w:cs="Arial" w:eastAsia="Arial" w:hAnsi="Arial"/>
          <w:sz w:val="24"/>
          <w:szCs w:val="24"/>
        </w:rPr>
        <w:t xml:space="preserve">- номер патента;</w:t>
      </w:r>
    </w:p>
    <w:p>
      <w:pPr>
        <w:spacing w:after="120"/>
        <w:ind w:firstLine="567"/>
        <w:jc w:val="both"/>
      </w:pPr>
      <w:r>
        <w:rPr>
          <w:rFonts w:ascii="Arial" w:cs="Arial" w:eastAsia="Arial" w:hAnsi="Arial"/>
          <w:sz w:val="24"/>
          <w:szCs w:val="24"/>
        </w:rPr>
        <w:t xml:space="preserve">- дата регистрации в Госреестре ИЗ;</w:t>
      </w:r>
    </w:p>
    <w:p>
      <w:pPr>
        <w:spacing w:after="120"/>
        <w:ind w:firstLine="567"/>
        <w:jc w:val="both"/>
      </w:pPr>
      <w:r>
        <w:rPr>
          <w:rFonts w:ascii="Arial" w:cs="Arial" w:eastAsia="Arial" w:hAnsi="Arial"/>
          <w:sz w:val="24"/>
          <w:szCs w:val="24"/>
        </w:rPr>
        <w:t xml:space="preserve">- название изобретения;</w:t>
      </w:r>
    </w:p>
    <w:p>
      <w:pPr>
        <w:spacing w:after="120"/>
        <w:ind w:firstLine="567"/>
        <w:jc w:val="both"/>
      </w:pPr>
      <w:r>
        <w:rPr>
          <w:rFonts w:ascii="Arial" w:cs="Arial" w:eastAsia="Arial" w:hAnsi="Arial"/>
          <w:sz w:val="24"/>
          <w:szCs w:val="24"/>
        </w:rPr>
        <w:t xml:space="preserve">- фамилия, имя, отчество или полное наименование и адрес владельца патента;</w:t>
      </w:r>
    </w:p>
    <w:p>
      <w:pPr>
        <w:spacing w:after="120"/>
        <w:ind w:firstLine="567"/>
        <w:jc w:val="both"/>
      </w:pPr>
      <w:r>
        <w:rPr>
          <w:rFonts w:ascii="Arial" w:cs="Arial" w:eastAsia="Arial" w:hAnsi="Arial"/>
          <w:sz w:val="24"/>
          <w:szCs w:val="24"/>
        </w:rPr>
        <w:t xml:space="preserve">- фамилия, имя, отчество или полное наименование и адрес нового владельца патента.</w:t>
      </w:r>
    </w:p>
    <w:p>
      <w:pPr>
        <w:spacing w:after="120"/>
        <w:ind w:firstLine="567"/>
        <w:jc w:val="both"/>
      </w:pPr>
      <w:r>
        <w:rPr>
          <w:rFonts w:ascii="Arial" w:cs="Arial" w:eastAsia="Arial" w:hAnsi="Arial"/>
          <w:sz w:val="24"/>
          <w:szCs w:val="24"/>
        </w:rPr>
        <w:t xml:space="preserve">К заявлению прилагаются:</w:t>
      </w:r>
    </w:p>
    <w:p>
      <w:pPr>
        <w:spacing w:after="120"/>
        <w:ind w:firstLine="567"/>
        <w:jc w:val="both"/>
      </w:pPr>
      <w:r>
        <w:rPr>
          <w:rFonts w:ascii="Arial" w:cs="Arial" w:eastAsia="Arial" w:hAnsi="Arial"/>
          <w:sz w:val="24"/>
          <w:szCs w:val="24"/>
        </w:rPr>
        <w:t xml:space="preserve">- копия документа, подтверждающего правомочность изменений (нотариально заверенная копия свидетельства о праве на наследство, свидетельство о регистрации/перерегистрации);</w:t>
      </w:r>
    </w:p>
    <w:p>
      <w:pPr>
        <w:spacing w:after="120"/>
        <w:ind w:firstLine="567"/>
        <w:jc w:val="both"/>
      </w:pPr>
      <w:r>
        <w:rPr>
          <w:rFonts w:ascii="Arial" w:cs="Arial" w:eastAsia="Arial" w:hAnsi="Arial"/>
          <w:sz w:val="24"/>
          <w:szCs w:val="24"/>
        </w:rPr>
        <w:t xml:space="preserve">- документ об уплате установленной пошлины;</w:t>
      </w:r>
    </w:p>
    <w:p>
      <w:pPr>
        <w:spacing w:after="120"/>
        <w:ind w:firstLine="567"/>
        <w:jc w:val="both"/>
      </w:pPr>
      <w:r>
        <w:rPr>
          <w:rFonts w:ascii="Arial" w:cs="Arial" w:eastAsia="Arial" w:hAnsi="Arial"/>
          <w:sz w:val="24"/>
          <w:szCs w:val="24"/>
        </w:rPr>
        <w:t xml:space="preserve">- доверенность, выданная владельцем патента, патентному поверенному или представителю.</w:t>
      </w:r>
    </w:p>
    <w:p>
      <w:pPr>
        <w:spacing w:after="120"/>
        <w:ind w:firstLine="567"/>
        <w:jc w:val="both"/>
      </w:pPr>
      <w:r>
        <w:rPr>
          <w:rFonts w:ascii="Arial" w:cs="Arial" w:eastAsia="Arial" w:hAnsi="Arial"/>
          <w:sz w:val="24"/>
          <w:szCs w:val="24"/>
        </w:rPr>
        <w:t xml:space="preserve">Заявление и прилагаемые к нему документы, поданные непосредственно или поступившие по почте или в электронном виде, рассматриваются в течение четырнадцати рабочих дней с даты их поступления.</w:t>
      </w:r>
    </w:p>
    <w:p>
      <w:pPr>
        <w:spacing w:after="120"/>
        <w:ind w:firstLine="567"/>
        <w:jc w:val="both"/>
      </w:pPr>
      <w:r>
        <w:rPr>
          <w:rFonts w:ascii="Arial" w:cs="Arial" w:eastAsia="Arial" w:hAnsi="Arial"/>
          <w:sz w:val="24"/>
          <w:szCs w:val="24"/>
        </w:rPr>
        <w:t xml:space="preserve">7. Выдача выписки из Госреестра ИЗ.</w:t>
      </w:r>
    </w:p>
    <w:p>
      <w:pPr>
        <w:spacing w:after="120"/>
        <w:ind w:firstLine="567"/>
        <w:jc w:val="both"/>
      </w:pPr>
      <w:r>
        <w:rPr>
          <w:rFonts w:ascii="Arial" w:cs="Arial" w:eastAsia="Arial" w:hAnsi="Arial"/>
          <w:sz w:val="24"/>
          <w:szCs w:val="24"/>
        </w:rPr>
        <w:t xml:space="preserve">Выписка из Госреестра ИЗ выдается на основании ходатайства, поданного владельцем патента, патентным поверенным или представителем.</w:t>
      </w:r>
    </w:p>
    <w:p>
      <w:pPr>
        <w:spacing w:after="120"/>
        <w:ind w:firstLine="567"/>
        <w:jc w:val="both"/>
      </w:pPr>
      <w:r>
        <w:rPr>
          <w:rFonts w:ascii="Arial" w:cs="Arial" w:eastAsia="Arial" w:hAnsi="Arial"/>
          <w:sz w:val="24"/>
          <w:szCs w:val="24"/>
        </w:rPr>
        <w:t xml:space="preserve">Ходатайство представляется от юридического или физического лица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120"/>
        <w:ind w:firstLine="567"/>
        <w:jc w:val="both"/>
      </w:pPr>
      <w:r>
        <w:rPr>
          <w:rFonts w:ascii="Arial" w:cs="Arial" w:eastAsia="Arial" w:hAnsi="Arial"/>
          <w:sz w:val="24"/>
          <w:szCs w:val="24"/>
        </w:rPr>
        <w:t xml:space="preserve">Ходатайство от физического лица - с указанием ФИО (печать, если имеется).</w:t>
      </w:r>
    </w:p>
    <w:p>
      <w:pPr>
        <w:spacing w:after="120"/>
        <w:ind w:firstLine="567"/>
        <w:jc w:val="both"/>
      </w:pPr>
      <w:r>
        <w:rPr>
          <w:rFonts w:ascii="Arial" w:cs="Arial" w:eastAsia="Arial" w:hAnsi="Arial"/>
          <w:sz w:val="24"/>
          <w:szCs w:val="24"/>
        </w:rPr>
        <w:t xml:space="preserve">В ходатайстве указывается:</w:t>
      </w:r>
    </w:p>
    <w:p>
      <w:pPr>
        <w:spacing w:after="120"/>
        <w:ind w:firstLine="567"/>
        <w:jc w:val="both"/>
      </w:pPr>
      <w:r>
        <w:rPr>
          <w:rFonts w:ascii="Arial" w:cs="Arial" w:eastAsia="Arial" w:hAnsi="Arial"/>
          <w:sz w:val="24"/>
          <w:szCs w:val="24"/>
        </w:rPr>
        <w:t xml:space="preserve">- номер патента;</w:t>
      </w:r>
    </w:p>
    <w:p>
      <w:pPr>
        <w:spacing w:after="120"/>
        <w:ind w:firstLine="567"/>
        <w:jc w:val="both"/>
      </w:pPr>
      <w:r>
        <w:rPr>
          <w:rFonts w:ascii="Arial" w:cs="Arial" w:eastAsia="Arial" w:hAnsi="Arial"/>
          <w:sz w:val="24"/>
          <w:szCs w:val="24"/>
        </w:rPr>
        <w:t xml:space="preserve">- дата регистрации в Госреестре ИЗ;</w:t>
      </w:r>
    </w:p>
    <w:p>
      <w:pPr>
        <w:spacing w:after="120"/>
        <w:ind w:firstLine="567"/>
        <w:jc w:val="both"/>
      </w:pPr>
      <w:r>
        <w:rPr>
          <w:rFonts w:ascii="Arial" w:cs="Arial" w:eastAsia="Arial" w:hAnsi="Arial"/>
          <w:sz w:val="24"/>
          <w:szCs w:val="24"/>
        </w:rPr>
        <w:t xml:space="preserve">- название изобретения;</w:t>
      </w:r>
    </w:p>
    <w:p>
      <w:pPr>
        <w:spacing w:after="120"/>
        <w:ind w:firstLine="567"/>
        <w:jc w:val="both"/>
      </w:pPr>
      <w:r>
        <w:rPr>
          <w:rFonts w:ascii="Arial" w:cs="Arial" w:eastAsia="Arial" w:hAnsi="Arial"/>
          <w:sz w:val="24"/>
          <w:szCs w:val="24"/>
        </w:rPr>
        <w:t xml:space="preserve">- наименование владельца.</w:t>
      </w:r>
    </w:p>
    <w:p>
      <w:pPr>
        <w:spacing w:after="120"/>
        <w:ind w:firstLine="567"/>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в течение десяти рабочих дней с даты их поступления.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fukfbic_xpj9u7qxjwq5t">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полезных моделей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fkkq4_yyv1o_ululmtxnh">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6nqs4sery85v_fjiwqjc5">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полезной модели в Госреестре ПМ</w:t>
      </w:r>
    </w:p>
    <w:p>
      <w:pPr>
        <w:spacing w:after="120"/>
        <w:jc w:val="both"/>
      </w:pPr>
      <w:r>
        <w:rPr>
          <w:rFonts w:ascii="Arial" w:cs="Arial" w:eastAsia="Arial" w:hAnsi="Arial"/>
          <w:sz w:val="24"/>
          <w:szCs w:val="24"/>
        </w:rPr>
        <w:t xml:space="preserve">1. Государственный реестр полезных моделей Кыргызской Республики (далее - Госреестр ПМ) является официальным документом, предназначенным для регистрации полезных моделей, на которые выданы патенты Кыргызской Республики на полезную модель (далее - патенты),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в Госреестр ПМ сведений о полезной модели являются решение о выдаче патента и уплата пошлины за регистрацию полезной модели, публикацию и выдачу патента.</w:t>
      </w:r>
    </w:p>
    <w:p>
      <w:pPr>
        <w:spacing w:after="120"/>
        <w:jc w:val="both"/>
      </w:pPr>
      <w:r>
        <w:rPr>
          <w:rFonts w:ascii="Arial" w:cs="Arial" w:eastAsia="Arial" w:hAnsi="Arial"/>
          <w:sz w:val="24"/>
          <w:szCs w:val="24"/>
        </w:rPr>
        <w:t xml:space="preserve">3. При регистрации полезной модели в Госреестре ПМ внесение сведений осуществляется в соответствии со стандартом ВОИС ST.9 с проставлением кодов ИНИД для идентификации библиографических данных.</w:t>
      </w:r>
    </w:p>
    <w:p>
      <w:pPr>
        <w:spacing w:after="120"/>
        <w:jc w:val="both"/>
      </w:pPr>
      <w:r>
        <w:rPr>
          <w:rFonts w:ascii="Arial" w:cs="Arial" w:eastAsia="Arial" w:hAnsi="Arial"/>
          <w:sz w:val="24"/>
          <w:szCs w:val="24"/>
        </w:rPr>
        <w:t xml:space="preserve">4. В Госреестр ПМ вносятся следующие сведения:</w:t>
      </w:r>
    </w:p>
    <w:p>
      <w:pPr>
        <w:spacing w:after="120"/>
        <w:jc w:val="both"/>
      </w:pPr>
      <w:r>
        <w:rPr>
          <w:rFonts w:ascii="Arial" w:cs="Arial" w:eastAsia="Arial" w:hAnsi="Arial"/>
          <w:sz w:val="24"/>
          <w:szCs w:val="24"/>
        </w:rPr>
        <w:t xml:space="preserve">- номер регистрации в Госреестре ПМ (11);</w:t>
      </w:r>
    </w:p>
    <w:p>
      <w:pPr>
        <w:spacing w:after="120"/>
        <w:jc w:val="both"/>
      </w:pPr>
      <w:r>
        <w:rPr>
          <w:rFonts w:ascii="Arial" w:cs="Arial" w:eastAsia="Arial" w:hAnsi="Arial"/>
          <w:sz w:val="24"/>
          <w:szCs w:val="24"/>
        </w:rPr>
        <w:t xml:space="preserve">- вид документа (12);</w:t>
      </w:r>
    </w:p>
    <w:p>
      <w:pPr>
        <w:spacing w:after="120"/>
        <w:jc w:val="both"/>
      </w:pPr>
      <w:r>
        <w:rPr>
          <w:rFonts w:ascii="Arial" w:cs="Arial" w:eastAsia="Arial" w:hAnsi="Arial"/>
          <w:sz w:val="24"/>
          <w:szCs w:val="24"/>
        </w:rPr>
        <w:t xml:space="preserve">- дата регистрации полезной модели в Госреестре ПМ (15);</w:t>
      </w:r>
    </w:p>
    <w:p>
      <w:pPr>
        <w:spacing w:after="120"/>
        <w:jc w:val="both"/>
      </w:pPr>
      <w:r>
        <w:rPr>
          <w:rFonts w:ascii="Arial" w:cs="Arial" w:eastAsia="Arial" w:hAnsi="Arial"/>
          <w:sz w:val="24"/>
          <w:szCs w:val="24"/>
        </w:rPr>
        <w:t xml:space="preserve">- регистрационный номер заявки (21);</w:t>
      </w:r>
    </w:p>
    <w:p>
      <w:pPr>
        <w:spacing w:after="120"/>
        <w:jc w:val="both"/>
      </w:pPr>
      <w:r>
        <w:rPr>
          <w:rFonts w:ascii="Arial" w:cs="Arial" w:eastAsia="Arial" w:hAnsi="Arial"/>
          <w:sz w:val="24"/>
          <w:szCs w:val="24"/>
        </w:rPr>
        <w:t xml:space="preserve">- дата подачи заявки (22);</w:t>
      </w:r>
    </w:p>
    <w:p>
      <w:pPr>
        <w:spacing w:after="120"/>
        <w:jc w:val="both"/>
      </w:pPr>
      <w:r>
        <w:rPr>
          <w:rFonts w:ascii="Arial" w:cs="Arial" w:eastAsia="Arial" w:hAnsi="Arial"/>
          <w:sz w:val="24"/>
          <w:szCs w:val="24"/>
        </w:rPr>
        <w:t xml:space="preserve">- дата начала действия прав собственности на полезную модель (24);</w:t>
      </w:r>
    </w:p>
    <w:p>
      <w:pPr>
        <w:spacing w:after="120"/>
        <w:jc w:val="both"/>
      </w:pPr>
      <w:r>
        <w:rPr>
          <w:rFonts w:ascii="Arial" w:cs="Arial" w:eastAsia="Arial" w:hAnsi="Arial"/>
          <w:sz w:val="24"/>
          <w:szCs w:val="24"/>
        </w:rPr>
        <w:t xml:space="preserve">- номер заявки, на основании которой испрашивается конвенционный приоритет (31);</w:t>
      </w:r>
    </w:p>
    <w:p>
      <w:pPr>
        <w:spacing w:after="120"/>
        <w:jc w:val="both"/>
      </w:pPr>
      <w:r>
        <w:rPr>
          <w:rFonts w:ascii="Arial" w:cs="Arial" w:eastAsia="Arial" w:hAnsi="Arial"/>
          <w:sz w:val="24"/>
          <w:szCs w:val="24"/>
        </w:rPr>
        <w:t xml:space="preserve">- дата конвенционного приоритета (32);</w:t>
      </w:r>
    </w:p>
    <w:p>
      <w:pPr>
        <w:spacing w:after="120"/>
        <w:jc w:val="both"/>
      </w:pPr>
      <w:r>
        <w:rPr>
          <w:rFonts w:ascii="Arial" w:cs="Arial" w:eastAsia="Arial" w:hAnsi="Arial"/>
          <w:sz w:val="24"/>
          <w:szCs w:val="24"/>
        </w:rPr>
        <w:t xml:space="preserve">- страна конвенционного приоритета (33);</w:t>
      </w:r>
    </w:p>
    <w:p>
      <w:pPr>
        <w:spacing w:after="120"/>
        <w:jc w:val="both"/>
      </w:pPr>
      <w:r>
        <w:rPr>
          <w:rFonts w:ascii="Arial" w:cs="Arial" w:eastAsia="Arial" w:hAnsi="Arial"/>
          <w:sz w:val="24"/>
          <w:szCs w:val="24"/>
        </w:rPr>
        <w:t xml:space="preserve">- дата публикации сведений о полезной модели, номер бюллетеня (46);</w:t>
      </w:r>
    </w:p>
    <w:p>
      <w:pPr>
        <w:spacing w:after="120"/>
        <w:jc w:val="both"/>
      </w:pPr>
      <w:r>
        <w:rPr>
          <w:rFonts w:ascii="Arial" w:cs="Arial" w:eastAsia="Arial" w:hAnsi="Arial"/>
          <w:sz w:val="24"/>
          <w:szCs w:val="24"/>
        </w:rPr>
        <w:t xml:space="preserve">- индекс(ы) МПК (51);</w:t>
      </w:r>
    </w:p>
    <w:p>
      <w:pPr>
        <w:spacing w:after="120"/>
        <w:jc w:val="both"/>
      </w:pPr>
      <w:r>
        <w:rPr>
          <w:rFonts w:ascii="Arial" w:cs="Arial" w:eastAsia="Arial" w:hAnsi="Arial"/>
          <w:sz w:val="24"/>
          <w:szCs w:val="24"/>
        </w:rPr>
        <w:t xml:space="preserve">- название полезной модели (54);</w:t>
      </w:r>
    </w:p>
    <w:p>
      <w:pPr>
        <w:spacing w:after="120"/>
        <w:jc w:val="both"/>
      </w:pPr>
      <w:r>
        <w:rPr>
          <w:rFonts w:ascii="Arial" w:cs="Arial" w:eastAsia="Arial" w:hAnsi="Arial"/>
          <w:sz w:val="24"/>
          <w:szCs w:val="24"/>
        </w:rPr>
        <w:t xml:space="preserve">- формула полезной модели (57);</w:t>
      </w:r>
    </w:p>
    <w:p>
      <w:pPr>
        <w:spacing w:after="120"/>
        <w:jc w:val="both"/>
      </w:pPr>
      <w:r>
        <w:rPr>
          <w:rFonts w:ascii="Arial" w:cs="Arial" w:eastAsia="Arial" w:hAnsi="Arial"/>
          <w:sz w:val="24"/>
          <w:szCs w:val="24"/>
        </w:rPr>
        <w:t xml:space="preserve">- номер и дата подачи первоначальной заявки, из которой выделена настоящая заявка (62);</w:t>
      </w:r>
    </w:p>
    <w:p>
      <w:pPr>
        <w:spacing w:after="120"/>
        <w:jc w:val="both"/>
      </w:pPr>
      <w:r>
        <w:rPr>
          <w:rFonts w:ascii="Arial" w:cs="Arial" w:eastAsia="Arial" w:hAnsi="Arial"/>
          <w:sz w:val="24"/>
          <w:szCs w:val="24"/>
        </w:rPr>
        <w:t xml:space="preserve">- фамилия, имя, отчество или полное наименование заявителя(ей), код страны (71);</w:t>
      </w:r>
    </w:p>
    <w:p>
      <w:pPr>
        <w:spacing w:after="120"/>
        <w:jc w:val="both"/>
      </w:pPr>
      <w:r>
        <w:rPr>
          <w:rFonts w:ascii="Arial" w:cs="Arial" w:eastAsia="Arial" w:hAnsi="Arial"/>
          <w:sz w:val="24"/>
          <w:szCs w:val="24"/>
        </w:rPr>
        <w:t xml:space="preserve">- фамилия, имя, отчество автора(ов), код страны (72);</w:t>
      </w:r>
    </w:p>
    <w:p>
      <w:pPr>
        <w:spacing w:after="120"/>
        <w:jc w:val="both"/>
      </w:pPr>
      <w:r>
        <w:rPr>
          <w:rFonts w:ascii="Arial" w:cs="Arial" w:eastAsia="Arial" w:hAnsi="Arial"/>
          <w:sz w:val="24"/>
          <w:szCs w:val="24"/>
        </w:rPr>
        <w:t xml:space="preserve">- фамилия, имя, отчество или полное наименование владельца(ев) патента, код страны (73);</w:t>
      </w:r>
    </w:p>
    <w:p>
      <w:pPr>
        <w:spacing w:after="120"/>
        <w:jc w:val="both"/>
      </w:pPr>
      <w:r>
        <w:rPr>
          <w:rFonts w:ascii="Arial" w:cs="Arial" w:eastAsia="Arial" w:hAnsi="Arial"/>
          <w:sz w:val="24"/>
          <w:szCs w:val="24"/>
        </w:rPr>
        <w:t xml:space="preserve">- фамилия, имя, отчество и регистрационный номер патентного поверенного (74);</w:t>
      </w:r>
    </w:p>
    <w:p>
      <w:pPr>
        <w:spacing w:after="120"/>
        <w:jc w:val="both"/>
      </w:pPr>
      <w:r>
        <w:rPr>
          <w:rFonts w:ascii="Arial" w:cs="Arial" w:eastAsia="Arial" w:hAnsi="Arial"/>
          <w:sz w:val="24"/>
          <w:szCs w:val="24"/>
        </w:rPr>
        <w:t xml:space="preserve">- автор(ы), который(е) является(ются) также заявителем(ями), код страны (75);</w:t>
      </w:r>
    </w:p>
    <w:p>
      <w:pPr>
        <w:spacing w:after="120"/>
        <w:jc w:val="both"/>
      </w:pPr>
      <w:r>
        <w:rPr>
          <w:rFonts w:ascii="Arial" w:cs="Arial" w:eastAsia="Arial" w:hAnsi="Arial"/>
          <w:sz w:val="24"/>
          <w:szCs w:val="24"/>
        </w:rPr>
        <w:t xml:space="preserve">- автор(ы), который(е) является(ются) также заявителем(ями) и владельцем(ами) патента, код страны (76);</w:t>
      </w:r>
    </w:p>
    <w:p>
      <w:pPr>
        <w:spacing w:after="120"/>
        <w:jc w:val="both"/>
      </w:pPr>
      <w:r>
        <w:rPr>
          <w:rFonts w:ascii="Arial" w:cs="Arial" w:eastAsia="Arial" w:hAnsi="Arial"/>
          <w:sz w:val="24"/>
          <w:szCs w:val="24"/>
        </w:rPr>
        <w:t xml:space="preserve">- (абзац 22 утратил силу в соответствии с </w:t>
      </w:r>
      <w:hyperlink w:history="1" r:id="rIdjvgfimn_ltlduw4eolnx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сентября 2015 года № 652)</w:t>
      </w:r>
    </w:p>
    <w:p>
      <w:pPr>
        <w:spacing w:after="120"/>
        <w:jc w:val="both"/>
      </w:pPr>
      <w:r>
        <w:rPr>
          <w:rFonts w:ascii="Arial" w:cs="Arial" w:eastAsia="Arial" w:hAnsi="Arial"/>
          <w:sz w:val="24"/>
          <w:szCs w:val="24"/>
        </w:rPr>
        <w:t xml:space="preserve">- адрес для переписки (98).</w:t>
      </w:r>
    </w:p>
    <w:p>
      <w:pPr>
        <w:spacing w:after="120"/>
        <w:jc w:val="both"/>
      </w:pPr>
      <w:r>
        <w:rPr>
          <w:rFonts w:ascii="Arial" w:cs="Arial" w:eastAsia="Arial" w:hAnsi="Arial"/>
          <w:sz w:val="24"/>
          <w:szCs w:val="24"/>
        </w:rPr>
        <w:t xml:space="preserve">2. Порядок внесения изменений и дополнений в Госреестр ПМ</w:t>
      </w:r>
    </w:p>
    <w:p>
      <w:pPr>
        <w:spacing w:after="120"/>
        <w:jc w:val="both"/>
      </w:pPr>
      <w:r>
        <w:rPr>
          <w:rFonts w:ascii="Arial" w:cs="Arial" w:eastAsia="Arial" w:hAnsi="Arial"/>
          <w:sz w:val="24"/>
          <w:szCs w:val="24"/>
        </w:rPr>
        <w:t xml:space="preserve">5. В процессе ведения Госреестра ПМ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об изменении наименования или имени владельца патента и/или изменении его адреса местонахождения (местожительства);</w:t>
      </w:r>
    </w:p>
    <w:p>
      <w:pPr>
        <w:spacing w:after="120"/>
        <w:jc w:val="both"/>
      </w:pPr>
      <w:r>
        <w:rPr>
          <w:rFonts w:ascii="Arial" w:cs="Arial" w:eastAsia="Arial" w:hAnsi="Arial"/>
          <w:sz w:val="24"/>
          <w:szCs w:val="24"/>
        </w:rPr>
        <w:t xml:space="preserve">- о зарегистрированном договоре об уступке патента;</w:t>
      </w:r>
    </w:p>
    <w:p>
      <w:pPr>
        <w:spacing w:after="120"/>
        <w:jc w:val="both"/>
      </w:pPr>
      <w:r>
        <w:rPr>
          <w:rFonts w:ascii="Arial" w:cs="Arial" w:eastAsia="Arial" w:hAnsi="Arial"/>
          <w:sz w:val="24"/>
          <w:szCs w:val="24"/>
        </w:rPr>
        <w:t xml:space="preserve">- о зарегистрированном лицензионном договоре о предоставлении права на использование полезной модели;</w:t>
      </w:r>
    </w:p>
    <w:p>
      <w:pPr>
        <w:spacing w:after="120"/>
        <w:jc w:val="both"/>
      </w:pPr>
      <w:r>
        <w:rPr>
          <w:rFonts w:ascii="Arial" w:cs="Arial" w:eastAsia="Arial" w:hAnsi="Arial"/>
          <w:sz w:val="24"/>
          <w:szCs w:val="24"/>
        </w:rPr>
        <w:t xml:space="preserve">- о предоставлении права на открытую лицензию;</w:t>
      </w:r>
    </w:p>
    <w:p>
      <w:pPr>
        <w:spacing w:after="120"/>
        <w:jc w:val="both"/>
      </w:pPr>
      <w:r>
        <w:rPr>
          <w:rFonts w:ascii="Arial" w:cs="Arial" w:eastAsia="Arial" w:hAnsi="Arial"/>
          <w:sz w:val="24"/>
          <w:szCs w:val="24"/>
        </w:rPr>
        <w:t xml:space="preserve">- о признании патента недействительным полностью или частично;</w:t>
      </w:r>
    </w:p>
    <w:p>
      <w:pPr>
        <w:spacing w:after="120"/>
        <w:jc w:val="both"/>
      </w:pPr>
      <w:r>
        <w:rPr>
          <w:rFonts w:ascii="Arial" w:cs="Arial" w:eastAsia="Arial" w:hAnsi="Arial"/>
          <w:sz w:val="24"/>
          <w:szCs w:val="24"/>
        </w:rPr>
        <w:t xml:space="preserve">- о прекращении действия, аннулировании патента;</w:t>
      </w:r>
    </w:p>
    <w:p>
      <w:pPr>
        <w:spacing w:after="120"/>
        <w:jc w:val="both"/>
      </w:pPr>
      <w:r>
        <w:rPr>
          <w:rFonts w:ascii="Arial" w:cs="Arial" w:eastAsia="Arial" w:hAnsi="Arial"/>
          <w:sz w:val="24"/>
          <w:szCs w:val="24"/>
        </w:rPr>
        <w:t xml:space="preserve">- об изменении формулы полезной модели при признании патента недействительным частично;</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ind w:firstLine="567"/>
        <w:jc w:val="both"/>
      </w:pPr>
      <w:r>
        <w:rPr>
          <w:rFonts w:ascii="Arial" w:cs="Arial" w:eastAsia="Arial" w:hAnsi="Arial"/>
          <w:sz w:val="24"/>
          <w:szCs w:val="24"/>
        </w:rPr>
        <w:t xml:space="preserve">- о выдаче дубликата патента, </w:t>
      </w:r>
      <w:r>
        <w:rPr>
          <w:rFonts w:ascii="Arial" w:cs="Arial" w:eastAsia="Arial" w:hAnsi="Arial"/>
          <w:sz w:val="24"/>
          <w:szCs w:val="24"/>
        </w:rPr>
        <w:t xml:space="preserve">свидетельства автора;</w:t>
      </w:r>
    </w:p>
    <w:p>
      <w:pPr>
        <w:spacing w:after="120"/>
        <w:ind w:firstLine="567"/>
        <w:jc w:val="both"/>
      </w:pPr>
      <w:r>
        <w:rPr>
          <w:rFonts w:ascii="Arial" w:cs="Arial" w:eastAsia="Arial" w:hAnsi="Arial"/>
          <w:sz w:val="24"/>
          <w:szCs w:val="24"/>
        </w:rPr>
        <w:t xml:space="preserve">- о восстановлении действия патента;</w:t>
      </w:r>
    </w:p>
    <w:p>
      <w:pPr>
        <w:spacing w:after="120"/>
        <w:ind w:firstLine="567"/>
        <w:jc w:val="both"/>
      </w:pPr>
      <w:r>
        <w:rPr>
          <w:rFonts w:ascii="Arial" w:cs="Arial" w:eastAsia="Arial" w:hAnsi="Arial"/>
          <w:sz w:val="24"/>
          <w:szCs w:val="24"/>
        </w:rPr>
        <w:t xml:space="preserve">- об уступке права на получение патента;</w:t>
      </w:r>
    </w:p>
    <w:p>
      <w:pPr>
        <w:spacing w:after="120"/>
        <w:ind w:firstLine="567"/>
        <w:jc w:val="both"/>
      </w:pPr>
      <w:r>
        <w:rPr>
          <w:rFonts w:ascii="Arial" w:cs="Arial" w:eastAsia="Arial" w:hAnsi="Arial"/>
          <w:sz w:val="24"/>
          <w:szCs w:val="24"/>
        </w:rPr>
        <w:t xml:space="preserve">- о поддержании патента в силе;</w:t>
      </w:r>
    </w:p>
    <w:p>
      <w:pPr>
        <w:spacing w:after="120"/>
        <w:ind w:firstLine="567"/>
        <w:jc w:val="both"/>
      </w:pPr>
      <w:r>
        <w:rPr>
          <w:rFonts w:ascii="Arial" w:cs="Arial" w:eastAsia="Arial" w:hAnsi="Arial"/>
          <w:sz w:val="24"/>
          <w:szCs w:val="24"/>
        </w:rPr>
        <w:t xml:space="preserve">- о переходе права в порядке правопреемства (по наследству);</w:t>
      </w:r>
    </w:p>
    <w:p>
      <w:pPr>
        <w:spacing w:after="120"/>
        <w:ind w:firstLine="567"/>
        <w:jc w:val="both"/>
      </w:pPr>
      <w:r>
        <w:rPr>
          <w:rFonts w:ascii="Arial" w:cs="Arial" w:eastAsia="Arial" w:hAnsi="Arial"/>
          <w:sz w:val="24"/>
          <w:szCs w:val="24"/>
        </w:rPr>
        <w:t xml:space="preserve">- о комплексной предпринимательской лицензии.</w:t>
      </w:r>
    </w:p>
    <w:p>
      <w:pPr>
        <w:spacing w:after="120"/>
        <w:ind w:firstLine="567"/>
        <w:jc w:val="both"/>
      </w:pPr>
      <w:r>
        <w:rPr>
          <w:rFonts w:ascii="Arial" w:cs="Arial" w:eastAsia="Arial" w:hAnsi="Arial"/>
          <w:sz w:val="24"/>
          <w:szCs w:val="24"/>
        </w:rPr>
        <w:t xml:space="preserve">Внесение дополнительных сведений и изменений в Госреестр ПМ и выдача патента о регистрации полезной модели производятся аналогично действиям, указанным в пункте 5 Порядка ведения Государственного реестра изобретений Кыргызской Республики.</w:t>
      </w:r>
    </w:p>
    <w:p>
      <w:pPr>
        <w:spacing w:after="120"/>
        <w:ind w:firstLine="567"/>
        <w:jc w:val="both"/>
      </w:pPr>
      <w:r>
        <w:rPr>
          <w:rFonts w:ascii="Arial" w:cs="Arial" w:eastAsia="Arial" w:hAnsi="Arial"/>
          <w:sz w:val="24"/>
          <w:szCs w:val="24"/>
        </w:rPr>
        <w:t xml:space="preserve">6. Выдача выписки из Госреестра ПМ производится аналогично действиям, указанным в пункте 7 Порядка ведения Государственного реестра изобретений Кыргызской Республики.</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w:t>
      </w:r>
      <w:hyperlink w:history="1" r:id="rIdsz2wnv9jvnpe5csvhoko0">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left"/>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промышленных образцов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cnabmammxt-7py_84jqxg">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промышленного образца в Госреестре 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реестр промышленных образцов Кыргызской Республики (далее - Госреестр ПО) является официальным документом, предназначенным для регистрации промышленных образцов, на которые выданы патенты Кыргызской Республики на промышленные образцы (далее - патенты), а также изменений их правового статуса.</w:t>
      </w:r>
    </w:p>
    <w:p>
      <w:pPr>
        <w:spacing w:after="120"/>
        <w:ind w:firstLine="425"/>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zkaolfd7uekt9yeyaisn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января 2024 года № 12)</w:t>
      </w:r>
    </w:p>
    <w:p>
      <w:pPr>
        <w:spacing w:after="120"/>
        <w:jc w:val="both"/>
      </w:pPr>
      <w:r>
        <w:rPr>
          <w:rFonts w:ascii="Arial" w:cs="Arial" w:eastAsia="Arial" w:hAnsi="Arial"/>
          <w:sz w:val="24"/>
          <w:szCs w:val="24"/>
        </w:rPr>
        <w:t xml:space="preserve">3. Основанием для внесения в Госреестр ПО сведений о промышленном образце являются решение о выдаче патента на промышленный образец и уплата пошлины за регистрацию промышленного образца, публикацию и выдачу патента.</w:t>
      </w:r>
    </w:p>
    <w:p>
      <w:pPr>
        <w:spacing w:after="120"/>
        <w:jc w:val="both"/>
      </w:pPr>
      <w:r>
        <w:rPr>
          <w:rFonts w:ascii="Arial" w:cs="Arial" w:eastAsia="Arial" w:hAnsi="Arial"/>
          <w:sz w:val="24"/>
          <w:szCs w:val="24"/>
        </w:rPr>
        <w:t xml:space="preserve">4. При регистрации промышленного образца в Госреестре ПО внесение сведений осуществляется в соответствии со стандартом ВОИС ST.80 с проставлением кодов ИНИД для идентификации библиографических данных.</w:t>
      </w:r>
    </w:p>
    <w:p>
      <w:pPr>
        <w:spacing w:after="120"/>
        <w:jc w:val="both"/>
      </w:pPr>
      <w:r>
        <w:rPr>
          <w:rFonts w:ascii="Arial" w:cs="Arial" w:eastAsia="Arial" w:hAnsi="Arial"/>
          <w:sz w:val="24"/>
          <w:szCs w:val="24"/>
        </w:rPr>
        <w:t xml:space="preserve">5. В Госреестр ПО вносятся следующие сведения:</w:t>
      </w:r>
    </w:p>
    <w:p>
      <w:pPr>
        <w:spacing w:after="120"/>
        <w:jc w:val="both"/>
      </w:pPr>
      <w:r>
        <w:rPr>
          <w:rFonts w:ascii="Arial" w:cs="Arial" w:eastAsia="Arial" w:hAnsi="Arial"/>
          <w:sz w:val="24"/>
          <w:szCs w:val="24"/>
        </w:rPr>
        <w:t xml:space="preserve">- номер охранного документа СССР (10);</w:t>
      </w:r>
    </w:p>
    <w:p>
      <w:pPr>
        <w:spacing w:after="120"/>
        <w:jc w:val="both"/>
      </w:pPr>
      <w:r>
        <w:rPr>
          <w:rFonts w:ascii="Arial" w:cs="Arial" w:eastAsia="Arial" w:hAnsi="Arial"/>
          <w:sz w:val="24"/>
          <w:szCs w:val="24"/>
        </w:rPr>
        <w:t xml:space="preserve">- номер регистрации в Госреестре ПО (11);</w:t>
      </w:r>
    </w:p>
    <w:p>
      <w:pPr>
        <w:spacing w:after="120"/>
        <w:jc w:val="both"/>
      </w:pPr>
      <w:r>
        <w:rPr>
          <w:rFonts w:ascii="Arial" w:cs="Arial" w:eastAsia="Arial" w:hAnsi="Arial"/>
          <w:sz w:val="24"/>
          <w:szCs w:val="24"/>
        </w:rPr>
        <w:t xml:space="preserve">- вид документа  (12);</w:t>
      </w:r>
    </w:p>
    <w:p>
      <w:pPr>
        <w:spacing w:after="120"/>
        <w:jc w:val="both"/>
      </w:pPr>
      <w:r>
        <w:rPr>
          <w:rFonts w:ascii="Arial" w:cs="Arial" w:eastAsia="Arial" w:hAnsi="Arial"/>
          <w:sz w:val="24"/>
          <w:szCs w:val="24"/>
        </w:rPr>
        <w:t xml:space="preserve">- дата регистрации промышленного образца в Госреестре ПО (15);</w:t>
      </w:r>
    </w:p>
    <w:p>
      <w:pPr>
        <w:spacing w:after="120"/>
        <w:jc w:val="both"/>
      </w:pPr>
      <w:r>
        <w:rPr>
          <w:rFonts w:ascii="Arial" w:cs="Arial" w:eastAsia="Arial" w:hAnsi="Arial"/>
          <w:sz w:val="24"/>
          <w:szCs w:val="24"/>
        </w:rPr>
        <w:t xml:space="preserve">- регистрационный номер заявки (для перерегистрации охранных документов СССР - номер заявки СССР) (21);</w:t>
      </w:r>
    </w:p>
    <w:p>
      <w:pPr>
        <w:spacing w:after="120"/>
        <w:jc w:val="both"/>
      </w:pPr>
      <w:r>
        <w:rPr>
          <w:rFonts w:ascii="Arial" w:cs="Arial" w:eastAsia="Arial" w:hAnsi="Arial"/>
          <w:sz w:val="24"/>
          <w:szCs w:val="24"/>
        </w:rPr>
        <w:t xml:space="preserve">- дата подачи заявки (22);</w:t>
      </w:r>
    </w:p>
    <w:p>
      <w:pPr>
        <w:spacing w:after="120"/>
        <w:jc w:val="both"/>
      </w:pPr>
      <w:r>
        <w:rPr>
          <w:rFonts w:ascii="Arial" w:cs="Arial" w:eastAsia="Arial" w:hAnsi="Arial"/>
          <w:sz w:val="24"/>
          <w:szCs w:val="24"/>
        </w:rPr>
        <w:t xml:space="preserve">- дата начала действия прав собственности на промышленный образец (24);</w:t>
      </w:r>
    </w:p>
    <w:p>
      <w:pPr>
        <w:spacing w:after="120"/>
        <w:jc w:val="both"/>
      </w:pPr>
      <w:r>
        <w:rPr>
          <w:rFonts w:ascii="Arial" w:cs="Arial" w:eastAsia="Arial" w:hAnsi="Arial"/>
          <w:sz w:val="24"/>
          <w:szCs w:val="24"/>
        </w:rPr>
        <w:t xml:space="preserve">- количество заявленных вариантов (28);</w:t>
      </w:r>
    </w:p>
    <w:p>
      <w:pPr>
        <w:spacing w:after="120"/>
        <w:jc w:val="both"/>
      </w:pPr>
      <w:r>
        <w:rPr>
          <w:rFonts w:ascii="Arial" w:cs="Arial" w:eastAsia="Arial" w:hAnsi="Arial"/>
          <w:sz w:val="24"/>
          <w:szCs w:val="24"/>
        </w:rPr>
        <w:t xml:space="preserve">- номер заявки, на основании которой испрашивается конвенционный приоритет (31);</w:t>
      </w:r>
    </w:p>
    <w:p>
      <w:pPr>
        <w:spacing w:after="120"/>
        <w:jc w:val="both"/>
      </w:pPr>
      <w:r>
        <w:rPr>
          <w:rFonts w:ascii="Arial" w:cs="Arial" w:eastAsia="Arial" w:hAnsi="Arial"/>
          <w:sz w:val="24"/>
          <w:szCs w:val="24"/>
        </w:rPr>
        <w:t xml:space="preserve">- дата конвенционного приоритета (32);</w:t>
      </w:r>
    </w:p>
    <w:p>
      <w:pPr>
        <w:spacing w:after="120"/>
        <w:jc w:val="both"/>
      </w:pPr>
      <w:r>
        <w:rPr>
          <w:rFonts w:ascii="Arial" w:cs="Arial" w:eastAsia="Arial" w:hAnsi="Arial"/>
          <w:sz w:val="24"/>
          <w:szCs w:val="24"/>
        </w:rPr>
        <w:t xml:space="preserve">- страна конвенционного приоритета (33);</w:t>
      </w:r>
    </w:p>
    <w:p>
      <w:pPr>
        <w:spacing w:after="120"/>
        <w:jc w:val="both"/>
      </w:pPr>
      <w:r>
        <w:rPr>
          <w:rFonts w:ascii="Arial" w:cs="Arial" w:eastAsia="Arial" w:hAnsi="Arial"/>
          <w:sz w:val="24"/>
          <w:szCs w:val="24"/>
        </w:rPr>
        <w:t xml:space="preserve">- дата публикации сведений о промышленном образце, номер бюллетеня (45);</w:t>
      </w:r>
    </w:p>
    <w:p>
      <w:pPr>
        <w:spacing w:after="120"/>
        <w:jc w:val="both"/>
      </w:pPr>
      <w:r>
        <w:rPr>
          <w:rFonts w:ascii="Arial" w:cs="Arial" w:eastAsia="Arial" w:hAnsi="Arial"/>
          <w:sz w:val="24"/>
          <w:szCs w:val="24"/>
        </w:rPr>
        <w:t xml:space="preserve">- индекс(ы) МКПО (51);</w:t>
      </w:r>
    </w:p>
    <w:p>
      <w:pPr>
        <w:spacing w:after="120"/>
        <w:jc w:val="both"/>
      </w:pPr>
      <w:r>
        <w:rPr>
          <w:rFonts w:ascii="Arial" w:cs="Arial" w:eastAsia="Arial" w:hAnsi="Arial"/>
          <w:sz w:val="24"/>
          <w:szCs w:val="24"/>
        </w:rPr>
        <w:t xml:space="preserve">- название промышленного образца (54);</w:t>
      </w:r>
    </w:p>
    <w:p>
      <w:pPr>
        <w:spacing w:after="120"/>
        <w:jc w:val="both"/>
      </w:pPr>
      <w:r>
        <w:rPr>
          <w:rFonts w:ascii="Arial" w:cs="Arial" w:eastAsia="Arial" w:hAnsi="Arial"/>
          <w:sz w:val="24"/>
          <w:szCs w:val="24"/>
        </w:rPr>
        <w:t xml:space="preserve">- изображение промышленного образца (рисунок, фотография) (55);</w:t>
      </w:r>
    </w:p>
    <w:p>
      <w:pPr>
        <w:spacing w:after="120"/>
        <w:jc w:val="both"/>
      </w:pPr>
      <w:r>
        <w:rPr>
          <w:rFonts w:ascii="Arial" w:cs="Arial" w:eastAsia="Arial" w:hAnsi="Arial"/>
          <w:sz w:val="24"/>
          <w:szCs w:val="24"/>
        </w:rPr>
        <w:t xml:space="preserve">- перечень существенных признаков промышленного образца (57);</w:t>
      </w:r>
    </w:p>
    <w:p>
      <w:pPr>
        <w:spacing w:after="120"/>
        <w:jc w:val="both"/>
      </w:pPr>
      <w:r>
        <w:rPr>
          <w:rFonts w:ascii="Arial" w:cs="Arial" w:eastAsia="Arial" w:hAnsi="Arial"/>
          <w:sz w:val="24"/>
          <w:szCs w:val="24"/>
        </w:rPr>
        <w:t xml:space="preserve">- номер и дата подачи первоначальной заявки, из которой выделена настоящая заявка (62);</w:t>
      </w:r>
    </w:p>
    <w:p>
      <w:pPr>
        <w:spacing w:after="120"/>
        <w:jc w:val="both"/>
      </w:pPr>
      <w:r>
        <w:rPr>
          <w:rFonts w:ascii="Arial" w:cs="Arial" w:eastAsia="Arial" w:hAnsi="Arial"/>
          <w:sz w:val="24"/>
          <w:szCs w:val="24"/>
        </w:rPr>
        <w:t xml:space="preserve">- фамилия, имя, отчество или полное наименование заявителя(ей), код страны (71);</w:t>
      </w:r>
    </w:p>
    <w:p>
      <w:pPr>
        <w:spacing w:after="120"/>
        <w:jc w:val="both"/>
      </w:pPr>
      <w:r>
        <w:rPr>
          <w:rFonts w:ascii="Arial" w:cs="Arial" w:eastAsia="Arial" w:hAnsi="Arial"/>
          <w:sz w:val="24"/>
          <w:szCs w:val="24"/>
        </w:rPr>
        <w:t xml:space="preserve">- фамилия, имя, отчество автора(ов), код страны (72);</w:t>
      </w:r>
    </w:p>
    <w:p>
      <w:pPr>
        <w:spacing w:after="120"/>
        <w:jc w:val="both"/>
      </w:pPr>
      <w:r>
        <w:rPr>
          <w:rFonts w:ascii="Arial" w:cs="Arial" w:eastAsia="Arial" w:hAnsi="Arial"/>
          <w:sz w:val="24"/>
          <w:szCs w:val="24"/>
        </w:rPr>
        <w:t xml:space="preserve">- фамилия, имя, отчество или полное наименование владельца(ев) патента, код страны (73);</w:t>
      </w:r>
    </w:p>
    <w:p>
      <w:pPr>
        <w:spacing w:after="120"/>
        <w:jc w:val="both"/>
      </w:pPr>
      <w:r>
        <w:rPr>
          <w:rFonts w:ascii="Arial" w:cs="Arial" w:eastAsia="Arial" w:hAnsi="Arial"/>
          <w:sz w:val="24"/>
          <w:szCs w:val="24"/>
        </w:rPr>
        <w:t xml:space="preserve">- фамилия, имя, отчество и регистрационный номер патентного поверенного (74);</w:t>
      </w:r>
    </w:p>
    <w:p>
      <w:pPr>
        <w:spacing w:after="120"/>
        <w:jc w:val="both"/>
      </w:pPr>
      <w:r>
        <w:rPr>
          <w:rFonts w:ascii="Arial" w:cs="Arial" w:eastAsia="Arial" w:hAnsi="Arial"/>
          <w:sz w:val="24"/>
          <w:szCs w:val="24"/>
        </w:rPr>
        <w:t xml:space="preserve">- автор(ы), который(е) является(ются) также заявителем(ями), код страны (75);</w:t>
      </w:r>
    </w:p>
    <w:p>
      <w:pPr>
        <w:spacing w:after="120"/>
        <w:jc w:val="both"/>
      </w:pPr>
      <w:r>
        <w:rPr>
          <w:rFonts w:ascii="Arial" w:cs="Arial" w:eastAsia="Arial" w:hAnsi="Arial"/>
          <w:sz w:val="24"/>
          <w:szCs w:val="24"/>
        </w:rPr>
        <w:t xml:space="preserve">- автор(ы), который(е) является(ются) также заявителем(ями) и владельцем(ами) патента, код страны (76);</w:t>
      </w:r>
    </w:p>
    <w:p>
      <w:pPr>
        <w:spacing w:after="120"/>
        <w:jc w:val="both"/>
      </w:pPr>
      <w:r>
        <w:rPr>
          <w:rFonts w:ascii="Arial" w:cs="Arial" w:eastAsia="Arial" w:hAnsi="Arial"/>
          <w:sz w:val="24"/>
          <w:szCs w:val="24"/>
        </w:rPr>
        <w:t xml:space="preserve">- адрес для переписки (98).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внесения изменений и дополнений в Госреестр ПО</w:t>
      </w:r>
    </w:p>
    <w:p>
      <w:pPr>
        <w:spacing w:after="120"/>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6. </w:t>
      </w:r>
      <w:r>
        <w:rPr>
          <w:rFonts w:ascii="Arial" w:cs="Arial" w:eastAsia="Arial" w:hAnsi="Arial"/>
          <w:sz w:val="24"/>
          <w:szCs w:val="24"/>
        </w:rPr>
        <w:t xml:space="preserve">В процессе ведения Госреестра ПО в него вносятся следующие изменения и дополнительные сведения о (об):</w:t>
      </w:r>
    </w:p>
    <w:p>
      <w:pPr>
        <w:spacing w:after="120"/>
        <w:ind w:firstLine="425"/>
        <w:jc w:val="both"/>
      </w:pPr>
      <w:r>
        <w:rPr>
          <w:rFonts w:ascii="Arial" w:cs="Arial" w:eastAsia="Arial" w:hAnsi="Arial"/>
          <w:sz w:val="24"/>
          <w:szCs w:val="24"/>
        </w:rPr>
        <w:t xml:space="preserve">- изменении наименования или имени владельца патента и/или изменении его адреса местонахождения (местожительства);</w:t>
      </w:r>
    </w:p>
    <w:p>
      <w:pPr>
        <w:spacing w:after="120"/>
        <w:ind w:firstLine="425"/>
        <w:jc w:val="both"/>
      </w:pPr>
      <w:r>
        <w:rPr>
          <w:rFonts w:ascii="Arial" w:cs="Arial" w:eastAsia="Arial" w:hAnsi="Arial"/>
          <w:sz w:val="24"/>
          <w:szCs w:val="24"/>
        </w:rPr>
        <w:t xml:space="preserve">- зарегистрированном договоре об уступке патента;</w:t>
      </w:r>
    </w:p>
    <w:p>
      <w:pPr>
        <w:spacing w:after="120"/>
        <w:ind w:firstLine="425"/>
        <w:jc w:val="both"/>
      </w:pPr>
      <w:r>
        <w:rPr>
          <w:rFonts w:ascii="Arial" w:cs="Arial" w:eastAsia="Arial" w:hAnsi="Arial"/>
          <w:sz w:val="24"/>
          <w:szCs w:val="24"/>
        </w:rPr>
        <w:t xml:space="preserve">- зарегистрированном лицензионном договоре о предоставлении права на использование промышленного образца;</w:t>
      </w:r>
    </w:p>
    <w:p>
      <w:pPr>
        <w:spacing w:after="120"/>
        <w:ind w:firstLine="425"/>
        <w:jc w:val="both"/>
      </w:pPr>
      <w:r>
        <w:rPr>
          <w:rFonts w:ascii="Arial" w:cs="Arial" w:eastAsia="Arial" w:hAnsi="Arial"/>
          <w:sz w:val="24"/>
          <w:szCs w:val="24"/>
        </w:rPr>
        <w:t xml:space="preserve">- предоставлении права на использование промышленного образца;</w:t>
      </w:r>
    </w:p>
    <w:p>
      <w:pPr>
        <w:spacing w:after="120"/>
        <w:ind w:firstLine="425"/>
        <w:jc w:val="both"/>
      </w:pPr>
      <w:r>
        <w:rPr>
          <w:rFonts w:ascii="Arial" w:cs="Arial" w:eastAsia="Arial" w:hAnsi="Arial"/>
          <w:sz w:val="24"/>
          <w:szCs w:val="24"/>
        </w:rPr>
        <w:t xml:space="preserve">- признании патента недействительным полностью или частично;</w:t>
      </w:r>
    </w:p>
    <w:p>
      <w:pPr>
        <w:spacing w:after="120"/>
        <w:ind w:firstLine="425"/>
        <w:jc w:val="both"/>
      </w:pPr>
      <w:r>
        <w:rPr>
          <w:rFonts w:ascii="Arial" w:cs="Arial" w:eastAsia="Arial" w:hAnsi="Arial"/>
          <w:sz w:val="24"/>
          <w:szCs w:val="24"/>
        </w:rPr>
        <w:t xml:space="preserve">- изменении перечня существенных признаков промышленного образца при признании патента недействительным частично;</w:t>
      </w:r>
    </w:p>
    <w:p>
      <w:pPr>
        <w:spacing w:after="120"/>
        <w:ind w:firstLine="425"/>
        <w:jc w:val="both"/>
      </w:pPr>
      <w:r>
        <w:rPr>
          <w:rFonts w:ascii="Arial" w:cs="Arial" w:eastAsia="Arial" w:hAnsi="Arial"/>
          <w:sz w:val="24"/>
          <w:szCs w:val="24"/>
        </w:rPr>
        <w:t xml:space="preserve">- прекращении действия, аннулировании патента;</w:t>
      </w:r>
    </w:p>
    <w:p>
      <w:pPr>
        <w:spacing w:after="120"/>
        <w:ind w:firstLine="425"/>
        <w:jc w:val="both"/>
      </w:pPr>
      <w:r>
        <w:rPr>
          <w:rFonts w:ascii="Arial" w:cs="Arial" w:eastAsia="Arial" w:hAnsi="Arial"/>
          <w:sz w:val="24"/>
          <w:szCs w:val="24"/>
        </w:rPr>
        <w:t xml:space="preserve">- предоставлении права на открытую лицензию;</w:t>
      </w:r>
    </w:p>
    <w:p>
      <w:pPr>
        <w:spacing w:after="120"/>
        <w:ind w:firstLine="425"/>
        <w:jc w:val="both"/>
      </w:pPr>
      <w:r>
        <w:rPr>
          <w:rFonts w:ascii="Arial" w:cs="Arial" w:eastAsia="Arial" w:hAnsi="Arial"/>
          <w:sz w:val="24"/>
          <w:szCs w:val="24"/>
        </w:rPr>
        <w:t xml:space="preserve">- исправлении очевидных и технических ошибок;</w:t>
      </w:r>
    </w:p>
    <w:p>
      <w:pPr>
        <w:spacing w:after="120"/>
        <w:ind w:firstLine="425"/>
        <w:jc w:val="both"/>
      </w:pPr>
      <w:r>
        <w:rPr>
          <w:rFonts w:ascii="Arial" w:cs="Arial" w:eastAsia="Arial" w:hAnsi="Arial"/>
          <w:sz w:val="24"/>
          <w:szCs w:val="24"/>
        </w:rPr>
        <w:t xml:space="preserve">- выдаче дубликата патента, свидетельства автора;</w:t>
      </w:r>
    </w:p>
    <w:p>
      <w:pPr>
        <w:spacing w:after="120"/>
        <w:ind w:firstLine="425"/>
        <w:jc w:val="both"/>
      </w:pPr>
      <w:r>
        <w:rPr>
          <w:rFonts w:ascii="Arial" w:cs="Arial" w:eastAsia="Arial" w:hAnsi="Arial"/>
          <w:sz w:val="24"/>
          <w:szCs w:val="24"/>
        </w:rPr>
        <w:t xml:space="preserve">- уступке права на получение патента;</w:t>
      </w:r>
    </w:p>
    <w:p>
      <w:pPr>
        <w:spacing w:after="120"/>
        <w:ind w:firstLine="425"/>
        <w:jc w:val="both"/>
      </w:pPr>
      <w:r>
        <w:rPr>
          <w:rFonts w:ascii="Arial" w:cs="Arial" w:eastAsia="Arial" w:hAnsi="Arial"/>
          <w:sz w:val="24"/>
          <w:szCs w:val="24"/>
        </w:rPr>
        <w:t xml:space="preserve">- продлении действия патента в силе;</w:t>
      </w:r>
    </w:p>
    <w:p>
      <w:pPr>
        <w:spacing w:after="120"/>
        <w:ind w:firstLine="425"/>
        <w:jc w:val="both"/>
      </w:pPr>
      <w:r>
        <w:rPr>
          <w:rFonts w:ascii="Arial" w:cs="Arial" w:eastAsia="Arial" w:hAnsi="Arial"/>
          <w:sz w:val="24"/>
          <w:szCs w:val="24"/>
        </w:rPr>
        <w:t xml:space="preserve">- переходе права в порядке правопреемства (по наследству);</w:t>
      </w:r>
    </w:p>
    <w:p>
      <w:pPr>
        <w:spacing w:after="120"/>
        <w:ind w:firstLine="425"/>
        <w:jc w:val="both"/>
      </w:pPr>
      <w:r>
        <w:rPr>
          <w:rFonts w:ascii="Arial" w:cs="Arial" w:eastAsia="Arial" w:hAnsi="Arial"/>
          <w:sz w:val="24"/>
          <w:szCs w:val="24"/>
        </w:rPr>
        <w:t xml:space="preserve">- комплексной предпринимательской лицензии.</w:t>
      </w:r>
    </w:p>
    <w:p>
      <w:pPr>
        <w:spacing w:after="120"/>
        <w:ind w:firstLine="425"/>
        <w:jc w:val="both"/>
      </w:pPr>
      <w:r>
        <w:rPr>
          <w:rFonts w:ascii="Arial" w:cs="Arial" w:eastAsia="Arial" w:hAnsi="Arial"/>
          <w:sz w:val="24"/>
          <w:szCs w:val="24"/>
        </w:rPr>
        <w:t xml:space="preserve">7. В соответствии со </w:t>
      </w:r>
      <w:hyperlink w:history="1" r:id="rIdlrbeefghktfyhxdlwbi2v">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 срок действия патента продлевается по ходатайству владельца патента каждый раз на 5 лет при условии уплаты пошлины. Ходатайство представляется на государственном или официальном языке. Ходатайство подписывается владельцем патента, патентным поверенным или иным представителем, в случае их назначения. От имени юридического лица ходатайство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120"/>
        <w:ind w:firstLine="425"/>
        <w:jc w:val="both"/>
      </w:pPr>
      <w:r>
        <w:rPr>
          <w:rFonts w:ascii="Arial" w:cs="Arial" w:eastAsia="Arial" w:hAnsi="Arial"/>
          <w:sz w:val="24"/>
          <w:szCs w:val="24"/>
        </w:rPr>
        <w:t xml:space="preserve">По истечении срока действия патента по ходатайству владельца о продлении срока действия патента на промышленный образец ему представляется шестимесячный срок при условии уплаты дополнительной пошлины.</w:t>
      </w:r>
    </w:p>
    <w:p>
      <w:pPr>
        <w:spacing w:after="120"/>
        <w:ind w:firstLine="425"/>
        <w:jc w:val="both"/>
      </w:pPr>
      <w:r>
        <w:rPr>
          <w:rFonts w:ascii="Arial" w:cs="Arial" w:eastAsia="Arial" w:hAnsi="Arial"/>
          <w:sz w:val="24"/>
          <w:szCs w:val="24"/>
        </w:rPr>
        <w:t xml:space="preserve">Внесение дополнительных сведений и изменений в Госреестр ПО и выдача патента о регистрации промышленного образца производятся аналогично действиям, указанным в подпунктах 1-7 и 9 пункта 6 Порядка ведения Государственного реестра изобретений Кыргызской Республики.</w:t>
      </w:r>
    </w:p>
    <w:p>
      <w:pPr>
        <w:spacing w:after="120"/>
        <w:ind w:firstLine="425"/>
        <w:jc w:val="both"/>
      </w:pPr>
      <w:r>
        <w:rPr>
          <w:rFonts w:ascii="Arial" w:cs="Arial" w:eastAsia="Arial" w:hAnsi="Arial"/>
          <w:sz w:val="24"/>
          <w:szCs w:val="24"/>
        </w:rPr>
        <w:t xml:space="preserve">8. Выдача выписки из Госреестра ПО производится аналогично действиям, указанным в пункте 7 Порядка ведения Государственного реестра изобретений Кыргызской Республики.</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w:t>
      </w:r>
      <w:hyperlink w:history="1" r:id="rId97vdj8ax4owzyjcnq48-t">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ведения Государственного реестра товарных знаков и знаков обслуживания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sfusdxqf_qx_4fu3lcwrs">
        <w:r>
          <w:rPr>
            <w:rFonts w:ascii="Arial" w:cs="Arial" w:eastAsia="Arial" w:hAnsi="Arial"/>
            <w:i/>
            <w:iCs/>
            <w:color w:val="1D4ED8"/>
            <w:sz w:val="24"/>
            <w:szCs w:val="24"/>
            <w:u w:val="single"/>
          </w:rPr>
          <w:t xml:space="preserve">04 февраля 2014 года № 71</w:t>
        </w:r>
      </w:hyperlink>
      <w:r>
        <w:rPr>
          <w:rFonts w:ascii="Arial" w:cs="Arial" w:eastAsia="Arial" w:hAnsi="Arial"/>
          <w:sz w:val="24"/>
          <w:szCs w:val="24"/>
        </w:rPr>
        <w:t xml:space="preserve">, </w:t>
      </w:r>
      <w:hyperlink w:history="1" r:id="rIdh5zrc28sxeij13epklgpm">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7fz1ckrbxx9sfx5y7jblp">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товарного знака в Госреестре ТЗ</w:t>
      </w:r>
    </w:p>
    <w:p>
      <w:pPr>
        <w:spacing w:after="120"/>
        <w:jc w:val="both"/>
      </w:pPr>
      <w:r>
        <w:rPr>
          <w:rFonts w:ascii="Arial" w:cs="Arial" w:eastAsia="Arial" w:hAnsi="Arial"/>
          <w:sz w:val="24"/>
          <w:szCs w:val="24"/>
        </w:rPr>
        <w:t xml:space="preserve">1. Государственный реестр товарных знаков и знаков обслуживания Кыргызской Республики (далее - Госреестр ТЗ) является официальным документом, предназначенным для регистрации товарных знаков и знаков обслуживания (далее - товарных знаков), на которые выданы свидетельства Кыргызской Республики на товарные знаки (далее - свидетельства),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в Госреестр ТЗ сведений о товарном знаке с присвоением ему регистрационного номера является решение о регистрации товарного знака и уплата пошлины за регистрацию товарного знака, публикацию и выдачу свидетельства.</w:t>
      </w:r>
    </w:p>
    <w:p>
      <w:pPr>
        <w:spacing w:after="120"/>
        <w:ind w:firstLine="567"/>
        <w:jc w:val="both"/>
      </w:pPr>
      <w:r>
        <w:rPr>
          <w:rFonts w:ascii="Arial" w:cs="Arial" w:eastAsia="Arial" w:hAnsi="Arial"/>
          <w:sz w:val="24"/>
          <w:szCs w:val="24"/>
        </w:rPr>
        <w:t xml:space="preserve">В случае пропуска срока уплаты пошлины правообладателю дополнительно предоставляется три месяца для уплаты пошлины за регистрацию товарного знака в Госреестре ТЗ при условии уплаты дополнительной пошлины.</w:t>
      </w:r>
    </w:p>
    <w:p>
      <w:pPr>
        <w:spacing w:after="120"/>
        <w:jc w:val="both"/>
      </w:pPr>
      <w:r>
        <w:rPr>
          <w:rFonts w:ascii="Arial" w:cs="Arial" w:eastAsia="Arial" w:hAnsi="Arial"/>
          <w:sz w:val="24"/>
          <w:szCs w:val="24"/>
        </w:rPr>
        <w:t xml:space="preserve">3. При регистрации товарного знака в Госреестре ТЗ внесение сведений осуществляется в соответствии со стандартом ВОИС ST.60, с проставлением кодов ИНИД для идентификации библиографических данных.</w:t>
      </w:r>
    </w:p>
    <w:p>
      <w:pPr>
        <w:spacing w:after="120"/>
        <w:jc w:val="both"/>
      </w:pPr>
      <w:r>
        <w:rPr>
          <w:rFonts w:ascii="Arial" w:cs="Arial" w:eastAsia="Arial" w:hAnsi="Arial"/>
          <w:sz w:val="24"/>
          <w:szCs w:val="24"/>
        </w:rPr>
        <w:t xml:space="preserve">4. В Госреестр ТЗ вносятся следующие сведения:</w:t>
      </w:r>
    </w:p>
    <w:p>
      <w:pPr>
        <w:spacing w:after="120"/>
        <w:jc w:val="both"/>
      </w:pPr>
      <w:r>
        <w:rPr>
          <w:rFonts w:ascii="Arial" w:cs="Arial" w:eastAsia="Arial" w:hAnsi="Arial"/>
          <w:sz w:val="24"/>
          <w:szCs w:val="24"/>
        </w:rPr>
        <w:t xml:space="preserve">- номер свидетельства СССР (10);</w:t>
      </w:r>
    </w:p>
    <w:p>
      <w:pPr>
        <w:spacing w:after="120"/>
        <w:jc w:val="both"/>
      </w:pPr>
      <w:r>
        <w:rPr>
          <w:rFonts w:ascii="Arial" w:cs="Arial" w:eastAsia="Arial" w:hAnsi="Arial"/>
          <w:sz w:val="24"/>
          <w:szCs w:val="24"/>
        </w:rPr>
        <w:t xml:space="preserve">- номер регистрации в Госреестре ТЗ (11);</w:t>
      </w:r>
    </w:p>
    <w:p>
      <w:pPr>
        <w:spacing w:after="120"/>
        <w:jc w:val="both"/>
      </w:pPr>
      <w:r>
        <w:rPr>
          <w:rFonts w:ascii="Arial" w:cs="Arial" w:eastAsia="Arial" w:hAnsi="Arial"/>
          <w:sz w:val="24"/>
          <w:szCs w:val="24"/>
        </w:rPr>
        <w:t xml:space="preserve">- дата регистрации товарного знака в Госреестре ТЗ (15);</w:t>
      </w:r>
    </w:p>
    <w:p>
      <w:pPr>
        <w:spacing w:after="120"/>
        <w:jc w:val="both"/>
      </w:pPr>
      <w:r>
        <w:rPr>
          <w:rFonts w:ascii="Arial" w:cs="Arial" w:eastAsia="Arial" w:hAnsi="Arial"/>
          <w:sz w:val="24"/>
          <w:szCs w:val="24"/>
        </w:rPr>
        <w:t xml:space="preserve">- дата истечения срока действия регистрации товарного знака (18);</w:t>
      </w:r>
    </w:p>
    <w:p>
      <w:pPr>
        <w:spacing w:after="120"/>
        <w:jc w:val="both"/>
      </w:pPr>
      <w:r>
        <w:rPr>
          <w:rFonts w:ascii="Arial" w:cs="Arial" w:eastAsia="Arial" w:hAnsi="Arial"/>
          <w:sz w:val="24"/>
          <w:szCs w:val="24"/>
        </w:rPr>
        <w:t xml:space="preserve">- регистрационный номер заявки (21);</w:t>
      </w:r>
    </w:p>
    <w:p>
      <w:pPr>
        <w:spacing w:after="120"/>
        <w:jc w:val="both"/>
      </w:pPr>
      <w:r>
        <w:rPr>
          <w:rFonts w:ascii="Arial" w:cs="Arial" w:eastAsia="Arial" w:hAnsi="Arial"/>
          <w:sz w:val="24"/>
          <w:szCs w:val="24"/>
        </w:rPr>
        <w:t xml:space="preserve">- дата подачи заявки (22);</w:t>
      </w:r>
    </w:p>
    <w:p>
      <w:pPr>
        <w:spacing w:after="120"/>
        <w:jc w:val="both"/>
      </w:pPr>
      <w:r>
        <w:rPr>
          <w:rFonts w:ascii="Arial" w:cs="Arial" w:eastAsia="Arial" w:hAnsi="Arial"/>
          <w:sz w:val="24"/>
          <w:szCs w:val="24"/>
        </w:rPr>
        <w:t xml:space="preserve">- иная дата приоритета, включая дату демонстрации на выставке (23);</w:t>
      </w:r>
    </w:p>
    <w:p>
      <w:pPr>
        <w:spacing w:after="120"/>
        <w:jc w:val="both"/>
      </w:pPr>
      <w:r>
        <w:rPr>
          <w:rFonts w:ascii="Arial" w:cs="Arial" w:eastAsia="Arial" w:hAnsi="Arial"/>
          <w:sz w:val="24"/>
          <w:szCs w:val="24"/>
        </w:rPr>
        <w:t xml:space="preserve">- дата начала срока действия регистрации товарного знака (24);</w:t>
      </w:r>
    </w:p>
    <w:p>
      <w:pPr>
        <w:spacing w:after="120"/>
        <w:jc w:val="both"/>
      </w:pPr>
      <w:r>
        <w:rPr>
          <w:rFonts w:ascii="Arial" w:cs="Arial" w:eastAsia="Arial" w:hAnsi="Arial"/>
          <w:sz w:val="24"/>
          <w:szCs w:val="24"/>
        </w:rPr>
        <w:t xml:space="preserve">- номер заявки, на основании которой испрашивается конвенционный приоритет (31);</w:t>
      </w:r>
    </w:p>
    <w:p>
      <w:pPr>
        <w:spacing w:after="120"/>
        <w:jc w:val="both"/>
      </w:pPr>
      <w:r>
        <w:rPr>
          <w:rFonts w:ascii="Arial" w:cs="Arial" w:eastAsia="Arial" w:hAnsi="Arial"/>
          <w:sz w:val="24"/>
          <w:szCs w:val="24"/>
        </w:rPr>
        <w:t xml:space="preserve">- дата конвенционного приоритета (32);</w:t>
      </w:r>
    </w:p>
    <w:p>
      <w:pPr>
        <w:spacing w:after="120"/>
        <w:jc w:val="both"/>
      </w:pPr>
      <w:r>
        <w:rPr>
          <w:rFonts w:ascii="Arial" w:cs="Arial" w:eastAsia="Arial" w:hAnsi="Arial"/>
          <w:sz w:val="24"/>
          <w:szCs w:val="24"/>
        </w:rPr>
        <w:t xml:space="preserve">- страна конвенционного приоритета (33);</w:t>
      </w:r>
    </w:p>
    <w:p>
      <w:pPr>
        <w:spacing w:after="120"/>
        <w:jc w:val="both"/>
      </w:pPr>
      <w:r>
        <w:rPr>
          <w:rFonts w:ascii="Arial" w:cs="Arial" w:eastAsia="Arial" w:hAnsi="Arial"/>
          <w:sz w:val="24"/>
          <w:szCs w:val="24"/>
        </w:rPr>
        <w:t xml:space="preserve">- класс(ы) МКТУ (51);</w:t>
      </w:r>
    </w:p>
    <w:p>
      <w:pPr>
        <w:spacing w:after="120"/>
        <w:jc w:val="both"/>
      </w:pPr>
      <w:r>
        <w:rPr>
          <w:rFonts w:ascii="Arial" w:cs="Arial" w:eastAsia="Arial" w:hAnsi="Arial"/>
          <w:sz w:val="24"/>
          <w:szCs w:val="24"/>
        </w:rPr>
        <w:t xml:space="preserve">- классы по Венской классификации (53);</w:t>
      </w:r>
    </w:p>
    <w:p>
      <w:pPr>
        <w:spacing w:after="120"/>
        <w:jc w:val="both"/>
      </w:pPr>
      <w:r>
        <w:rPr>
          <w:rFonts w:ascii="Arial" w:cs="Arial" w:eastAsia="Arial" w:hAnsi="Arial"/>
          <w:sz w:val="24"/>
          <w:szCs w:val="24"/>
        </w:rPr>
        <w:t xml:space="preserve">- изображение товарного знака (54);</w:t>
      </w:r>
    </w:p>
    <w:p>
      <w:pPr>
        <w:spacing w:after="120"/>
        <w:jc w:val="both"/>
      </w:pPr>
      <w:r>
        <w:rPr>
          <w:rFonts w:ascii="Arial" w:cs="Arial" w:eastAsia="Arial" w:hAnsi="Arial"/>
          <w:sz w:val="24"/>
          <w:szCs w:val="24"/>
        </w:rPr>
        <w:t xml:space="preserve">- указание на то, что знак является коллективным (55);</w:t>
      </w:r>
    </w:p>
    <w:p>
      <w:pPr>
        <w:spacing w:after="120"/>
        <w:jc w:val="both"/>
      </w:pPr>
      <w:r>
        <w:rPr>
          <w:rFonts w:ascii="Arial" w:cs="Arial" w:eastAsia="Arial" w:hAnsi="Arial"/>
          <w:sz w:val="24"/>
          <w:szCs w:val="24"/>
        </w:rPr>
        <w:t xml:space="preserve">- указание на то, что знак является объемным (56);</w:t>
      </w:r>
    </w:p>
    <w:p>
      <w:pPr>
        <w:spacing w:after="120"/>
        <w:jc w:val="both"/>
      </w:pPr>
      <w:r>
        <w:rPr>
          <w:rFonts w:ascii="Arial" w:cs="Arial" w:eastAsia="Arial" w:hAnsi="Arial"/>
          <w:sz w:val="24"/>
          <w:szCs w:val="24"/>
        </w:rPr>
        <w:t xml:space="preserve">- перечень товаров и услуг, для обозначения которых зарегистрирован товарный знак (57);</w:t>
      </w:r>
    </w:p>
    <w:p>
      <w:pPr>
        <w:spacing w:after="120"/>
        <w:jc w:val="both"/>
      </w:pPr>
      <w:r>
        <w:rPr>
          <w:rFonts w:ascii="Arial" w:cs="Arial" w:eastAsia="Arial" w:hAnsi="Arial"/>
          <w:sz w:val="24"/>
          <w:szCs w:val="24"/>
        </w:rPr>
        <w:t xml:space="preserve">- исключение из охраны отдельных элементов (дискламация) (58);</w:t>
      </w:r>
    </w:p>
    <w:p>
      <w:pPr>
        <w:spacing w:after="120"/>
        <w:jc w:val="both"/>
      </w:pPr>
      <w:r>
        <w:rPr>
          <w:rFonts w:ascii="Arial" w:cs="Arial" w:eastAsia="Arial" w:hAnsi="Arial"/>
          <w:sz w:val="24"/>
          <w:szCs w:val="24"/>
        </w:rPr>
        <w:t xml:space="preserve">- указание заявленных цветов (59);</w:t>
      </w:r>
    </w:p>
    <w:p>
      <w:pPr>
        <w:spacing w:after="120"/>
        <w:jc w:val="both"/>
      </w:pPr>
      <w:r>
        <w:rPr>
          <w:rFonts w:ascii="Arial" w:cs="Arial" w:eastAsia="Arial" w:hAnsi="Arial"/>
          <w:sz w:val="24"/>
          <w:szCs w:val="24"/>
        </w:rPr>
        <w:t xml:space="preserve">- фамилия, имя, отчество или полное наименование владельца(ев) товарного знака, код страны (73);</w:t>
      </w:r>
    </w:p>
    <w:p>
      <w:pPr>
        <w:spacing w:after="120"/>
        <w:jc w:val="both"/>
      </w:pPr>
      <w:r>
        <w:rPr>
          <w:rFonts w:ascii="Arial" w:cs="Arial" w:eastAsia="Arial" w:hAnsi="Arial"/>
          <w:sz w:val="24"/>
          <w:szCs w:val="24"/>
        </w:rPr>
        <w:t xml:space="preserve">- фамилия, имя, отчество и регистрационный номер патентного поверенного (74);</w:t>
      </w:r>
    </w:p>
    <w:p>
      <w:pPr>
        <w:spacing w:after="120"/>
        <w:jc w:val="both"/>
      </w:pPr>
      <w:r>
        <w:rPr>
          <w:rFonts w:ascii="Arial" w:cs="Arial" w:eastAsia="Arial" w:hAnsi="Arial"/>
          <w:sz w:val="24"/>
          <w:szCs w:val="24"/>
        </w:rPr>
        <w:t xml:space="preserve">- адрес для переписки (98).</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Регистрация коллективного знака производится в соответствии со </w:t>
      </w:r>
      <w:hyperlink w:history="1" r:id="rIdcof5e-sx_essot1tfafqj">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(далее - Закон). В дополнение к коллективным товарным знакам в Госреестр ТЗ и свидетельство вносятся сведения о юридических лицах, имеющих право пользования коллективным знаком, ссылка на устав и его дату подписания всеми руководителями предприятий и организаций, имеющих право на использование коллективного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внесения изменений и дополнений в Госреестр ТЗ</w:t>
      </w:r>
    </w:p>
    <w:p>
      <w:pPr>
        <w:spacing w:after="120"/>
        <w:jc w:val="both"/>
      </w:pPr>
      <w:r>
        <w:rPr>
          <w:rFonts w:ascii="Arial" w:cs="Arial" w:eastAsia="Arial" w:hAnsi="Arial"/>
          <w:sz w:val="24"/>
          <w:szCs w:val="24"/>
        </w:rPr>
        <w:t xml:space="preserve">6. В процессе ведения Госреестра ТЗ в него могут быть внесены следующие изменения и дополнительные сведения:</w:t>
      </w:r>
    </w:p>
    <w:p>
      <w:pPr>
        <w:spacing w:after="120"/>
        <w:ind w:firstLine="567"/>
        <w:jc w:val="both"/>
      </w:pPr>
      <w:r>
        <w:rPr>
          <w:rFonts w:ascii="Arial" w:cs="Arial" w:eastAsia="Arial" w:hAnsi="Arial"/>
          <w:sz w:val="24"/>
          <w:szCs w:val="24"/>
        </w:rPr>
        <w:t xml:space="preserve">- об изменении наименования или имени </w:t>
      </w:r>
      <w:r>
        <w:rPr>
          <w:rFonts w:ascii="Arial" w:cs="Arial" w:eastAsia="Arial" w:hAnsi="Arial"/>
          <w:sz w:val="24"/>
          <w:szCs w:val="24"/>
        </w:rPr>
        <w:t xml:space="preserve">правообладателя</w:t>
      </w:r>
      <w:r>
        <w:rPr>
          <w:rFonts w:ascii="Arial" w:cs="Arial" w:eastAsia="Arial" w:hAnsi="Arial"/>
          <w:sz w:val="24"/>
          <w:szCs w:val="24"/>
        </w:rPr>
        <w:t xml:space="preserve"> и/или изменении его адреса местонахождения (местожительства);</w:t>
      </w:r>
    </w:p>
    <w:p>
      <w:pPr>
        <w:spacing w:after="120"/>
        <w:jc w:val="both"/>
      </w:pPr>
      <w:r>
        <w:rPr>
          <w:rFonts w:ascii="Arial" w:cs="Arial" w:eastAsia="Arial" w:hAnsi="Arial"/>
          <w:sz w:val="24"/>
          <w:szCs w:val="24"/>
        </w:rPr>
        <w:t xml:space="preserve">- о сокращении перечня товаров, в отношении которых зарегистрирован товарный знак;</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td9pj-kauimzylladtpb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января 2024 года № 12)</w:t>
      </w:r>
    </w:p>
    <w:p>
      <w:pPr>
        <w:spacing w:after="120"/>
        <w:jc w:val="both"/>
      </w:pPr>
      <w:r>
        <w:rPr>
          <w:rFonts w:ascii="Arial" w:cs="Arial" w:eastAsia="Arial" w:hAnsi="Arial"/>
          <w:sz w:val="24"/>
          <w:szCs w:val="24"/>
        </w:rPr>
        <w:t xml:space="preserve">- об уступке товарного знака;</w:t>
      </w:r>
    </w:p>
    <w:p>
      <w:pPr>
        <w:spacing w:after="120"/>
        <w:jc w:val="both"/>
      </w:pPr>
      <w:r>
        <w:rPr>
          <w:rFonts w:ascii="Arial" w:cs="Arial" w:eastAsia="Arial" w:hAnsi="Arial"/>
          <w:sz w:val="24"/>
          <w:szCs w:val="24"/>
        </w:rPr>
        <w:t xml:space="preserve">- о предоставлении права на использование товарного знака;</w:t>
      </w:r>
    </w:p>
    <w:p>
      <w:pPr>
        <w:spacing w:after="120"/>
        <w:jc w:val="both"/>
      </w:pPr>
      <w:r>
        <w:rPr>
          <w:rFonts w:ascii="Arial" w:cs="Arial" w:eastAsia="Arial" w:hAnsi="Arial"/>
          <w:sz w:val="24"/>
          <w:szCs w:val="24"/>
        </w:rPr>
        <w:t xml:space="preserve">- о признании регистрации товарного знака недействительной полностью или частично;</w:t>
      </w:r>
    </w:p>
    <w:p>
      <w:pPr>
        <w:spacing w:after="120"/>
        <w:jc w:val="both"/>
      </w:pPr>
      <w:r>
        <w:rPr>
          <w:rFonts w:ascii="Arial" w:cs="Arial" w:eastAsia="Arial" w:hAnsi="Arial"/>
          <w:sz w:val="24"/>
          <w:szCs w:val="24"/>
        </w:rPr>
        <w:t xml:space="preserve">- о прекращении действия регистрации товарного знака;</w:t>
      </w:r>
    </w:p>
    <w:p>
      <w:pPr>
        <w:spacing w:after="120"/>
        <w:jc w:val="both"/>
      </w:pPr>
      <w:r>
        <w:rPr>
          <w:rFonts w:ascii="Arial" w:cs="Arial" w:eastAsia="Arial" w:hAnsi="Arial"/>
          <w:sz w:val="24"/>
          <w:szCs w:val="24"/>
        </w:rPr>
        <w:t xml:space="preserve">- о продлении срока действия регистрации товарного знака;</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jc w:val="both"/>
      </w:pPr>
      <w:r>
        <w:rPr>
          <w:rFonts w:ascii="Arial" w:cs="Arial" w:eastAsia="Arial" w:hAnsi="Arial"/>
          <w:sz w:val="24"/>
          <w:szCs w:val="24"/>
        </w:rPr>
        <w:t xml:space="preserve">- о замене национальной регистрации товарного знака международной регистрацией;</w:t>
      </w:r>
    </w:p>
    <w:p>
      <w:pPr>
        <w:spacing w:after="120"/>
        <w:jc w:val="both"/>
      </w:pPr>
      <w:r>
        <w:rPr>
          <w:rFonts w:ascii="Arial" w:cs="Arial" w:eastAsia="Arial" w:hAnsi="Arial"/>
          <w:sz w:val="24"/>
          <w:szCs w:val="24"/>
        </w:rPr>
        <w:t xml:space="preserve">- о выдаче дубликата свидетельства на товарный знак;</w:t>
      </w:r>
    </w:p>
    <w:p>
      <w:pPr>
        <w:spacing w:after="120"/>
        <w:ind w:firstLine="567"/>
        <w:jc w:val="both"/>
      </w:pPr>
      <w:r>
        <w:rPr>
          <w:rFonts w:ascii="Arial" w:cs="Arial" w:eastAsia="Arial" w:hAnsi="Arial"/>
          <w:sz w:val="24"/>
          <w:szCs w:val="24"/>
        </w:rPr>
        <w:t xml:space="preserve">- о переходе права на товарный знак в порядке правопреемства (по наследству, в порядке реорганизации);</w:t>
      </w:r>
    </w:p>
    <w:p>
      <w:pPr>
        <w:spacing w:after="120"/>
        <w:ind w:firstLine="567"/>
        <w:jc w:val="both"/>
      </w:pPr>
      <w:r>
        <w:rPr>
          <w:rFonts w:ascii="Arial" w:cs="Arial" w:eastAsia="Arial" w:hAnsi="Arial"/>
          <w:sz w:val="24"/>
          <w:szCs w:val="24"/>
        </w:rPr>
        <w:t xml:space="preserve">- о комплексной предпринимательской лицензии.</w:t>
      </w:r>
    </w:p>
    <w:p>
      <w:pPr>
        <w:spacing w:after="120"/>
        <w:ind w:firstLine="567"/>
        <w:jc w:val="both"/>
      </w:pPr>
      <w:r>
        <w:rPr>
          <w:rFonts w:ascii="Arial" w:cs="Arial" w:eastAsia="Arial" w:hAnsi="Arial"/>
          <w:sz w:val="24"/>
          <w:szCs w:val="24"/>
        </w:rPr>
        <w:t xml:space="preserve">1) Внесение сведений об изменении наименования или имени </w:t>
      </w:r>
      <w:r>
        <w:rPr>
          <w:rFonts w:ascii="Arial" w:cs="Arial" w:eastAsia="Arial" w:hAnsi="Arial"/>
          <w:sz w:val="24"/>
          <w:szCs w:val="24"/>
        </w:rPr>
        <w:t xml:space="preserve">правообладателя </w:t>
      </w:r>
      <w:r>
        <w:rPr>
          <w:rFonts w:ascii="Arial" w:cs="Arial" w:eastAsia="Arial" w:hAnsi="Arial"/>
          <w:sz w:val="24"/>
          <w:szCs w:val="24"/>
        </w:rPr>
        <w:t xml:space="preserve">и/или адреса его местонахождения (местожительства).</w:t>
      </w:r>
    </w:p>
    <w:p>
      <w:pPr>
        <w:spacing w:after="120"/>
        <w:ind w:firstLine="567"/>
        <w:jc w:val="both"/>
      </w:pPr>
      <w:r>
        <w:rPr>
          <w:rFonts w:ascii="Arial" w:cs="Arial" w:eastAsia="Arial" w:hAnsi="Arial"/>
          <w:sz w:val="24"/>
          <w:szCs w:val="24"/>
        </w:rPr>
        <w:t xml:space="preserve">Основанием для внесения в Госреестр ТЗ сведений об изменении наименования или имени правообладателя и/или адреса его местонахождения (местожительства) является заявление владельца товарного знака, либо его правопреемника, представителя.</w:t>
      </w:r>
    </w:p>
    <w:p>
      <w:pPr>
        <w:spacing w:after="120"/>
        <w:jc w:val="both"/>
      </w:pPr>
      <w:r>
        <w:rPr>
          <w:rFonts w:ascii="Arial" w:cs="Arial" w:eastAsia="Arial" w:hAnsi="Arial"/>
          <w:sz w:val="24"/>
          <w:szCs w:val="24"/>
        </w:rPr>
        <w:t xml:space="preserve">Заявление должно содержать следующие сведения:</w:t>
      </w:r>
    </w:p>
    <w:p>
      <w:pPr>
        <w:spacing w:after="120"/>
        <w:jc w:val="both"/>
      </w:pPr>
      <w:r>
        <w:rPr>
          <w:rFonts w:ascii="Arial" w:cs="Arial" w:eastAsia="Arial" w:hAnsi="Arial"/>
          <w:sz w:val="24"/>
          <w:szCs w:val="24"/>
        </w:rPr>
        <w:t xml:space="preserve">- номер свидетельства;</w:t>
      </w:r>
    </w:p>
    <w:p>
      <w:pPr>
        <w:spacing w:after="120"/>
        <w:jc w:val="both"/>
      </w:pPr>
      <w:r>
        <w:rPr>
          <w:rFonts w:ascii="Arial" w:cs="Arial" w:eastAsia="Arial" w:hAnsi="Arial"/>
          <w:sz w:val="24"/>
          <w:szCs w:val="24"/>
        </w:rPr>
        <w:t xml:space="preserve">- номер заявки;</w:t>
      </w:r>
    </w:p>
    <w:p>
      <w:pPr>
        <w:spacing w:after="120"/>
        <w:jc w:val="both"/>
      </w:pPr>
      <w:r>
        <w:rPr>
          <w:rFonts w:ascii="Arial" w:cs="Arial" w:eastAsia="Arial" w:hAnsi="Arial"/>
          <w:sz w:val="24"/>
          <w:szCs w:val="24"/>
        </w:rPr>
        <w:t xml:space="preserve">- дата подачи заявки;</w:t>
      </w:r>
    </w:p>
    <w:p>
      <w:pPr>
        <w:spacing w:after="120"/>
        <w:jc w:val="both"/>
      </w:pPr>
      <w:r>
        <w:rPr>
          <w:rFonts w:ascii="Arial" w:cs="Arial" w:eastAsia="Arial" w:hAnsi="Arial"/>
          <w:sz w:val="24"/>
          <w:szCs w:val="24"/>
        </w:rPr>
        <w:t xml:space="preserve">- название товарного знака;</w:t>
      </w:r>
    </w:p>
    <w:p>
      <w:pPr>
        <w:spacing w:after="120"/>
        <w:ind w:firstLine="567"/>
        <w:jc w:val="both"/>
      </w:pPr>
      <w:r>
        <w:rPr>
          <w:rFonts w:ascii="Arial" w:cs="Arial" w:eastAsia="Arial" w:hAnsi="Arial"/>
          <w:sz w:val="24"/>
          <w:szCs w:val="24"/>
        </w:rPr>
        <w:t xml:space="preserve">- прежние и новые фамилия, имя, отчество или полное наименование и адрес </w:t>
      </w:r>
      <w:r>
        <w:rPr>
          <w:rFonts w:ascii="Arial" w:cs="Arial" w:eastAsia="Arial" w:hAnsi="Arial"/>
          <w:sz w:val="24"/>
          <w:szCs w:val="24"/>
        </w:rPr>
        <w:t xml:space="preserve">правообладателя.</w:t>
      </w:r>
    </w:p>
    <w:p>
      <w:pPr>
        <w:spacing w:after="120"/>
        <w:jc w:val="both"/>
      </w:pPr>
      <w:r>
        <w:rPr>
          <w:rFonts w:ascii="Arial" w:cs="Arial" w:eastAsia="Arial" w:hAnsi="Arial"/>
          <w:sz w:val="24"/>
          <w:szCs w:val="24"/>
        </w:rPr>
        <w:t xml:space="preserve">К заявлению должны прилагаться следующие документы:</w:t>
      </w:r>
    </w:p>
    <w:p>
      <w:pPr>
        <w:spacing w:after="120"/>
        <w:jc w:val="both"/>
      </w:pPr>
      <w:r>
        <w:rPr>
          <w:rFonts w:ascii="Arial" w:cs="Arial" w:eastAsia="Arial" w:hAnsi="Arial"/>
          <w:sz w:val="24"/>
          <w:szCs w:val="24"/>
        </w:rPr>
        <w:t xml:space="preserve">- копия документа, подтверждающего правомочность изменений;</w:t>
      </w:r>
    </w:p>
    <w:p>
      <w:pPr>
        <w:spacing w:after="120"/>
        <w:jc w:val="both"/>
      </w:pPr>
      <w:r>
        <w:rPr>
          <w:rFonts w:ascii="Arial" w:cs="Arial" w:eastAsia="Arial" w:hAnsi="Arial"/>
          <w:sz w:val="24"/>
          <w:szCs w:val="24"/>
        </w:rPr>
        <w:t xml:space="preserve">- (абзац 11 утратил силу в соответствии с </w:t>
      </w:r>
      <w:hyperlink w:history="1" r:id="rIdmphfuht7qjs9lpplwc4t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сентября 2015 года № 652)</w:t>
      </w:r>
    </w:p>
    <w:p>
      <w:pPr>
        <w:spacing w:after="120"/>
        <w:jc w:val="both"/>
      </w:pPr>
      <w:r>
        <w:rPr>
          <w:rFonts w:ascii="Arial" w:cs="Arial" w:eastAsia="Arial" w:hAnsi="Arial"/>
          <w:sz w:val="24"/>
          <w:szCs w:val="24"/>
        </w:rPr>
        <w:t xml:space="preserve">- документ об уплате установленной пошлины;</w:t>
      </w:r>
    </w:p>
    <w:p>
      <w:pPr>
        <w:spacing w:after="120"/>
        <w:ind w:firstLine="567"/>
        <w:jc w:val="both"/>
      </w:pPr>
      <w:r>
        <w:rPr>
          <w:rFonts w:ascii="Arial" w:cs="Arial" w:eastAsia="Arial" w:hAnsi="Arial"/>
          <w:sz w:val="24"/>
          <w:szCs w:val="24"/>
        </w:rPr>
        <w:t xml:space="preserve">- доверенность, выданная </w:t>
      </w:r>
      <w:r>
        <w:rPr>
          <w:rFonts w:ascii="Arial" w:cs="Arial" w:eastAsia="Arial" w:hAnsi="Arial"/>
          <w:sz w:val="24"/>
          <w:szCs w:val="24"/>
        </w:rPr>
        <w:t xml:space="preserve">правообладателем</w:t>
      </w:r>
      <w:r>
        <w:rPr>
          <w:rFonts w:ascii="Arial" w:cs="Arial" w:eastAsia="Arial" w:hAnsi="Arial"/>
          <w:sz w:val="24"/>
          <w:szCs w:val="24"/>
        </w:rPr>
        <w:t xml:space="preserve"> патентному поверенному, зарегистрированному в Кыргызпатенте, если заявление подается через него.</w:t>
      </w:r>
    </w:p>
    <w:p>
      <w:pPr>
        <w:spacing w:after="120"/>
        <w:ind w:firstLine="567"/>
        <w:jc w:val="both"/>
      </w:pPr>
      <w:r>
        <w:rPr>
          <w:rFonts w:ascii="Arial" w:cs="Arial" w:eastAsia="Arial" w:hAnsi="Arial"/>
          <w:sz w:val="24"/>
          <w:szCs w:val="24"/>
        </w:rPr>
        <w:t xml:space="preserve">Внесение изменений может быть связано с изменением наименования или имени </w:t>
      </w:r>
      <w:r>
        <w:rPr>
          <w:rFonts w:ascii="Arial" w:cs="Arial" w:eastAsia="Arial" w:hAnsi="Arial"/>
          <w:sz w:val="24"/>
          <w:szCs w:val="24"/>
        </w:rPr>
        <w:t xml:space="preserve">правообладателя </w:t>
      </w:r>
      <w:r>
        <w:rPr>
          <w:rFonts w:ascii="Arial" w:cs="Arial" w:eastAsia="Arial" w:hAnsi="Arial"/>
          <w:sz w:val="24"/>
          <w:szCs w:val="24"/>
        </w:rPr>
        <w:t xml:space="preserve">в связи с его реорганизацией.</w:t>
      </w:r>
    </w:p>
    <w:p>
      <w:pPr>
        <w:spacing w:after="120"/>
        <w:jc w:val="both"/>
      </w:pPr>
      <w:r>
        <w:rPr>
          <w:rFonts w:ascii="Arial" w:cs="Arial" w:eastAsia="Arial" w:hAnsi="Arial"/>
          <w:sz w:val="24"/>
          <w:szCs w:val="24"/>
        </w:rPr>
        <w:t xml:space="preserve">В этом случае документом, подтверждающим правомочность изменений, может быть:</w:t>
      </w:r>
    </w:p>
    <w:p>
      <w:pPr>
        <w:spacing w:after="120"/>
        <w:jc w:val="both"/>
      </w:pPr>
      <w:r>
        <w:rPr>
          <w:rFonts w:ascii="Arial" w:cs="Arial" w:eastAsia="Arial" w:hAnsi="Arial"/>
          <w:sz w:val="24"/>
          <w:szCs w:val="24"/>
        </w:rPr>
        <w:t xml:space="preserve">- официальный документ уполномоченного государственного органа, осуществившего реорганизацию;</w:t>
      </w:r>
    </w:p>
    <w:p>
      <w:pPr>
        <w:spacing w:after="120"/>
        <w:jc w:val="both"/>
      </w:pPr>
      <w:r>
        <w:rPr>
          <w:rFonts w:ascii="Arial" w:cs="Arial" w:eastAsia="Arial" w:hAnsi="Arial"/>
          <w:sz w:val="24"/>
          <w:szCs w:val="24"/>
        </w:rPr>
        <w:t xml:space="preserve">- решение суда о реорганизации и правопреемстве;</w:t>
      </w:r>
    </w:p>
    <w:p>
      <w:pPr>
        <w:spacing w:after="120"/>
        <w:jc w:val="both"/>
      </w:pPr>
      <w:r>
        <w:rPr>
          <w:rFonts w:ascii="Arial" w:cs="Arial" w:eastAsia="Arial" w:hAnsi="Arial"/>
          <w:sz w:val="24"/>
          <w:szCs w:val="24"/>
        </w:rPr>
        <w:t xml:space="preserve">- устав организации с отметкой о реорганизации.</w:t>
      </w:r>
    </w:p>
    <w:p>
      <w:pPr>
        <w:spacing w:after="120"/>
        <w:jc w:val="both"/>
      </w:pPr>
      <w:r>
        <w:rPr>
          <w:rFonts w:ascii="Arial" w:cs="Arial" w:eastAsia="Arial" w:hAnsi="Arial"/>
          <w:sz w:val="24"/>
          <w:szCs w:val="24"/>
        </w:rPr>
        <w:t xml:space="preserve">Иностранные юридические лица представляют документ, подтверждающий правомочность изменений, согласно законодательству страны, где произошли указанные изменения.</w:t>
      </w:r>
    </w:p>
    <w:p>
      <w:pPr>
        <w:spacing w:after="120"/>
        <w:ind w:firstLine="567"/>
        <w:jc w:val="both"/>
      </w:pPr>
      <w:r>
        <w:rPr>
          <w:rFonts w:ascii="Arial" w:cs="Arial" w:eastAsia="Arial" w:hAnsi="Arial"/>
          <w:sz w:val="24"/>
          <w:szCs w:val="24"/>
        </w:rPr>
        <w:t xml:space="preserve">Документы рассматриваются в течение месяца с даты их поступления. </w:t>
      </w:r>
      <w:r>
        <w:rPr>
          <w:rFonts w:ascii="Arial" w:cs="Arial" w:eastAsia="Arial" w:hAnsi="Arial"/>
          <w:sz w:val="24"/>
          <w:szCs w:val="24"/>
        </w:rPr>
        <w:t xml:space="preserve">В процессе рассмотрения правообладателю, патентному поверенному, иному заинтересованному лицу по почте, по электронной почте или посредством других электронных форм коммуникации может быть направлен запрос недостающих или уточняющих материалов. При направлении запроса срок рассмотрения документов соответственно продлевается. При направлении запроса срок рассмотрения документов соответственно продлевается.</w:t>
      </w:r>
    </w:p>
    <w:p>
      <w:pPr>
        <w:spacing w:after="120"/>
        <w:jc w:val="both"/>
      </w:pPr>
      <w:r>
        <w:rPr>
          <w:rFonts w:ascii="Arial" w:cs="Arial" w:eastAsia="Arial" w:hAnsi="Arial"/>
          <w:sz w:val="24"/>
          <w:szCs w:val="24"/>
        </w:rPr>
        <w:t xml:space="preserve">При положительном результате рассмотрения документов отдел реестров:</w:t>
      </w:r>
    </w:p>
    <w:p>
      <w:pPr>
        <w:spacing w:after="120"/>
        <w:ind w:firstLine="567"/>
        <w:jc w:val="both"/>
      </w:pPr>
      <w:r>
        <w:rPr>
          <w:rFonts w:ascii="Arial" w:cs="Arial" w:eastAsia="Arial" w:hAnsi="Arial"/>
          <w:sz w:val="24"/>
          <w:szCs w:val="24"/>
        </w:rPr>
        <w:t xml:space="preserve">- вносит в Госреестр ТЗ и дополнительный лист к свидетельству новые наименование или фамилию, имя, отчество и/или адрес </w:t>
      </w:r>
      <w:r>
        <w:rPr>
          <w:rFonts w:ascii="Arial" w:cs="Arial" w:eastAsia="Arial" w:hAnsi="Arial"/>
          <w:sz w:val="24"/>
          <w:szCs w:val="24"/>
        </w:rPr>
        <w:t xml:space="preserve">правообладателя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направляет на публикацию извещение о внесенных изменениях;</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направляет по почте, по электронной почте или посредством других электронных форм коммуникации правообладателя, патентного поверенного или дополнительный лист к свидетельству с внесенными изменениями.</w:t>
      </w:r>
    </w:p>
    <w:p>
      <w:pPr>
        <w:spacing w:after="120"/>
        <w:jc w:val="both"/>
      </w:pPr>
      <w:r>
        <w:rPr>
          <w:rFonts w:ascii="Arial" w:cs="Arial" w:eastAsia="Arial" w:hAnsi="Arial"/>
          <w:sz w:val="24"/>
          <w:szCs w:val="24"/>
        </w:rPr>
        <w:t xml:space="preserve">2) Внесение изменений о сокращении перечня товаров, в отношении которых зарегистрирован товарный знак.</w:t>
      </w:r>
    </w:p>
    <w:p>
      <w:pPr>
        <w:spacing w:after="120"/>
        <w:ind w:firstLine="567"/>
        <w:jc w:val="both"/>
      </w:pPr>
      <w:r>
        <w:rPr>
          <w:rFonts w:ascii="Arial" w:cs="Arial" w:eastAsia="Arial" w:hAnsi="Arial"/>
          <w:sz w:val="24"/>
          <w:szCs w:val="24"/>
        </w:rPr>
        <w:t xml:space="preserve">Основанием для внесения в Госреестр ТЗ изменений о сокращении перечня товаров, в отношении которых зарегистрирован товарный знак, является заявление </w:t>
      </w:r>
      <w:r>
        <w:rPr>
          <w:rFonts w:ascii="Arial" w:cs="Arial" w:eastAsia="Arial" w:hAnsi="Arial"/>
          <w:sz w:val="24"/>
          <w:szCs w:val="24"/>
        </w:rPr>
        <w:t xml:space="preserve">правообладателя</w:t>
      </w:r>
      <w:r>
        <w:rPr>
          <w:rFonts w:ascii="Arial" w:cs="Arial" w:eastAsia="Arial" w:hAnsi="Arial"/>
          <w:sz w:val="24"/>
          <w:szCs w:val="24"/>
        </w:rPr>
        <w:t xml:space="preserve">, либо его правопреемника, представителя.</w:t>
      </w:r>
    </w:p>
    <w:p>
      <w:pPr>
        <w:spacing w:after="120"/>
        <w:jc w:val="both"/>
      </w:pPr>
      <w:r>
        <w:rPr>
          <w:rFonts w:ascii="Arial" w:cs="Arial" w:eastAsia="Arial" w:hAnsi="Arial"/>
          <w:sz w:val="24"/>
          <w:szCs w:val="24"/>
        </w:rPr>
        <w:t xml:space="preserve">Заявление должно содержать:</w:t>
      </w:r>
    </w:p>
    <w:p>
      <w:pPr>
        <w:spacing w:after="120"/>
        <w:jc w:val="both"/>
      </w:pPr>
      <w:r>
        <w:rPr>
          <w:rFonts w:ascii="Arial" w:cs="Arial" w:eastAsia="Arial" w:hAnsi="Arial"/>
          <w:sz w:val="24"/>
          <w:szCs w:val="24"/>
        </w:rPr>
        <w:t xml:space="preserve">- номер свидетельства;</w:t>
      </w:r>
    </w:p>
    <w:p>
      <w:pPr>
        <w:spacing w:after="120"/>
        <w:jc w:val="both"/>
      </w:pPr>
      <w:r>
        <w:rPr>
          <w:rFonts w:ascii="Arial" w:cs="Arial" w:eastAsia="Arial" w:hAnsi="Arial"/>
          <w:sz w:val="24"/>
          <w:szCs w:val="24"/>
        </w:rPr>
        <w:t xml:space="preserve">- номер заявки;</w:t>
      </w:r>
    </w:p>
    <w:p>
      <w:pPr>
        <w:spacing w:after="120"/>
        <w:jc w:val="both"/>
      </w:pPr>
      <w:r>
        <w:rPr>
          <w:rFonts w:ascii="Arial" w:cs="Arial" w:eastAsia="Arial" w:hAnsi="Arial"/>
          <w:sz w:val="24"/>
          <w:szCs w:val="24"/>
        </w:rPr>
        <w:t xml:space="preserve">- дату подачи;</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указание правообладателя (фамилия, имя, отчество физического лица или наименование юридического лица);</w:t>
      </w:r>
    </w:p>
    <w:p>
      <w:pPr>
        <w:spacing w:after="120"/>
        <w:ind w:firstLine="567"/>
        <w:jc w:val="both"/>
      </w:pPr>
      <w:r>
        <w:rPr>
          <w:rFonts w:ascii="Arial" w:cs="Arial" w:eastAsia="Arial" w:hAnsi="Arial"/>
          <w:sz w:val="24"/>
          <w:szCs w:val="24"/>
        </w:rPr>
        <w:t xml:space="preserve">- указание представителя правообладателя;</w:t>
      </w:r>
    </w:p>
    <w:p>
      <w:pPr>
        <w:spacing w:after="120"/>
        <w:jc w:val="both"/>
      </w:pPr>
      <w:r>
        <w:rPr>
          <w:rFonts w:ascii="Arial" w:cs="Arial" w:eastAsia="Arial" w:hAnsi="Arial"/>
          <w:sz w:val="24"/>
          <w:szCs w:val="24"/>
        </w:rPr>
        <w:t xml:space="preserve">- адрес для переписки;</w:t>
      </w:r>
    </w:p>
    <w:p>
      <w:pPr>
        <w:spacing w:after="120"/>
        <w:jc w:val="both"/>
      </w:pPr>
      <w:r>
        <w:rPr>
          <w:rFonts w:ascii="Arial" w:cs="Arial" w:eastAsia="Arial" w:hAnsi="Arial"/>
          <w:sz w:val="24"/>
          <w:szCs w:val="24"/>
        </w:rPr>
        <w:t xml:space="preserve">- перечень сокращаемых товаров и/или услуг.</w:t>
      </w:r>
    </w:p>
    <w:p>
      <w:pPr>
        <w:spacing w:after="120"/>
        <w:jc w:val="both"/>
      </w:pPr>
      <w:r>
        <w:rPr>
          <w:rFonts w:ascii="Arial" w:cs="Arial" w:eastAsia="Arial" w:hAnsi="Arial"/>
          <w:sz w:val="24"/>
          <w:szCs w:val="24"/>
        </w:rPr>
        <w:t xml:space="preserve">К заявлению прилагается документ об уплате пошлины.</w:t>
      </w:r>
    </w:p>
    <w:p>
      <w:pPr>
        <w:spacing w:after="120"/>
        <w:ind w:firstLine="567"/>
        <w:jc w:val="both"/>
      </w:pPr>
      <w:r>
        <w:rPr>
          <w:rFonts w:ascii="Arial" w:cs="Arial" w:eastAsia="Arial" w:hAnsi="Arial"/>
          <w:sz w:val="24"/>
          <w:szCs w:val="24"/>
        </w:rPr>
        <w:t xml:space="preserve">Заявление рассматривается в месячный срок с даты его поступления. В процессе рассмотрения </w:t>
      </w:r>
      <w:r>
        <w:rPr>
          <w:rFonts w:ascii="Arial" w:cs="Arial" w:eastAsia="Arial" w:hAnsi="Arial"/>
          <w:sz w:val="24"/>
          <w:szCs w:val="24"/>
        </w:rPr>
        <w:t xml:space="preserve">правообладателю</w:t>
      </w:r>
      <w:r>
        <w:rPr>
          <w:rFonts w:ascii="Arial" w:cs="Arial" w:eastAsia="Arial" w:hAnsi="Arial"/>
          <w:sz w:val="24"/>
          <w:szCs w:val="24"/>
        </w:rPr>
        <w:t xml:space="preserve">(патентному поверенному) может быть направлен запрос недостающих или уточняющих материалов. При направлении запроса срок рассмотрения документов соответственно продлевается.</w:t>
      </w:r>
    </w:p>
    <w:p>
      <w:pPr>
        <w:spacing w:after="120"/>
        <w:jc w:val="both"/>
      </w:pPr>
      <w:r>
        <w:rPr>
          <w:rFonts w:ascii="Arial" w:cs="Arial" w:eastAsia="Arial" w:hAnsi="Arial"/>
          <w:sz w:val="24"/>
          <w:szCs w:val="24"/>
        </w:rPr>
        <w:t xml:space="preserve">По окончании рассмотрения документов, при положительном результате отдел реестров:</w:t>
      </w:r>
    </w:p>
    <w:p>
      <w:pPr>
        <w:spacing w:after="120"/>
        <w:jc w:val="both"/>
      </w:pPr>
      <w:r>
        <w:rPr>
          <w:rFonts w:ascii="Arial" w:cs="Arial" w:eastAsia="Arial" w:hAnsi="Arial"/>
          <w:sz w:val="24"/>
          <w:szCs w:val="24"/>
        </w:rPr>
        <w:t xml:space="preserve">- вносит в Госреестр ТЗ и дополнительный лист к свидетельству изменение о сокращении перечня товаров;</w:t>
      </w:r>
    </w:p>
    <w:p>
      <w:pPr>
        <w:spacing w:after="120"/>
        <w:jc w:val="both"/>
      </w:pPr>
      <w:r>
        <w:rPr>
          <w:rFonts w:ascii="Arial" w:cs="Arial" w:eastAsia="Arial" w:hAnsi="Arial"/>
          <w:sz w:val="24"/>
          <w:szCs w:val="24"/>
        </w:rPr>
        <w:t xml:space="preserve">- направляет на публикацию извещение о внесенных изменениях;</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направляет по почте, в том числе по электронной почте или посредством других электронных форм коммуникации правообладателю, патентному поверенному дополнительный лист к свидетельству с внесенными изменениями.</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gkjxe5u00zzan3wmzw67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января 2024 года № 12)</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Внесение сведений о зарегистрированном договоре о передаче (отчуждении) исключительного права на товарный знак, комплексной предпринимательской лицензии или лицензионном договоре о предоставлении права на использование товарного знака.</w:t>
      </w:r>
    </w:p>
    <w:p>
      <w:pPr>
        <w:spacing w:after="120"/>
        <w:ind w:firstLine="567"/>
        <w:jc w:val="both"/>
      </w:pPr>
      <w:r>
        <w:rPr>
          <w:rFonts w:ascii="Arial" w:cs="Arial" w:eastAsia="Arial" w:hAnsi="Arial"/>
          <w:sz w:val="24"/>
          <w:szCs w:val="24"/>
        </w:rPr>
        <w:t xml:space="preserve">Основанием для внесения в Госреестр ТЗ сведений о передаче (отчуждении) исключительного права на товарный знак, комплексной предпринимательской лицензии или лицензионном договоре о предоставлении права на использование товарного знака является решение Кыргызпатента.</w:t>
      </w:r>
    </w:p>
    <w:p>
      <w:pPr>
        <w:spacing w:after="120"/>
        <w:ind w:firstLine="567"/>
        <w:jc w:val="both"/>
      </w:pPr>
      <w:r>
        <w:rPr>
          <w:rFonts w:ascii="Arial" w:cs="Arial" w:eastAsia="Arial" w:hAnsi="Arial"/>
          <w:sz w:val="24"/>
          <w:szCs w:val="24"/>
        </w:rPr>
        <w:t xml:space="preserve">При регистрации договора о передаче (отчуждении) исключительного права на товарный знак, комплексной предпринимательской лицензии или лицензионного договора о предоставлении права на использование товарного знака отдел реестров в течение месяца с даты получения решения:</w:t>
      </w:r>
    </w:p>
    <w:p>
      <w:pPr>
        <w:spacing w:after="120"/>
        <w:ind w:firstLine="567"/>
        <w:jc w:val="both"/>
      </w:pPr>
      <w:r>
        <w:rPr>
          <w:rFonts w:ascii="Arial" w:cs="Arial" w:eastAsia="Arial" w:hAnsi="Arial"/>
          <w:sz w:val="24"/>
          <w:szCs w:val="24"/>
        </w:rPr>
        <w:t xml:space="preserve">- вносит соответствующие сведения в Госреестр ТЗ и дополнительный лист к свидетельству;</w:t>
      </w:r>
    </w:p>
    <w:p>
      <w:pPr>
        <w:spacing w:after="120"/>
        <w:ind w:firstLine="567"/>
        <w:jc w:val="both"/>
      </w:pPr>
      <w:r>
        <w:rPr>
          <w:rFonts w:ascii="Arial" w:cs="Arial" w:eastAsia="Arial" w:hAnsi="Arial"/>
          <w:sz w:val="24"/>
          <w:szCs w:val="24"/>
        </w:rPr>
        <w:t xml:space="preserve">- направляет по почте, в том числе по электронной почте или посредством других электронных форм коммуникации правообладателю, патентному поверенному дополнительный лист к свидетельству с внесенными сведениями.</w:t>
      </w:r>
    </w:p>
    <w:p>
      <w:pPr>
        <w:spacing w:after="120"/>
        <w:ind w:firstLine="567"/>
        <w:jc w:val="both"/>
      </w:pPr>
      <w:r>
        <w:rPr>
          <w:rFonts w:ascii="Arial" w:cs="Arial" w:eastAsia="Arial" w:hAnsi="Arial"/>
          <w:sz w:val="24"/>
          <w:szCs w:val="24"/>
        </w:rPr>
        <w:t xml:space="preserve">При этом в Госреестр ТЗ и дополнительный лист к свидетельству вносятся следующие сведения:</w:t>
      </w:r>
    </w:p>
    <w:p>
      <w:pPr>
        <w:spacing w:after="120"/>
        <w:ind w:firstLine="567"/>
        <w:jc w:val="both"/>
      </w:pPr>
      <w:r>
        <w:rPr>
          <w:rFonts w:ascii="Arial" w:cs="Arial" w:eastAsia="Arial" w:hAnsi="Arial"/>
          <w:sz w:val="24"/>
          <w:szCs w:val="24"/>
        </w:rPr>
        <w:t xml:space="preserve">- по договору об уступке: правопреемник; дата вынесения решения о регистрации договора;</w:t>
      </w:r>
    </w:p>
    <w:p>
      <w:pPr>
        <w:spacing w:after="120"/>
        <w:ind w:firstLine="567"/>
        <w:jc w:val="both"/>
      </w:pPr>
      <w:r>
        <w:rPr>
          <w:rFonts w:ascii="Arial" w:cs="Arial" w:eastAsia="Arial" w:hAnsi="Arial"/>
          <w:sz w:val="24"/>
          <w:szCs w:val="24"/>
        </w:rPr>
        <w:t xml:space="preserve">- по договору о предоставлении права на использование товарного знака: лицензиат; объем передаваемых прав; дата вынесения решения о регистрации договора;</w:t>
      </w:r>
    </w:p>
    <w:p>
      <w:pPr>
        <w:spacing w:after="120"/>
        <w:ind w:firstLine="567"/>
        <w:jc w:val="both"/>
      </w:pPr>
      <w:r>
        <w:rPr>
          <w:rFonts w:ascii="Arial" w:cs="Arial" w:eastAsia="Arial" w:hAnsi="Arial"/>
          <w:sz w:val="24"/>
          <w:szCs w:val="24"/>
        </w:rPr>
        <w:t xml:space="preserve">- по договору комплексной предпринимательской лицензии: лицензиат; дата вынесения решения о регистрации договора.</w:t>
      </w:r>
    </w:p>
    <w:p>
      <w:pPr>
        <w:spacing w:after="120"/>
        <w:jc w:val="both"/>
      </w:pPr>
      <w:r>
        <w:rPr>
          <w:rFonts w:ascii="Arial" w:cs="Arial" w:eastAsia="Arial" w:hAnsi="Arial"/>
          <w:sz w:val="24"/>
          <w:szCs w:val="24"/>
        </w:rPr>
        <w:t xml:space="preserve">5) Внесение сведений о признании регистрации товарного знака недействительной полностью или частично.</w:t>
      </w:r>
    </w:p>
    <w:p>
      <w:pPr>
        <w:spacing w:after="120"/>
        <w:jc w:val="both"/>
      </w:pPr>
      <w:r>
        <w:rPr>
          <w:rFonts w:ascii="Arial" w:cs="Arial" w:eastAsia="Arial" w:hAnsi="Arial"/>
          <w:sz w:val="24"/>
          <w:szCs w:val="24"/>
        </w:rPr>
        <w:t xml:space="preserve">Основанием для внесения сведений о признании регистрации товарного знака недействительной полностью или частично, является решение Апелляционного совета или приказ Кыргызпатента на основании решения суда, вступившего в силу.</w:t>
      </w:r>
    </w:p>
    <w:p>
      <w:pPr>
        <w:spacing w:after="120"/>
        <w:jc w:val="both"/>
      </w:pPr>
      <w:r>
        <w:rPr>
          <w:rFonts w:ascii="Arial" w:cs="Arial" w:eastAsia="Arial" w:hAnsi="Arial"/>
          <w:sz w:val="24"/>
          <w:szCs w:val="24"/>
        </w:rPr>
        <w:t xml:space="preserve">Отдел реестров в течение месяца с даты получения решения Апелляционного совета или приказа Кыргызпатента:</w:t>
      </w:r>
    </w:p>
    <w:p>
      <w:pPr>
        <w:spacing w:after="120"/>
        <w:jc w:val="both"/>
      </w:pPr>
      <w:r>
        <w:rPr>
          <w:rFonts w:ascii="Arial" w:cs="Arial" w:eastAsia="Arial" w:hAnsi="Arial"/>
          <w:sz w:val="24"/>
          <w:szCs w:val="24"/>
        </w:rPr>
        <w:t xml:space="preserve">- вносит соответствующие сведения в Госреестр ТЗ и дополнительный лист к свидетельству;</w:t>
      </w:r>
    </w:p>
    <w:p>
      <w:pPr>
        <w:spacing w:after="120"/>
        <w:jc w:val="both"/>
      </w:pPr>
      <w:r>
        <w:rPr>
          <w:rFonts w:ascii="Arial" w:cs="Arial" w:eastAsia="Arial" w:hAnsi="Arial"/>
          <w:sz w:val="24"/>
          <w:szCs w:val="24"/>
        </w:rPr>
        <w:t xml:space="preserve">- направляет на публикацию извещение о внесенных в Госреестр ТЗ сведениях.</w:t>
      </w:r>
    </w:p>
    <w:p>
      <w:pPr>
        <w:spacing w:after="120"/>
        <w:jc w:val="both"/>
      </w:pPr>
      <w:r>
        <w:rPr>
          <w:rFonts w:ascii="Arial" w:cs="Arial" w:eastAsia="Arial" w:hAnsi="Arial"/>
          <w:sz w:val="24"/>
          <w:szCs w:val="24"/>
        </w:rPr>
        <w:t xml:space="preserve">В Госреестр ТЗ вносятся сведения о признании регистрации товарного знака недействительной полностью или частично:</w:t>
      </w:r>
    </w:p>
    <w:p>
      <w:pPr>
        <w:spacing w:after="120"/>
        <w:jc w:val="both"/>
      </w:pPr>
      <w:r>
        <w:rPr>
          <w:rFonts w:ascii="Arial" w:cs="Arial" w:eastAsia="Arial" w:hAnsi="Arial"/>
          <w:sz w:val="24"/>
          <w:szCs w:val="24"/>
        </w:rPr>
        <w:t xml:space="preserve">- в течение всего срока ее действия, если она произведена в нарушение требований, установленных </w:t>
      </w:r>
      <w:hyperlink w:history="1" r:id="rIdmnhunkqxpf-86m6_p_nqr">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 в течение пяти лет с даты публикации сведений о регистрации товарного знака в официальном бюллетене по основаниям, установленным </w:t>
      </w:r>
      <w:hyperlink w:history="1" r:id="rIddevnfagccn02cngthtjcs">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Закона;</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bbda3uqx0ar80orhzgmq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января 2024 года № 12)</w:t>
      </w:r>
    </w:p>
    <w:p>
      <w:pPr>
        <w:spacing w:after="120"/>
        <w:ind w:firstLine="567"/>
        <w:jc w:val="both"/>
      </w:pPr>
      <w:r>
        <w:rPr>
          <w:rFonts w:ascii="Arial" w:cs="Arial" w:eastAsia="Arial" w:hAnsi="Arial"/>
          <w:sz w:val="24"/>
          <w:szCs w:val="24"/>
        </w:rPr>
        <w:t xml:space="preserve">Любое лицо может подать в течение всего срока действия возражение против регистрации товарного знака в Апелляционный совет, уплатив пошлину.</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v5qifhmsufo_arblizrn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января 2024 года № 12)</w:t>
      </w:r>
    </w:p>
    <w:p>
      <w:pPr>
        <w:spacing w:after="120"/>
        <w:jc w:val="both"/>
      </w:pPr>
      <w:r>
        <w:rPr>
          <w:rFonts w:ascii="Arial" w:cs="Arial" w:eastAsia="Arial" w:hAnsi="Arial"/>
          <w:sz w:val="24"/>
          <w:szCs w:val="24"/>
        </w:rPr>
        <w:t xml:space="preserve">6) Внесение сведений о прекращении действия регистрации товарного знака.</w:t>
      </w:r>
    </w:p>
    <w:p>
      <w:pPr>
        <w:spacing w:after="120"/>
        <w:jc w:val="both"/>
      </w:pPr>
      <w:r>
        <w:rPr>
          <w:rFonts w:ascii="Arial" w:cs="Arial" w:eastAsia="Arial" w:hAnsi="Arial"/>
          <w:sz w:val="24"/>
          <w:szCs w:val="24"/>
        </w:rPr>
        <w:t xml:space="preserve">Основанием для внесения в Госреестр ТЗ сведений о прекращении действия регистрации товарного знака (</w:t>
      </w:r>
      <w:hyperlink w:history="1" r:id="rIdc0x0ejnkqmqusg_4zj4m3">
        <w:r>
          <w:rPr>
            <w:rFonts w:ascii="Arial" w:cs="Arial" w:eastAsia="Arial" w:hAnsi="Arial"/>
            <w:color w:val="1D4ED8"/>
            <w:sz w:val="24"/>
            <w:szCs w:val="24"/>
            <w:u w:val="single"/>
          </w:rPr>
          <w:t xml:space="preserve">статья 33</w:t>
        </w:r>
      </w:hyperlink>
      <w:r>
        <w:rPr>
          <w:rFonts w:ascii="Arial" w:cs="Arial" w:eastAsia="Arial" w:hAnsi="Arial"/>
          <w:sz w:val="24"/>
          <w:szCs w:val="24"/>
        </w:rPr>
        <w:t xml:space="preserve"> Закона) является приказ Кыргызпатента.</w:t>
      </w:r>
    </w:p>
    <w:p>
      <w:pPr>
        <w:spacing w:after="120"/>
        <w:jc w:val="both"/>
      </w:pPr>
      <w:r>
        <w:rPr>
          <w:rFonts w:ascii="Arial" w:cs="Arial" w:eastAsia="Arial" w:hAnsi="Arial"/>
          <w:sz w:val="24"/>
          <w:szCs w:val="24"/>
        </w:rPr>
        <w:t xml:space="preserve">Отдел реестров в течение месяца с даты получения приказа Кыргызпатента:</w:t>
      </w:r>
    </w:p>
    <w:p>
      <w:pPr>
        <w:spacing w:after="120"/>
        <w:jc w:val="both"/>
      </w:pPr>
      <w:r>
        <w:rPr>
          <w:rFonts w:ascii="Arial" w:cs="Arial" w:eastAsia="Arial" w:hAnsi="Arial"/>
          <w:sz w:val="24"/>
          <w:szCs w:val="24"/>
        </w:rPr>
        <w:t xml:space="preserve">- вносит в Госреестр ТЗ соответствующие сведения;</w:t>
      </w:r>
    </w:p>
    <w:p>
      <w:pPr>
        <w:spacing w:after="120"/>
        <w:jc w:val="both"/>
      </w:pPr>
      <w:r>
        <w:rPr>
          <w:rFonts w:ascii="Arial" w:cs="Arial" w:eastAsia="Arial" w:hAnsi="Arial"/>
          <w:sz w:val="24"/>
          <w:szCs w:val="24"/>
        </w:rPr>
        <w:t xml:space="preserve">- направляет на публикацию извещение о внесенных в Госреестр ТЗ сведениях.</w:t>
      </w:r>
    </w:p>
    <w:p>
      <w:pPr>
        <w:spacing w:after="120"/>
        <w:jc w:val="both"/>
      </w:pPr>
      <w:r>
        <w:rPr>
          <w:rFonts w:ascii="Arial" w:cs="Arial" w:eastAsia="Arial" w:hAnsi="Arial"/>
          <w:sz w:val="24"/>
          <w:szCs w:val="24"/>
        </w:rPr>
        <w:t xml:space="preserve">В Госреестр ТЗ вносятся сведения о прекращении действия регистрации товарного знака:</w:t>
      </w:r>
    </w:p>
    <w:p>
      <w:pPr>
        <w:spacing w:after="120"/>
        <w:jc w:val="both"/>
      </w:pPr>
      <w:r>
        <w:rPr>
          <w:rFonts w:ascii="Arial" w:cs="Arial" w:eastAsia="Arial" w:hAnsi="Arial"/>
          <w:sz w:val="24"/>
          <w:szCs w:val="24"/>
        </w:rPr>
        <w:t xml:space="preserve">- по истечении срока ее действия, предусмотренного </w:t>
      </w:r>
      <w:hyperlink w:history="1" r:id="rIdc-7y2qundwk7vg3xjhbnn">
        <w:r>
          <w:rPr>
            <w:rFonts w:ascii="Arial" w:cs="Arial" w:eastAsia="Arial" w:hAnsi="Arial"/>
            <w:color w:val="1D4ED8"/>
            <w:sz w:val="24"/>
            <w:szCs w:val="24"/>
            <w:u w:val="single"/>
          </w:rPr>
          <w:t xml:space="preserve">статьей 19</w:t>
        </w:r>
      </w:hyperlink>
      <w:r>
        <w:rPr>
          <w:rFonts w:ascii="Arial" w:cs="Arial" w:eastAsia="Arial" w:hAnsi="Arial"/>
          <w:sz w:val="24"/>
          <w:szCs w:val="24"/>
        </w:rPr>
        <w:t xml:space="preserve"> Закона;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на основании решения суда, вступившего в законную силу, о досрочном прекращении ее действия по причине использования коллективного знака на товарах, не обладающих едиными качественными или иными общими характеристиками, в соответствии с пунктом 4 </w:t>
      </w:r>
      <w:hyperlink w:history="1" r:id="rIdebkurndcofajd2gvojtj5">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w:t>
      </w:r>
    </w:p>
    <w:p>
      <w:pPr>
        <w:spacing w:after="120"/>
        <w:ind w:firstLine="567"/>
        <w:jc w:val="both"/>
      </w:pPr>
      <w:r>
        <w:rPr>
          <w:rFonts w:ascii="Arial" w:cs="Arial" w:eastAsia="Arial" w:hAnsi="Arial"/>
          <w:sz w:val="24"/>
          <w:szCs w:val="24"/>
        </w:rPr>
        <w:t xml:space="preserve">- на основании решения суда, вступившего в законную силу, о досрочном прекращении ее действия по причине неиспользования товарного знака в соответствии с пунктом 4 </w:t>
      </w:r>
      <w:hyperlink w:history="1" r:id="rId_hs2s6vticuabnaxkyp8e">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Закона;</w:t>
      </w:r>
    </w:p>
    <w:p>
      <w:pPr>
        <w:spacing w:after="120"/>
        <w:ind w:firstLine="567"/>
        <w:jc w:val="both"/>
      </w:pPr>
      <w:r>
        <w:rPr>
          <w:rFonts w:ascii="Arial" w:cs="Arial" w:eastAsia="Arial" w:hAnsi="Arial"/>
          <w:sz w:val="24"/>
          <w:szCs w:val="24"/>
        </w:rPr>
        <w:t xml:space="preserve">- на основании решения Кыргызпатента о досрочном прекращении ее действия, а в случае, если оно было обжаловано в суде, - по решению суда, при ликвидации юридического лица - правообладателя или прекращении предпринимательской деятельности физического лица - правообладателя без образования правопреемника;</w:t>
      </w:r>
    </w:p>
    <w:p>
      <w:pPr>
        <w:spacing w:after="120"/>
        <w:jc w:val="both"/>
      </w:pPr>
      <w:r>
        <w:rPr>
          <w:rFonts w:ascii="Arial" w:cs="Arial" w:eastAsia="Arial" w:hAnsi="Arial"/>
          <w:sz w:val="24"/>
          <w:szCs w:val="24"/>
        </w:rPr>
        <w:t xml:space="preserve">- на основании решения суда, вступившего в законную силу, в случае превращения товарного знака в обозначение, вошедшее во всеобщее употребление, как обозначение товаров определенного вида;</w:t>
      </w:r>
    </w:p>
    <w:p>
      <w:pPr>
        <w:spacing w:after="120"/>
        <w:jc w:val="both"/>
      </w:pPr>
      <w:r>
        <w:rPr>
          <w:rFonts w:ascii="Arial" w:cs="Arial" w:eastAsia="Arial" w:hAnsi="Arial"/>
          <w:sz w:val="24"/>
          <w:szCs w:val="24"/>
        </w:rPr>
        <w:t xml:space="preserve">- на основании заявления правообладателя об отказе в регистрации товарного знака.</w:t>
      </w:r>
    </w:p>
    <w:p>
      <w:pPr>
        <w:spacing w:after="120"/>
        <w:jc w:val="both"/>
      </w:pPr>
      <w:r>
        <w:rPr>
          <w:rFonts w:ascii="Arial" w:cs="Arial" w:eastAsia="Arial" w:hAnsi="Arial"/>
          <w:sz w:val="24"/>
          <w:szCs w:val="24"/>
        </w:rPr>
        <w:t xml:space="preserve">7) Внесение сведений о продлении срока действия регистрации товарного знака.</w:t>
      </w:r>
    </w:p>
    <w:p>
      <w:pPr>
        <w:spacing w:after="120"/>
        <w:ind w:firstLine="567"/>
        <w:jc w:val="both"/>
      </w:pPr>
      <w:r>
        <w:rPr>
          <w:rFonts w:ascii="Arial" w:cs="Arial" w:eastAsia="Arial" w:hAnsi="Arial"/>
          <w:sz w:val="24"/>
          <w:szCs w:val="24"/>
        </w:rPr>
        <w:t xml:space="preserve">Основанием для внесения в Госреестр ТЗ сведений о продлении срока действия регистрации товарного знака служит заявление </w:t>
      </w:r>
      <w:r>
        <w:rPr>
          <w:rFonts w:ascii="Arial" w:cs="Arial" w:eastAsia="Arial" w:hAnsi="Arial"/>
          <w:sz w:val="24"/>
          <w:szCs w:val="24"/>
        </w:rPr>
        <w:t xml:space="preserve">правообладателя</w:t>
      </w:r>
      <w:r>
        <w:rPr>
          <w:rFonts w:ascii="Arial" w:cs="Arial" w:eastAsia="Arial" w:hAnsi="Arial"/>
          <w:sz w:val="24"/>
          <w:szCs w:val="24"/>
        </w:rPr>
        <w:t xml:space="preserve"> либо его правопреемника, представителя, поданное в течение последнего года действия регистрации товарного знака. Срок действия регистрации может быть продлен каждый раз на десять лет при условии уплаты пошлины. По ходатайству владельца товарного знака для продления срока действия регистрации товарного знака ему может быть предоставлен шестимесячный срок после истечения срока действия регистрации при условии уплаты дополнительной пошлины.</w:t>
      </w:r>
    </w:p>
    <w:p>
      <w:pPr>
        <w:spacing w:after="120"/>
        <w:jc w:val="both"/>
      </w:pPr>
      <w:r>
        <w:rPr>
          <w:rFonts w:ascii="Arial" w:cs="Arial" w:eastAsia="Arial" w:hAnsi="Arial"/>
          <w:sz w:val="24"/>
          <w:szCs w:val="24"/>
        </w:rPr>
        <w:t xml:space="preserve">Заявление должно содержать:</w:t>
      </w:r>
    </w:p>
    <w:p>
      <w:pPr>
        <w:spacing w:after="120"/>
        <w:jc w:val="both"/>
      </w:pPr>
      <w:r>
        <w:rPr>
          <w:rFonts w:ascii="Arial" w:cs="Arial" w:eastAsia="Arial" w:hAnsi="Arial"/>
          <w:sz w:val="24"/>
          <w:szCs w:val="24"/>
        </w:rPr>
        <w:t xml:space="preserve">- номер свидетельства;</w:t>
      </w:r>
    </w:p>
    <w:p>
      <w:pPr>
        <w:spacing w:after="120"/>
        <w:jc w:val="both"/>
      </w:pPr>
      <w:r>
        <w:rPr>
          <w:rFonts w:ascii="Arial" w:cs="Arial" w:eastAsia="Arial" w:hAnsi="Arial"/>
          <w:sz w:val="24"/>
          <w:szCs w:val="24"/>
        </w:rPr>
        <w:t xml:space="preserve">- номер заявки;</w:t>
      </w:r>
    </w:p>
    <w:p>
      <w:pPr>
        <w:spacing w:after="120"/>
        <w:jc w:val="both"/>
      </w:pPr>
      <w:r>
        <w:rPr>
          <w:rFonts w:ascii="Arial" w:cs="Arial" w:eastAsia="Arial" w:hAnsi="Arial"/>
          <w:sz w:val="24"/>
          <w:szCs w:val="24"/>
        </w:rPr>
        <w:t xml:space="preserve">- срок действия регистрации товарного знака;</w:t>
      </w:r>
    </w:p>
    <w:p>
      <w:pPr>
        <w:spacing w:after="120"/>
        <w:jc w:val="both"/>
      </w:pPr>
      <w:r>
        <w:rPr>
          <w:rFonts w:ascii="Arial" w:cs="Arial" w:eastAsia="Arial" w:hAnsi="Arial"/>
          <w:sz w:val="24"/>
          <w:szCs w:val="24"/>
        </w:rPr>
        <w:t xml:space="preserve">- указание </w:t>
      </w:r>
      <w:r>
        <w:rPr>
          <w:rFonts w:ascii="Arial" w:cs="Arial" w:eastAsia="Arial" w:hAnsi="Arial"/>
          <w:sz w:val="24"/>
          <w:szCs w:val="24"/>
        </w:rPr>
        <w:t xml:space="preserve">правообладателя</w:t>
      </w:r>
      <w:r>
        <w:rPr>
          <w:rFonts w:ascii="Arial" w:cs="Arial" w:eastAsia="Arial" w:hAnsi="Arial"/>
          <w:sz w:val="24"/>
          <w:szCs w:val="24"/>
        </w:rPr>
        <w:t xml:space="preserve"> (фамилия, имя, отчество физического лица или наименование юридического лица);</w:t>
      </w:r>
    </w:p>
    <w:p>
      <w:pPr>
        <w:spacing w:after="120"/>
        <w:jc w:val="both"/>
      </w:pPr>
      <w:r>
        <w:rPr>
          <w:rFonts w:ascii="Arial" w:cs="Arial" w:eastAsia="Arial" w:hAnsi="Arial"/>
          <w:sz w:val="24"/>
          <w:szCs w:val="24"/>
        </w:rPr>
        <w:t xml:space="preserve">- адрес для переписки.</w:t>
      </w:r>
    </w:p>
    <w:p>
      <w:pPr>
        <w:spacing w:after="120"/>
        <w:jc w:val="both"/>
      </w:pPr>
      <w:r>
        <w:rPr>
          <w:rFonts w:ascii="Arial" w:cs="Arial" w:eastAsia="Arial" w:hAnsi="Arial"/>
          <w:sz w:val="24"/>
          <w:szCs w:val="24"/>
        </w:rPr>
        <w:t xml:space="preserve">К заявлению должны быть приложены:</w:t>
      </w:r>
    </w:p>
    <w:p>
      <w:pPr>
        <w:spacing w:after="120"/>
        <w:jc w:val="both"/>
      </w:pPr>
      <w:r>
        <w:rPr>
          <w:rFonts w:ascii="Arial" w:cs="Arial" w:eastAsia="Arial" w:hAnsi="Arial"/>
          <w:sz w:val="24"/>
          <w:szCs w:val="24"/>
        </w:rPr>
        <w:t xml:space="preserve">- (абзац 10 утратил силу в соответствии с </w:t>
      </w:r>
      <w:hyperlink w:history="1" r:id="rIdmnpllarcfs9obf3kocyw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сентября 2015 года № 652)</w:t>
      </w:r>
    </w:p>
    <w:p>
      <w:pPr>
        <w:spacing w:after="120"/>
        <w:jc w:val="both"/>
      </w:pPr>
      <w:r>
        <w:rPr>
          <w:rFonts w:ascii="Arial" w:cs="Arial" w:eastAsia="Arial" w:hAnsi="Arial"/>
          <w:sz w:val="24"/>
          <w:szCs w:val="24"/>
        </w:rPr>
        <w:t xml:space="preserve">- документ об уплате установленной пошлины;</w:t>
      </w:r>
    </w:p>
    <w:p>
      <w:pPr>
        <w:spacing w:after="120"/>
        <w:jc w:val="both"/>
      </w:pPr>
      <w:r>
        <w:rPr>
          <w:rFonts w:ascii="Arial" w:cs="Arial" w:eastAsia="Arial" w:hAnsi="Arial"/>
          <w:sz w:val="24"/>
          <w:szCs w:val="24"/>
        </w:rPr>
        <w:t xml:space="preserve">- доверенность, выданная </w:t>
      </w:r>
      <w:r>
        <w:rPr>
          <w:rFonts w:ascii="Arial" w:cs="Arial" w:eastAsia="Arial" w:hAnsi="Arial"/>
          <w:sz w:val="24"/>
          <w:szCs w:val="24"/>
        </w:rPr>
        <w:t xml:space="preserve">правообладателем</w:t>
      </w:r>
      <w:r>
        <w:rPr>
          <w:rFonts w:ascii="Arial" w:cs="Arial" w:eastAsia="Arial" w:hAnsi="Arial"/>
          <w:sz w:val="24"/>
          <w:szCs w:val="24"/>
        </w:rPr>
        <w:t xml:space="preserve"> патентному поверенному, зарегистрированному в Кыргызпатенте, если заявление подается через него.</w:t>
      </w:r>
    </w:p>
    <w:p>
      <w:pPr>
        <w:spacing w:after="120"/>
        <w:jc w:val="both"/>
      </w:pPr>
      <w:r>
        <w:rPr>
          <w:rFonts w:ascii="Arial" w:cs="Arial" w:eastAsia="Arial" w:hAnsi="Arial"/>
          <w:sz w:val="24"/>
          <w:szCs w:val="24"/>
        </w:rPr>
        <w:t xml:space="preserve">Рассмотрение документов производятся в течение одного месяца с даты их поступления в Кыргызпатент.</w:t>
      </w:r>
    </w:p>
    <w:p>
      <w:pPr>
        <w:spacing w:after="120"/>
        <w:jc w:val="both"/>
      </w:pPr>
      <w:r>
        <w:rPr>
          <w:rFonts w:ascii="Arial" w:cs="Arial" w:eastAsia="Arial" w:hAnsi="Arial"/>
          <w:sz w:val="24"/>
          <w:szCs w:val="24"/>
        </w:rPr>
        <w:t xml:space="preserve">При положительном результате рассмотрения документов отдел реестров:</w:t>
      </w:r>
    </w:p>
    <w:p>
      <w:pPr>
        <w:spacing w:after="120"/>
        <w:jc w:val="both"/>
      </w:pPr>
      <w:r>
        <w:rPr>
          <w:rFonts w:ascii="Arial" w:cs="Arial" w:eastAsia="Arial" w:hAnsi="Arial"/>
          <w:sz w:val="24"/>
          <w:szCs w:val="24"/>
        </w:rPr>
        <w:t xml:space="preserve">- готовит дополнительный лист к свидетельству о продлении срока действия регистрации товарного знака;</w:t>
      </w:r>
    </w:p>
    <w:p>
      <w:pPr>
        <w:spacing w:after="120"/>
        <w:jc w:val="both"/>
      </w:pPr>
      <w:r>
        <w:rPr>
          <w:rFonts w:ascii="Arial" w:cs="Arial" w:eastAsia="Arial" w:hAnsi="Arial"/>
          <w:sz w:val="24"/>
          <w:szCs w:val="24"/>
        </w:rPr>
        <w:t xml:space="preserve">- вносит в Госреестр ТЗ дату, до которой продлен срок действия регистрации товарного знака;</w:t>
      </w:r>
    </w:p>
    <w:p>
      <w:pPr>
        <w:spacing w:after="120"/>
        <w:jc w:val="both"/>
      </w:pPr>
      <w:r>
        <w:rPr>
          <w:rFonts w:ascii="Arial" w:cs="Arial" w:eastAsia="Arial" w:hAnsi="Arial"/>
          <w:sz w:val="24"/>
          <w:szCs w:val="24"/>
        </w:rPr>
        <w:t xml:space="preserve">- направляет на публикацию извещение о продлении срока действия регистрации товарного знака;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направляет по почте, в том числе по электронной почте или посредством других электронных форм коммуникации правообладателю, патентному поверенному дополнительный лист к свидетельству, содержащий сведения о продлении срока действия регистрации товарного знака.</w:t>
      </w:r>
    </w:p>
    <w:p>
      <w:pPr>
        <w:spacing w:after="120"/>
        <w:jc w:val="both"/>
      </w:pPr>
      <w:r>
        <w:rPr>
          <w:rFonts w:ascii="Arial" w:cs="Arial" w:eastAsia="Arial" w:hAnsi="Arial"/>
          <w:sz w:val="24"/>
          <w:szCs w:val="24"/>
        </w:rPr>
        <w:t xml:space="preserve">8)</w:t>
      </w:r>
      <w:r>
        <w:rPr>
          <w:rFonts w:ascii="Arial" w:cs="Arial" w:eastAsia="Arial" w:hAnsi="Arial"/>
          <w:sz w:val="24"/>
          <w:szCs w:val="24"/>
        </w:rPr>
        <w:t xml:space="preserve"> Внесение исправлений очевидных и технических ошибок.</w:t>
      </w:r>
    </w:p>
    <w:p>
      <w:pPr>
        <w:spacing w:after="120"/>
        <w:jc w:val="both"/>
      </w:pPr>
      <w:r>
        <w:rPr>
          <w:rFonts w:ascii="Arial" w:cs="Arial" w:eastAsia="Arial" w:hAnsi="Arial"/>
          <w:sz w:val="24"/>
          <w:szCs w:val="24"/>
        </w:rPr>
        <w:t xml:space="preserve">Исправление очевидных и технических ошибок вносится Кыргызпатентом в Госреестр ТЗ.</w:t>
      </w:r>
    </w:p>
    <w:p>
      <w:pPr>
        <w:spacing w:after="120"/>
        <w:jc w:val="both"/>
      </w:pPr>
      <w:r>
        <w:rPr>
          <w:rFonts w:ascii="Arial" w:cs="Arial" w:eastAsia="Arial" w:hAnsi="Arial"/>
          <w:sz w:val="24"/>
          <w:szCs w:val="24"/>
        </w:rPr>
        <w:t xml:space="preserve">Сведения об исправлении очевидных и технических ошибок направляются на публикацию.</w:t>
      </w:r>
    </w:p>
    <w:p>
      <w:pPr>
        <w:spacing w:after="120"/>
        <w:jc w:val="both"/>
      </w:pPr>
      <w:r>
        <w:rPr>
          <w:rFonts w:ascii="Arial" w:cs="Arial" w:eastAsia="Arial" w:hAnsi="Arial"/>
          <w:sz w:val="24"/>
          <w:szCs w:val="24"/>
        </w:rPr>
        <w:t xml:space="preserve">8-1) Внесение сведений о замене национальной регистрации товарного знака международной регистрацией.</w:t>
      </w:r>
    </w:p>
    <w:p>
      <w:pPr>
        <w:spacing w:after="120"/>
        <w:ind w:firstLine="567"/>
        <w:jc w:val="both"/>
      </w:pPr>
      <w:r>
        <w:rPr>
          <w:rFonts w:ascii="Arial" w:cs="Arial" w:eastAsia="Arial" w:hAnsi="Arial"/>
          <w:sz w:val="24"/>
          <w:szCs w:val="24"/>
        </w:rPr>
        <w:t xml:space="preserve">Основанием для внесения в Госреестр ТЗ сведений о замене национальной регистрации товарного знака международной регистрацией является заявление о замене национальной регистрации товарного знака международной регистрацией, поданное в Кыргызпатент </w:t>
      </w:r>
      <w:r>
        <w:rPr>
          <w:rFonts w:ascii="Arial" w:cs="Arial" w:eastAsia="Arial" w:hAnsi="Arial"/>
          <w:sz w:val="24"/>
          <w:szCs w:val="24"/>
        </w:rPr>
        <w:t xml:space="preserve">правообладателем</w:t>
      </w:r>
      <w:r>
        <w:rPr>
          <w:rFonts w:ascii="Arial" w:cs="Arial" w:eastAsia="Arial" w:hAnsi="Arial"/>
          <w:sz w:val="24"/>
          <w:szCs w:val="24"/>
        </w:rPr>
        <w:t xml:space="preserve"> международной регистрации либо его представителем, с указанием номера свидетельства, удостоверяющего национальную регистрацию знака.</w:t>
      </w:r>
    </w:p>
    <w:p>
      <w:pPr>
        <w:spacing w:after="120"/>
        <w:jc w:val="both"/>
      </w:pPr>
      <w:r>
        <w:rPr>
          <w:rFonts w:ascii="Arial" w:cs="Arial" w:eastAsia="Arial" w:hAnsi="Arial"/>
          <w:sz w:val="24"/>
          <w:szCs w:val="24"/>
        </w:rPr>
        <w:t xml:space="preserve">К заявлению прилагаются:</w:t>
      </w:r>
    </w:p>
    <w:p>
      <w:pPr>
        <w:spacing w:after="120"/>
        <w:jc w:val="both"/>
      </w:pPr>
      <w:r>
        <w:rPr>
          <w:rFonts w:ascii="Arial" w:cs="Arial" w:eastAsia="Arial" w:hAnsi="Arial"/>
          <w:sz w:val="24"/>
          <w:szCs w:val="24"/>
        </w:rPr>
        <w:t xml:space="preserve">- документ об уплате пошлины;</w:t>
      </w:r>
    </w:p>
    <w:p>
      <w:pPr>
        <w:spacing w:after="120"/>
        <w:jc w:val="both"/>
      </w:pPr>
      <w:r>
        <w:rPr>
          <w:rFonts w:ascii="Arial" w:cs="Arial" w:eastAsia="Arial" w:hAnsi="Arial"/>
          <w:sz w:val="24"/>
          <w:szCs w:val="24"/>
        </w:rPr>
        <w:t xml:space="preserve">- доверенность, если заявление подается через представителя владельца товарного знака или патентного поверенного.</w:t>
      </w:r>
    </w:p>
    <w:p>
      <w:pPr>
        <w:spacing w:after="120"/>
        <w:jc w:val="both"/>
      </w:pPr>
      <w:r>
        <w:rPr>
          <w:rFonts w:ascii="Arial" w:cs="Arial" w:eastAsia="Arial" w:hAnsi="Arial"/>
          <w:sz w:val="24"/>
          <w:szCs w:val="24"/>
        </w:rPr>
        <w:t xml:space="preserve">Замена национальной регистрации товарного знака международной регистрацией осуществляется в случае соблюдения следующих условий:</w:t>
      </w:r>
    </w:p>
    <w:p>
      <w:pPr>
        <w:spacing w:after="120"/>
        <w:jc w:val="both"/>
      </w:pPr>
      <w:r>
        <w:rPr>
          <w:rFonts w:ascii="Arial" w:cs="Arial" w:eastAsia="Arial" w:hAnsi="Arial"/>
          <w:sz w:val="24"/>
          <w:szCs w:val="24"/>
        </w:rPr>
        <w:t xml:space="preserve">- указание Кыргызской Республики содержится в международной регистрации или заявлении о территориальном расширении в соответствии со статьей 3 ter Мадридского </w:t>
      </w:r>
      <w:r>
        <w:rPr>
          <w:rFonts w:ascii="Arial" w:cs="Arial" w:eastAsia="Arial" w:hAnsi="Arial"/>
          <w:sz w:val="24"/>
          <w:szCs w:val="24"/>
        </w:rPr>
        <w:t xml:space="preserve">соглашения</w:t>
      </w:r>
      <w:r>
        <w:rPr>
          <w:rFonts w:ascii="Arial" w:cs="Arial" w:eastAsia="Arial" w:hAnsi="Arial"/>
          <w:sz w:val="24"/>
          <w:szCs w:val="24"/>
        </w:rPr>
        <w:t xml:space="preserve"> о международной регистрации знаков от 14 апреля 1891 года и статьей 3 ter </w:t>
      </w:r>
      <w:r>
        <w:rPr>
          <w:rFonts w:ascii="Arial" w:cs="Arial" w:eastAsia="Arial" w:hAnsi="Arial"/>
          <w:sz w:val="24"/>
          <w:szCs w:val="24"/>
        </w:rPr>
        <w:t xml:space="preserve">Протокола</w:t>
      </w:r>
      <w:r>
        <w:rPr>
          <w:rFonts w:ascii="Arial" w:cs="Arial" w:eastAsia="Arial" w:hAnsi="Arial"/>
          <w:sz w:val="24"/>
          <w:szCs w:val="24"/>
        </w:rPr>
        <w:t xml:space="preserve"> к Мадридскому соглашению о международной регистрации знаков от 28 июня 1989 года;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правообладателем</w:t>
      </w:r>
      <w:r>
        <w:rPr>
          <w:rFonts w:ascii="Arial" w:cs="Arial" w:eastAsia="Arial" w:hAnsi="Arial"/>
          <w:sz w:val="24"/>
          <w:szCs w:val="24"/>
        </w:rPr>
        <w:t xml:space="preserve"> национальной и международной регистрации является одно и то же лицо;</w:t>
      </w:r>
    </w:p>
    <w:p>
      <w:pPr>
        <w:spacing w:after="120"/>
        <w:jc w:val="both"/>
      </w:pPr>
      <w:r>
        <w:rPr>
          <w:rFonts w:ascii="Arial" w:cs="Arial" w:eastAsia="Arial" w:hAnsi="Arial"/>
          <w:sz w:val="24"/>
          <w:szCs w:val="24"/>
        </w:rPr>
        <w:t xml:space="preserve">- предметом национальной и международной регистрации является один и тот же знак;</w:t>
      </w:r>
    </w:p>
    <w:p>
      <w:pPr>
        <w:spacing w:after="120"/>
        <w:jc w:val="both"/>
      </w:pPr>
      <w:r>
        <w:rPr>
          <w:rFonts w:ascii="Arial" w:cs="Arial" w:eastAsia="Arial" w:hAnsi="Arial"/>
          <w:sz w:val="24"/>
          <w:szCs w:val="24"/>
        </w:rPr>
        <w:t xml:space="preserve">- знак, являющийся предметом национальной и международной регистрации, зарегистрирован для тех же товаров и/или услуг.</w:t>
      </w:r>
    </w:p>
    <w:p>
      <w:pPr>
        <w:spacing w:after="120"/>
        <w:jc w:val="both"/>
      </w:pPr>
      <w:r>
        <w:rPr>
          <w:rFonts w:ascii="Arial" w:cs="Arial" w:eastAsia="Arial" w:hAnsi="Arial"/>
          <w:sz w:val="24"/>
          <w:szCs w:val="24"/>
        </w:rPr>
        <w:t xml:space="preserve">Заявление и прилагаемые документы рассматриваются Кыргызпатентом в течение двух месяцев с даты их поступления.</w:t>
      </w:r>
    </w:p>
    <w:p>
      <w:pPr>
        <w:spacing w:after="120"/>
        <w:jc w:val="both"/>
      </w:pPr>
      <w:r>
        <w:rPr>
          <w:rFonts w:ascii="Arial" w:cs="Arial" w:eastAsia="Arial" w:hAnsi="Arial"/>
          <w:sz w:val="24"/>
          <w:szCs w:val="24"/>
        </w:rPr>
        <w:t xml:space="preserve">В процессе рассмотрения </w:t>
      </w:r>
      <w:r>
        <w:rPr>
          <w:rFonts w:ascii="Arial" w:cs="Arial" w:eastAsia="Arial" w:hAnsi="Arial"/>
          <w:sz w:val="24"/>
          <w:szCs w:val="24"/>
        </w:rPr>
        <w:t xml:space="preserve">правообладателю</w:t>
      </w:r>
      <w:r>
        <w:rPr>
          <w:rFonts w:ascii="Arial" w:cs="Arial" w:eastAsia="Arial" w:hAnsi="Arial"/>
          <w:sz w:val="24"/>
          <w:szCs w:val="24"/>
        </w:rPr>
        <w:t xml:space="preserve"> (патентному поверенному) может быть направлен запрос о предоставлении недостающих или уточняющих материалов. При направлении запроса срок рассмотрения документов продлевается.</w:t>
      </w:r>
    </w:p>
    <w:p>
      <w:pPr>
        <w:spacing w:after="120"/>
        <w:jc w:val="both"/>
      </w:pPr>
      <w:r>
        <w:rPr>
          <w:rFonts w:ascii="Arial" w:cs="Arial" w:eastAsia="Arial" w:hAnsi="Arial"/>
          <w:sz w:val="24"/>
          <w:szCs w:val="24"/>
        </w:rPr>
        <w:t xml:space="preserve">При положительном результате рассмотрения документов отдел реестров:</w:t>
      </w:r>
    </w:p>
    <w:p>
      <w:pPr>
        <w:spacing w:after="120"/>
        <w:jc w:val="both"/>
      </w:pPr>
      <w:r>
        <w:rPr>
          <w:rFonts w:ascii="Arial" w:cs="Arial" w:eastAsia="Arial" w:hAnsi="Arial"/>
          <w:sz w:val="24"/>
          <w:szCs w:val="24"/>
        </w:rPr>
        <w:t xml:space="preserve">- вносит в Госреестр ТЗ сведения о замене национальной регистрации товарного знака международной регистрацией;</w:t>
      </w:r>
    </w:p>
    <w:p>
      <w:pPr>
        <w:spacing w:after="120"/>
        <w:jc w:val="both"/>
      </w:pPr>
      <w:r>
        <w:rPr>
          <w:rFonts w:ascii="Arial" w:cs="Arial" w:eastAsia="Arial" w:hAnsi="Arial"/>
          <w:sz w:val="24"/>
          <w:szCs w:val="24"/>
        </w:rPr>
        <w:t xml:space="preserve">- направляет на публикацию извещение о внесенных изменениях;</w:t>
      </w:r>
    </w:p>
    <w:p>
      <w:pPr>
        <w:spacing w:after="120"/>
        <w:jc w:val="both"/>
      </w:pPr>
      <w:r>
        <w:rPr>
          <w:rFonts w:ascii="Arial" w:cs="Arial" w:eastAsia="Arial" w:hAnsi="Arial"/>
          <w:sz w:val="24"/>
          <w:szCs w:val="24"/>
        </w:rPr>
        <w:t xml:space="preserve">- направляет уведомление о замене национальной регистрации международной регистрацией </w:t>
      </w:r>
      <w:r>
        <w:rPr>
          <w:rFonts w:ascii="Arial" w:cs="Arial" w:eastAsia="Arial" w:hAnsi="Arial"/>
          <w:sz w:val="24"/>
          <w:szCs w:val="24"/>
        </w:rPr>
        <w:t xml:space="preserve">правообладателю</w:t>
      </w:r>
      <w:r>
        <w:rPr>
          <w:rFonts w:ascii="Arial" w:cs="Arial" w:eastAsia="Arial" w:hAnsi="Arial"/>
          <w:sz w:val="24"/>
          <w:szCs w:val="24"/>
        </w:rPr>
        <w:t xml:space="preserve"> или его представителю.</w:t>
      </w:r>
    </w:p>
    <w:p>
      <w:pPr>
        <w:spacing w:after="120"/>
        <w:jc w:val="both"/>
      </w:pPr>
      <w:r>
        <w:rPr>
          <w:rFonts w:ascii="Arial" w:cs="Arial" w:eastAsia="Arial" w:hAnsi="Arial"/>
          <w:sz w:val="24"/>
          <w:szCs w:val="24"/>
        </w:rPr>
        <w:t xml:space="preserve">В течение месяца с даты внесения сведений в Госреестр ТЗ в Международное бюро Всемирной организации интеллектуальной собственности направляется уведомление о замене национальной регистрации товарного знака международной регистрацией.</w:t>
      </w:r>
    </w:p>
    <w:p>
      <w:pPr>
        <w:spacing w:after="120"/>
        <w:jc w:val="both"/>
      </w:pPr>
      <w:r>
        <w:rPr>
          <w:rFonts w:ascii="Arial" w:cs="Arial" w:eastAsia="Arial" w:hAnsi="Arial"/>
          <w:sz w:val="24"/>
          <w:szCs w:val="24"/>
        </w:rPr>
        <w:t xml:space="preserve">9) Внесение сведений о выдаче дубликата свидетельства на товарный знак.</w:t>
      </w:r>
    </w:p>
    <w:p>
      <w:pPr>
        <w:spacing w:after="120"/>
        <w:jc w:val="both"/>
      </w:pPr>
      <w:r>
        <w:rPr>
          <w:rFonts w:ascii="Arial" w:cs="Arial" w:eastAsia="Arial" w:hAnsi="Arial"/>
          <w:sz w:val="24"/>
          <w:szCs w:val="24"/>
        </w:rPr>
        <w:t xml:space="preserve">В случае утраты или порчи подлинника свидетельства по заявлению владельца товарного знака или его правопреемника Кыргызпатентом может быть выдан дубликат свидетельства. Сведения о выдаче дубликата вносятся в Госреестр ТЗ.</w:t>
      </w:r>
    </w:p>
    <w:p>
      <w:pPr>
        <w:spacing w:after="120"/>
        <w:jc w:val="both"/>
      </w:pPr>
      <w:r>
        <w:rPr>
          <w:rFonts w:ascii="Arial" w:cs="Arial" w:eastAsia="Arial" w:hAnsi="Arial"/>
          <w:sz w:val="24"/>
          <w:szCs w:val="24"/>
        </w:rPr>
        <w:t xml:space="preserve">К заявлению прилагаются:</w:t>
      </w:r>
    </w:p>
    <w:p>
      <w:pPr>
        <w:spacing w:after="120"/>
        <w:jc w:val="both"/>
      </w:pPr>
      <w:r>
        <w:rPr>
          <w:rFonts w:ascii="Arial" w:cs="Arial" w:eastAsia="Arial" w:hAnsi="Arial"/>
          <w:sz w:val="24"/>
          <w:szCs w:val="24"/>
        </w:rPr>
        <w:t xml:space="preserve">- документ об уплате пошлины;</w:t>
      </w:r>
    </w:p>
    <w:p>
      <w:pPr>
        <w:spacing w:after="120"/>
        <w:jc w:val="both"/>
      </w:pPr>
      <w:r>
        <w:rPr>
          <w:rFonts w:ascii="Arial" w:cs="Arial" w:eastAsia="Arial" w:hAnsi="Arial"/>
          <w:sz w:val="24"/>
          <w:szCs w:val="24"/>
        </w:rPr>
        <w:t xml:space="preserve">- документ о правопреемстве (при необходимости) (например, нотариально заверенная копия свидетельства о праве на наследство);</w:t>
      </w:r>
    </w:p>
    <w:p>
      <w:pPr>
        <w:spacing w:after="120"/>
        <w:jc w:val="both"/>
      </w:pPr>
      <w:r>
        <w:rPr>
          <w:rFonts w:ascii="Arial" w:cs="Arial" w:eastAsia="Arial" w:hAnsi="Arial"/>
          <w:sz w:val="24"/>
          <w:szCs w:val="24"/>
        </w:rPr>
        <w:t xml:space="preserve">- доверенность, если заявление подается через представителя владельца товарного знака или патентного поверенного.</w:t>
      </w:r>
    </w:p>
    <w:p>
      <w:pPr>
        <w:spacing w:after="120"/>
        <w:jc w:val="both"/>
      </w:pPr>
      <w:r>
        <w:rPr>
          <w:rFonts w:ascii="Arial" w:cs="Arial" w:eastAsia="Arial" w:hAnsi="Arial"/>
          <w:sz w:val="24"/>
          <w:szCs w:val="24"/>
        </w:rPr>
        <w:t xml:space="preserve">В случае положительного рассмотрения документов отдел реестров:</w:t>
      </w:r>
    </w:p>
    <w:p>
      <w:pPr>
        <w:spacing w:after="120"/>
        <w:jc w:val="both"/>
      </w:pPr>
      <w:r>
        <w:rPr>
          <w:rFonts w:ascii="Arial" w:cs="Arial" w:eastAsia="Arial" w:hAnsi="Arial"/>
          <w:sz w:val="24"/>
          <w:szCs w:val="24"/>
        </w:rPr>
        <w:t xml:space="preserve">- вносит в Госреестр ТЗ сведения о выдаче дубликата;</w:t>
      </w:r>
    </w:p>
    <w:p>
      <w:pPr>
        <w:spacing w:after="120"/>
        <w:jc w:val="both"/>
      </w:pPr>
      <w:r>
        <w:rPr>
          <w:rFonts w:ascii="Arial" w:cs="Arial" w:eastAsia="Arial" w:hAnsi="Arial"/>
          <w:sz w:val="24"/>
          <w:szCs w:val="24"/>
        </w:rPr>
        <w:t xml:space="preserve">- выдает дубликат свидетельства </w:t>
      </w:r>
      <w:r>
        <w:rPr>
          <w:rFonts w:ascii="Arial" w:cs="Arial" w:eastAsia="Arial" w:hAnsi="Arial"/>
          <w:sz w:val="24"/>
          <w:szCs w:val="24"/>
        </w:rPr>
        <w:t xml:space="preserve">правообладателю</w:t>
      </w:r>
      <w:r>
        <w:rPr>
          <w:rFonts w:ascii="Arial" w:cs="Arial" w:eastAsia="Arial" w:hAnsi="Arial"/>
          <w:sz w:val="24"/>
          <w:szCs w:val="24"/>
        </w:rPr>
        <w:t xml:space="preserve"> или его правопреемнику (патентному поверенному, представителю);</w:t>
      </w:r>
    </w:p>
    <w:p>
      <w:pPr>
        <w:spacing w:after="120"/>
        <w:jc w:val="both"/>
      </w:pPr>
      <w:r>
        <w:rPr>
          <w:rFonts w:ascii="Arial" w:cs="Arial" w:eastAsia="Arial" w:hAnsi="Arial"/>
          <w:sz w:val="24"/>
          <w:szCs w:val="24"/>
        </w:rPr>
        <w:t xml:space="preserve">- направляет на публикацию извещение о внесенных сведениях.</w:t>
      </w:r>
    </w:p>
    <w:p>
      <w:pPr>
        <w:spacing w:after="120"/>
        <w:jc w:val="both"/>
      </w:pPr>
      <w:r>
        <w:rPr>
          <w:rFonts w:ascii="Arial" w:cs="Arial" w:eastAsia="Arial" w:hAnsi="Arial"/>
          <w:sz w:val="24"/>
          <w:szCs w:val="24"/>
        </w:rPr>
        <w:t xml:space="preserve">Выдача дубликата свидетельства производится в месячный срок после поступления заявления в Кыргызпатент.</w:t>
      </w:r>
    </w:p>
    <w:p>
      <w:pPr>
        <w:spacing w:after="120"/>
        <w:jc w:val="both"/>
      </w:pPr>
      <w:r>
        <w:rPr>
          <w:rFonts w:ascii="Arial" w:cs="Arial" w:eastAsia="Arial" w:hAnsi="Arial"/>
          <w:sz w:val="24"/>
          <w:szCs w:val="24"/>
        </w:rPr>
        <w:t xml:space="preserve">Дубликат свидетельства по составу указываемых в нем сведений соответствует подлиннику свидетельства и имеет одинаковую с ним юридическую силу.</w:t>
      </w:r>
    </w:p>
    <w:p>
      <w:pPr>
        <w:spacing w:after="120"/>
        <w:jc w:val="both"/>
      </w:pPr>
      <w:r>
        <w:rPr>
          <w:rFonts w:ascii="Arial" w:cs="Arial" w:eastAsia="Arial" w:hAnsi="Arial"/>
          <w:sz w:val="24"/>
          <w:szCs w:val="24"/>
        </w:rPr>
        <w:t xml:space="preserve">Дубликат свидетельства выдается на бланке свидетельства образца, действующего в период выдачи дубликата, на котором (и дополнительном листе, в случае его наличия) в правом верхнем углу проставляется штамп "Дубликат". Выданный дубликат заверяется подписью руководителя Кыргызпатента и скрепляется печатью.</w:t>
      </w:r>
    </w:p>
    <w:p>
      <w:pPr>
        <w:spacing w:after="120"/>
        <w:jc w:val="both"/>
      </w:pPr>
      <w:r>
        <w:rPr>
          <w:rFonts w:ascii="Arial" w:cs="Arial" w:eastAsia="Arial" w:hAnsi="Arial"/>
          <w:sz w:val="24"/>
          <w:szCs w:val="24"/>
        </w:rPr>
        <w:t xml:space="preserve">При выдаче дубликата подлинник свидетельства считается не имеющим юридической силы.</w:t>
      </w:r>
    </w:p>
    <w:p>
      <w:pPr>
        <w:spacing w:after="120"/>
        <w:jc w:val="both"/>
      </w:pPr>
      <w:r>
        <w:rPr>
          <w:rFonts w:ascii="Arial" w:cs="Arial" w:eastAsia="Arial" w:hAnsi="Arial"/>
          <w:sz w:val="24"/>
          <w:szCs w:val="24"/>
        </w:rPr>
        <w:t xml:space="preserve">Сведения о выдаче дубликата свидетельства публикуются в официальном бюллетене Кыргызпатента.</w:t>
      </w:r>
    </w:p>
    <w:p>
      <w:pPr>
        <w:spacing w:after="120"/>
        <w:ind w:firstLine="567"/>
        <w:jc w:val="both"/>
      </w:pPr>
      <w:r>
        <w:rPr>
          <w:rFonts w:ascii="Arial" w:cs="Arial" w:eastAsia="Arial" w:hAnsi="Arial"/>
          <w:sz w:val="24"/>
          <w:szCs w:val="24"/>
        </w:rPr>
        <w:t xml:space="preserve">10) Переход права на товарный знак в порядке правопреемства (по наследству).</w:t>
      </w:r>
    </w:p>
    <w:p>
      <w:pPr>
        <w:spacing w:after="120"/>
        <w:ind w:firstLine="567"/>
        <w:jc w:val="both"/>
      </w:pPr>
      <w:r>
        <w:rPr>
          <w:rFonts w:ascii="Arial" w:cs="Arial" w:eastAsia="Arial" w:hAnsi="Arial"/>
          <w:sz w:val="24"/>
          <w:szCs w:val="24"/>
        </w:rPr>
        <w:t xml:space="preserve">Основанием для внесения в Госреестр ТЗ сведений о переходе права в порядке правопреемства (по наследству) является заявление правообладателя свидетельства либо его правопреемника, патентного поверенного или представителя.</w:t>
      </w:r>
    </w:p>
    <w:p>
      <w:pPr>
        <w:spacing w:after="120"/>
        <w:ind w:firstLine="567"/>
        <w:jc w:val="both"/>
      </w:pPr>
      <w:r>
        <w:rPr>
          <w:rFonts w:ascii="Arial" w:cs="Arial" w:eastAsia="Arial" w:hAnsi="Arial"/>
          <w:sz w:val="24"/>
          <w:szCs w:val="24"/>
        </w:rPr>
        <w:t xml:space="preserve">Заявление должно содержать следующие сведения: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дата регистрации в Госреестре ТЗ;</w:t>
      </w:r>
    </w:p>
    <w:p>
      <w:pPr>
        <w:spacing w:after="120"/>
        <w:ind w:firstLine="567"/>
        <w:jc w:val="both"/>
      </w:pPr>
      <w:r>
        <w:rPr>
          <w:rFonts w:ascii="Arial" w:cs="Arial" w:eastAsia="Arial" w:hAnsi="Arial"/>
          <w:sz w:val="24"/>
          <w:szCs w:val="24"/>
        </w:rPr>
        <w:t xml:space="preserve">- название товарного знака;</w:t>
      </w:r>
    </w:p>
    <w:p>
      <w:pPr>
        <w:spacing w:after="120"/>
        <w:ind w:firstLine="567"/>
        <w:jc w:val="both"/>
      </w:pPr>
      <w:r>
        <w:rPr>
          <w:rFonts w:ascii="Arial" w:cs="Arial" w:eastAsia="Arial" w:hAnsi="Arial"/>
          <w:sz w:val="24"/>
          <w:szCs w:val="24"/>
        </w:rPr>
        <w:t xml:space="preserve">- фамилия, имя, отчество или полное наименование и адрес владельца свидетельства;</w:t>
      </w:r>
    </w:p>
    <w:p>
      <w:pPr>
        <w:spacing w:after="120"/>
        <w:ind w:firstLine="567"/>
        <w:jc w:val="both"/>
      </w:pPr>
      <w:r>
        <w:rPr>
          <w:rFonts w:ascii="Arial" w:cs="Arial" w:eastAsia="Arial" w:hAnsi="Arial"/>
          <w:sz w:val="24"/>
          <w:szCs w:val="24"/>
        </w:rPr>
        <w:t xml:space="preserve">- фамилия, имя, отчество или полное наименование и адрес нового владельца свидетельства.</w:t>
      </w:r>
    </w:p>
    <w:p>
      <w:pPr>
        <w:spacing w:after="120"/>
        <w:ind w:firstLine="567"/>
        <w:jc w:val="both"/>
      </w:pPr>
      <w:r>
        <w:rPr>
          <w:rFonts w:ascii="Arial" w:cs="Arial" w:eastAsia="Arial" w:hAnsi="Arial"/>
          <w:sz w:val="24"/>
          <w:szCs w:val="24"/>
        </w:rPr>
        <w:t xml:space="preserve">К заявлению прилагаются:</w:t>
      </w:r>
    </w:p>
    <w:p>
      <w:pPr>
        <w:spacing w:after="120"/>
        <w:ind w:firstLine="567"/>
        <w:jc w:val="both"/>
      </w:pPr>
      <w:r>
        <w:rPr>
          <w:rFonts w:ascii="Arial" w:cs="Arial" w:eastAsia="Arial" w:hAnsi="Arial"/>
          <w:sz w:val="24"/>
          <w:szCs w:val="24"/>
        </w:rPr>
        <w:t xml:space="preserve">- копия документа, подтверждающего правомочность изменений (нотариально заверенная копия свидетельства о праве на наследство);</w:t>
      </w:r>
    </w:p>
    <w:p>
      <w:pPr>
        <w:spacing w:after="120"/>
        <w:ind w:firstLine="567"/>
        <w:jc w:val="both"/>
      </w:pPr>
      <w:r>
        <w:rPr>
          <w:rFonts w:ascii="Arial" w:cs="Arial" w:eastAsia="Arial" w:hAnsi="Arial"/>
          <w:sz w:val="24"/>
          <w:szCs w:val="24"/>
        </w:rPr>
        <w:t xml:space="preserve">- документ об уплате установленной пошлины;</w:t>
      </w:r>
    </w:p>
    <w:p>
      <w:pPr>
        <w:spacing w:after="120"/>
        <w:ind w:firstLine="567"/>
        <w:jc w:val="both"/>
      </w:pPr>
      <w:r>
        <w:rPr>
          <w:rFonts w:ascii="Arial" w:cs="Arial" w:eastAsia="Arial" w:hAnsi="Arial"/>
          <w:sz w:val="24"/>
          <w:szCs w:val="24"/>
        </w:rPr>
        <w:t xml:space="preserve">- доверенность, выданная правообладателем патента патентному поверенному или иным представителем.</w:t>
      </w:r>
    </w:p>
    <w:p>
      <w:pPr>
        <w:spacing w:after="120"/>
        <w:ind w:firstLine="567"/>
        <w:jc w:val="both"/>
      </w:pPr>
      <w:r>
        <w:rPr>
          <w:rFonts w:ascii="Arial" w:cs="Arial" w:eastAsia="Arial" w:hAnsi="Arial"/>
          <w:sz w:val="24"/>
          <w:szCs w:val="24"/>
        </w:rPr>
        <w:t xml:space="preserve">7. Выдача выписки из Госреестра ТЗ.</w:t>
      </w:r>
    </w:p>
    <w:p>
      <w:pPr>
        <w:spacing w:after="120"/>
        <w:ind w:firstLine="567"/>
        <w:jc w:val="both"/>
      </w:pPr>
      <w:r>
        <w:rPr>
          <w:rFonts w:ascii="Arial" w:cs="Arial" w:eastAsia="Arial" w:hAnsi="Arial"/>
          <w:sz w:val="24"/>
          <w:szCs w:val="24"/>
        </w:rPr>
        <w:t xml:space="preserve">Выписка из Госреестра ТЗ выдается на основании ходатайства, поданного правообладателем свидетельства, патентным поверенным или представителем.</w:t>
      </w:r>
    </w:p>
    <w:p>
      <w:pPr>
        <w:spacing w:after="120"/>
        <w:ind w:firstLine="567"/>
        <w:jc w:val="both"/>
      </w:pPr>
      <w:r>
        <w:rPr>
          <w:rFonts w:ascii="Arial" w:cs="Arial" w:eastAsia="Arial" w:hAnsi="Arial"/>
          <w:sz w:val="24"/>
          <w:szCs w:val="24"/>
        </w:rPr>
        <w:t xml:space="preserve">Ходатайство представляется от юридического или физического лица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120"/>
        <w:ind w:firstLine="567"/>
        <w:jc w:val="both"/>
      </w:pPr>
      <w:r>
        <w:rPr>
          <w:rFonts w:ascii="Arial" w:cs="Arial" w:eastAsia="Arial" w:hAnsi="Arial"/>
          <w:sz w:val="24"/>
          <w:szCs w:val="24"/>
        </w:rPr>
        <w:t xml:space="preserve">Ходатайство от физического лица - с указанием ФИО (печать, если имеется).</w:t>
      </w:r>
    </w:p>
    <w:p>
      <w:pPr>
        <w:spacing w:after="120"/>
        <w:ind w:firstLine="567"/>
        <w:jc w:val="both"/>
      </w:pPr>
      <w:r>
        <w:rPr>
          <w:rFonts w:ascii="Arial" w:cs="Arial" w:eastAsia="Arial" w:hAnsi="Arial"/>
          <w:sz w:val="24"/>
          <w:szCs w:val="24"/>
        </w:rPr>
        <w:t xml:space="preserve">В ходатайстве указывается: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дата регистрации в Госреестре ТЗ;</w:t>
      </w:r>
    </w:p>
    <w:p>
      <w:pPr>
        <w:spacing w:after="120"/>
        <w:ind w:firstLine="567"/>
        <w:jc w:val="both"/>
      </w:pPr>
      <w:r>
        <w:rPr>
          <w:rFonts w:ascii="Arial" w:cs="Arial" w:eastAsia="Arial" w:hAnsi="Arial"/>
          <w:sz w:val="24"/>
          <w:szCs w:val="24"/>
        </w:rPr>
        <w:t xml:space="preserve">- название товарного знака, знака обслуживания;</w:t>
      </w:r>
    </w:p>
    <w:p>
      <w:pPr>
        <w:spacing w:after="120"/>
        <w:ind w:firstLine="567"/>
        <w:jc w:val="both"/>
      </w:pPr>
      <w:r>
        <w:rPr>
          <w:rFonts w:ascii="Arial" w:cs="Arial" w:eastAsia="Arial" w:hAnsi="Arial"/>
          <w:sz w:val="24"/>
          <w:szCs w:val="24"/>
        </w:rPr>
        <w:t xml:space="preserve">- наименование правообладателя.</w:t>
      </w:r>
    </w:p>
    <w:p>
      <w:pPr>
        <w:spacing w:after="120"/>
        <w:ind w:firstLine="567"/>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в течение десяти рабочих дней с даты их поступления.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к </w:t>
      </w:r>
      <w:hyperlink w:history="1" r:id="rId7uwogifhbklysdeil3jo4">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left"/>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общеизвестных товарных знаков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wulekylwfnplzj5n9ebf_">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общеизвестного товарного знака в Госреестре ОТЗ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реестр общеизвестных товарных знаков Кыргызской Республики (далее - Госреестр ОТЗ) является официальным документом, предназначенным для регистрации общеизвестных товарных знаков, на которые выданы свидетельства Кыргызской Республики на общеизвестные товарные знаки (далее - свидетельства),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в Госреестр ОТЗ сведений об общеизвестном товарном знаке является решение Апелляционного совета о признании товарного знака общеизвестным.</w:t>
      </w:r>
    </w:p>
    <w:p>
      <w:pPr>
        <w:spacing w:after="120"/>
        <w:jc w:val="both"/>
      </w:pPr>
      <w:r>
        <w:rPr>
          <w:rFonts w:ascii="Arial" w:cs="Arial" w:eastAsia="Arial" w:hAnsi="Arial"/>
          <w:sz w:val="24"/>
          <w:szCs w:val="24"/>
        </w:rPr>
        <w:t xml:space="preserve">3. В Госреестр ОТЗ вносятся следующие сведения:</w:t>
      </w:r>
    </w:p>
    <w:p>
      <w:pPr>
        <w:spacing w:after="120"/>
        <w:jc w:val="both"/>
      </w:pPr>
      <w:r>
        <w:rPr>
          <w:rFonts w:ascii="Arial" w:cs="Arial" w:eastAsia="Arial" w:hAnsi="Arial"/>
          <w:sz w:val="24"/>
          <w:szCs w:val="24"/>
        </w:rPr>
        <w:t xml:space="preserve">- номер регистрации в Госреестре ОТЗ;</w:t>
      </w:r>
    </w:p>
    <w:p>
      <w:pPr>
        <w:spacing w:after="120"/>
        <w:jc w:val="both"/>
      </w:pPr>
      <w:r>
        <w:rPr>
          <w:rFonts w:ascii="Arial" w:cs="Arial" w:eastAsia="Arial" w:hAnsi="Arial"/>
          <w:sz w:val="24"/>
          <w:szCs w:val="24"/>
        </w:rPr>
        <w:t xml:space="preserve">- дата вынесения Апелляционным советом Кыргызпатента решения о признании товарного знака общеизвестным;</w:t>
      </w:r>
    </w:p>
    <w:p>
      <w:pPr>
        <w:spacing w:after="120"/>
        <w:ind w:firstLine="567"/>
        <w:jc w:val="both"/>
      </w:pPr>
      <w:r>
        <w:rPr>
          <w:rFonts w:ascii="Arial" w:cs="Arial" w:eastAsia="Arial" w:hAnsi="Arial"/>
          <w:sz w:val="24"/>
          <w:szCs w:val="24"/>
        </w:rPr>
        <w:t xml:space="preserve">- фамилия, имя, отчество или полное наименование </w:t>
      </w:r>
      <w:r>
        <w:rPr>
          <w:rFonts w:ascii="Arial" w:cs="Arial" w:eastAsia="Arial" w:hAnsi="Arial"/>
          <w:sz w:val="24"/>
          <w:szCs w:val="24"/>
        </w:rPr>
        <w:t xml:space="preserve">правообладателя(ей) </w:t>
      </w:r>
      <w:r>
        <w:rPr>
          <w:rFonts w:ascii="Arial" w:cs="Arial" w:eastAsia="Arial" w:hAnsi="Arial"/>
          <w:sz w:val="24"/>
          <w:szCs w:val="24"/>
        </w:rPr>
        <w:t xml:space="preserve">общеизвестного товарного знака, код страны;</w:t>
      </w:r>
    </w:p>
    <w:p>
      <w:pPr>
        <w:spacing w:after="120"/>
        <w:jc w:val="both"/>
      </w:pPr>
      <w:r>
        <w:rPr>
          <w:rFonts w:ascii="Arial" w:cs="Arial" w:eastAsia="Arial" w:hAnsi="Arial"/>
          <w:sz w:val="24"/>
          <w:szCs w:val="24"/>
        </w:rPr>
        <w:t xml:space="preserve">- дата регистрации общеизвестного товарного знака в Госреестре ОТЗ;</w:t>
      </w:r>
    </w:p>
    <w:p>
      <w:pPr>
        <w:spacing w:after="120"/>
        <w:jc w:val="both"/>
      </w:pPr>
      <w:r>
        <w:rPr>
          <w:rFonts w:ascii="Arial" w:cs="Arial" w:eastAsia="Arial" w:hAnsi="Arial"/>
          <w:sz w:val="24"/>
          <w:szCs w:val="24"/>
        </w:rPr>
        <w:t xml:space="preserve">- изображение общеизвестного товарного знака;</w:t>
      </w:r>
    </w:p>
    <w:p>
      <w:pPr>
        <w:spacing w:after="120"/>
        <w:jc w:val="both"/>
      </w:pPr>
      <w:r>
        <w:rPr>
          <w:rFonts w:ascii="Arial" w:cs="Arial" w:eastAsia="Arial" w:hAnsi="Arial"/>
          <w:sz w:val="24"/>
          <w:szCs w:val="24"/>
        </w:rPr>
        <w:t xml:space="preserve">- адрес для переписки.</w:t>
      </w:r>
    </w:p>
    <w:p>
      <w:pPr>
        <w:spacing w:after="120"/>
        <w:ind w:firstLine="425"/>
        <w:jc w:val="both"/>
      </w:pPr>
      <w:r>
        <w:rPr>
          <w:rFonts w:ascii="Arial" w:cs="Arial" w:eastAsia="Arial" w:hAnsi="Arial"/>
          <w:sz w:val="24"/>
          <w:szCs w:val="24"/>
        </w:rPr>
        <w:t xml:space="preserve">При признании судом недействительным решения Апелляционного совета об отказе в признании товарного знака общеизвестным товарный знак признается общеизвестным приказом Кыргызпатента.</w:t>
      </w:r>
    </w:p>
    <w:p>
      <w:pPr>
        <w:spacing w:after="120"/>
        <w:ind w:firstLine="425"/>
        <w:jc w:val="both"/>
      </w:pPr>
      <w:r>
        <w:rPr>
          <w:rFonts w:ascii="Arial" w:cs="Arial" w:eastAsia="Arial" w:hAnsi="Arial"/>
          <w:sz w:val="24"/>
          <w:szCs w:val="24"/>
        </w:rPr>
        <w:t xml:space="preserve">На основании приказа Кыргызпатента отдел реестров регистрирует в Госреестре ОТЗ, выдает свидетельство и публикует сведения в официальном бюллетене в течение одного месяца.</w:t>
      </w:r>
    </w:p>
    <w:p>
      <w:pPr>
        <w:spacing w:after="120"/>
        <w:jc w:val="both"/>
      </w:pPr>
      <w:r>
        <w:rPr>
          <w:rFonts w:ascii="Arial" w:cs="Arial" w:eastAsia="Arial" w:hAnsi="Arial"/>
          <w:sz w:val="24"/>
          <w:szCs w:val="24"/>
        </w:rPr>
        <w:t xml:space="preserve">2. Порядок внесения изменений и дополнений в Госреестр ОТЗ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процессе ведения Госреестра ОТЗ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об изменении наименования или владельца общеизвестного товарного знака и/или его адреса местонахождения (местожительства);</w:t>
      </w:r>
    </w:p>
    <w:p>
      <w:pPr>
        <w:spacing w:after="120"/>
        <w:jc w:val="both"/>
      </w:pPr>
      <w:r>
        <w:rPr>
          <w:rFonts w:ascii="Arial" w:cs="Arial" w:eastAsia="Arial" w:hAnsi="Arial"/>
          <w:sz w:val="24"/>
          <w:szCs w:val="24"/>
        </w:rPr>
        <w:t xml:space="preserve">- об утрате общеизвестным товарным знаком статуса общеизвестного;</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jc w:val="both"/>
      </w:pPr>
      <w:r>
        <w:rPr>
          <w:rFonts w:ascii="Arial" w:cs="Arial" w:eastAsia="Arial" w:hAnsi="Arial"/>
          <w:sz w:val="24"/>
          <w:szCs w:val="24"/>
        </w:rPr>
        <w:t xml:space="preserve">- о выдаче дубликата свидетельства;</w:t>
      </w:r>
    </w:p>
    <w:p>
      <w:pPr>
        <w:spacing w:after="120"/>
        <w:ind w:firstLine="425"/>
        <w:jc w:val="both"/>
      </w:pPr>
      <w:r>
        <w:rPr>
          <w:rFonts w:ascii="Arial" w:cs="Arial" w:eastAsia="Arial" w:hAnsi="Arial"/>
          <w:sz w:val="24"/>
          <w:szCs w:val="24"/>
        </w:rPr>
        <w:t xml:space="preserve">-</w:t>
      </w:r>
      <w:r>
        <w:rPr>
          <w:rFonts w:ascii="Arial" w:cs="Arial" w:eastAsia="Arial" w:hAnsi="Arial"/>
          <w:sz w:val="24"/>
          <w:szCs w:val="24"/>
        </w:rPr>
        <w:t xml:space="preserve"> о переходе права на общеизвестный товарный знак в порядке правопреемства (по наследству).</w:t>
      </w:r>
    </w:p>
    <w:p>
      <w:pPr>
        <w:spacing w:after="120"/>
        <w:jc w:val="both"/>
      </w:pPr>
      <w:r>
        <w:rPr>
          <w:rFonts w:ascii="Arial" w:cs="Arial" w:eastAsia="Arial" w:hAnsi="Arial"/>
          <w:sz w:val="24"/>
          <w:szCs w:val="24"/>
        </w:rPr>
        <w:t xml:space="preserve">1) Внесение сведений об утрате общеизвестным товарным знаком статуса общеизвестного.</w:t>
      </w:r>
    </w:p>
    <w:p>
      <w:pPr>
        <w:spacing w:after="120"/>
        <w:jc w:val="both"/>
      </w:pPr>
      <w:r>
        <w:rPr>
          <w:rFonts w:ascii="Arial" w:cs="Arial" w:eastAsia="Arial" w:hAnsi="Arial"/>
          <w:sz w:val="24"/>
          <w:szCs w:val="24"/>
        </w:rPr>
        <w:t xml:space="preserve">Основанием для внесения сведений об утрате общеизвестным товарным знаком статуса общеизвестности (</w:t>
      </w:r>
      <w:r>
        <w:rPr>
          <w:rFonts w:ascii="Arial" w:cs="Arial" w:eastAsia="Arial" w:hAnsi="Arial"/>
          <w:sz w:val="24"/>
          <w:szCs w:val="24"/>
        </w:rPr>
        <w:t xml:space="preserve">пункт 16</w:t>
      </w:r>
      <w:r>
        <w:rPr>
          <w:rFonts w:ascii="Arial" w:cs="Arial" w:eastAsia="Arial" w:hAnsi="Arial"/>
          <w:sz w:val="24"/>
          <w:szCs w:val="24"/>
        </w:rPr>
        <w:t xml:space="preserve"> Положения об общеизвестных товарных знаках в Кыргызской Республике, утвержденного постановлением Правительства Кыргызской Республики от 24 августа 2000 года № 520) является приказ Кыргызпатента на основании решения Апелляционного совета об утрате общеизвестным товарным знаком статуса общеизвестного.</w:t>
      </w:r>
    </w:p>
    <w:p>
      <w:pPr>
        <w:spacing w:after="120"/>
        <w:jc w:val="both"/>
      </w:pPr>
      <w:r>
        <w:rPr>
          <w:rFonts w:ascii="Arial" w:cs="Arial" w:eastAsia="Arial" w:hAnsi="Arial"/>
          <w:sz w:val="24"/>
          <w:szCs w:val="24"/>
        </w:rPr>
        <w:t xml:space="preserve">Отдел реестров в течение месяца с даты получения приказа Кыргызпатента:</w:t>
      </w:r>
    </w:p>
    <w:p>
      <w:pPr>
        <w:spacing w:after="120"/>
        <w:jc w:val="both"/>
      </w:pPr>
      <w:r>
        <w:rPr>
          <w:rFonts w:ascii="Arial" w:cs="Arial" w:eastAsia="Arial" w:hAnsi="Arial"/>
          <w:sz w:val="24"/>
          <w:szCs w:val="24"/>
        </w:rPr>
        <w:t xml:space="preserve">- вносит в Госреестр ОТЗ сведения об утрате общеизвестным товарным знаком статуса общеизвестного;</w:t>
      </w:r>
    </w:p>
    <w:p>
      <w:pPr>
        <w:spacing w:after="120"/>
        <w:jc w:val="both"/>
      </w:pPr>
      <w:r>
        <w:rPr>
          <w:rFonts w:ascii="Arial" w:cs="Arial" w:eastAsia="Arial" w:hAnsi="Arial"/>
          <w:sz w:val="24"/>
          <w:szCs w:val="24"/>
        </w:rPr>
        <w:t xml:space="preserve">- направляет на публикацию сведения об утрате общеизвестным товарным знаком статуса общеизвестного.</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Внесение изменений, исправлений и сведений о выдаче дубликата свидетельства в Госреестр ОТЗ производится аналогично действиям, указанным в подпунктах 1, 8 и 9 пункта 6 Порядка ведения Государственного реестра товарных знаков и знаков обслуживания Кыргызской Республики.</w:t>
      </w:r>
    </w:p>
    <w:p>
      <w:pPr>
        <w:spacing w:after="120"/>
        <w:ind w:firstLine="567"/>
        <w:jc w:val="both"/>
      </w:pPr>
      <w:r>
        <w:rPr>
          <w:rFonts w:ascii="Arial" w:cs="Arial" w:eastAsia="Arial" w:hAnsi="Arial"/>
          <w:sz w:val="24"/>
          <w:szCs w:val="24"/>
        </w:rPr>
        <w:t xml:space="preserve">5. Выдача выписки из Госреестра ОТЗ производится аналогично действиям, указанным в пункте 7 Порядка ведения Государственного реестра товарных знаков, знаков обслуживания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
 к </w:t>
      </w:r>
      <w:hyperlink w:history="1" r:id="rId_6u2wmryii-4inxb9tcj2">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left"/>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наименований мест происхождения товаров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редакции постановлений Правительства КР от </w:t>
      </w:r>
      <w:hyperlink w:history="1" r:id="rIdfrul4zofsb7bc0rwkqjvl">
        <w:r>
          <w:rPr>
            <w:rFonts w:ascii="Arial" w:cs="Arial" w:eastAsia="Arial" w:hAnsi="Arial"/>
            <w:color w:val="1D4ED8"/>
            <w:sz w:val="24"/>
            <w:szCs w:val="24"/>
            <w:u w:val="single"/>
          </w:rPr>
          <w:t xml:space="preserve">21 сентября 2015 года № 652</w:t>
        </w:r>
      </w:hyperlink>
      <w:r>
        <w:rPr>
          <w:rFonts w:ascii="Arial" w:cs="Arial" w:eastAsia="Arial" w:hAnsi="Arial"/>
          <w:sz w:val="24"/>
          <w:szCs w:val="24"/>
        </w:rPr>
        <w:t xml:space="preserve"> , </w:t>
      </w:r>
      <w:r>
        <w:rPr>
          <w:rFonts w:ascii="Arial" w:cs="Arial" w:eastAsia="Arial" w:hAnsi="Arial"/>
          <w:i/>
          <w:iCs/>
          <w:sz w:val="24"/>
          <w:szCs w:val="24"/>
        </w:rPr>
        <w:t xml:space="preserve">Кабинета Министров КР от </w:t>
      </w:r>
      <w:hyperlink w:history="1" r:id="rIdemoiuyawnzuec4-rr7nwh">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наименования места происхождения товара в Госреестре НМПТ</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Государственный реестр географических указаний и наименования места происхождения товара Кыргызской Республики (далее - Госреестр ГУ и НМПТ) является официальным документом, предназначенным для регистрации географических указаний и наименований мест происхождения товара и внесения сведений о предоставлении права пользования географическими указаниями и наименованиями мест происхождения товаров, на которые выданы свидетельства Кыргызской Республики на право пользования географическими указаниями и наименованиями мест происхождения товаров (далее - свидетельства), а также изменений их правового статуса.</w:t>
      </w:r>
    </w:p>
    <w:p>
      <w:pPr>
        <w:spacing w:after="120"/>
        <w:ind w:firstLine="567"/>
        <w:jc w:val="both"/>
      </w:pPr>
      <w:r>
        <w:rPr>
          <w:rFonts w:ascii="Arial" w:cs="Arial" w:eastAsia="Arial" w:hAnsi="Arial"/>
          <w:sz w:val="24"/>
          <w:szCs w:val="24"/>
        </w:rPr>
        <w:t xml:space="preserve">2. Основанием для внесения в Госреестр ГУ и НМПТ сведений о географических указаниях и наименовании места происхождения товара является решение о регистрации географических указаний и наименования места происхождения товара и предоставлении права пользования им и уплаты пошлины за регистрацию, публикацию и выдачу свидетельства.</w:t>
      </w:r>
    </w:p>
    <w:p>
      <w:pPr>
        <w:spacing w:after="120"/>
        <w:ind w:firstLine="567"/>
        <w:jc w:val="both"/>
      </w:pPr>
      <w:r>
        <w:rPr>
          <w:rFonts w:ascii="Arial" w:cs="Arial" w:eastAsia="Arial" w:hAnsi="Arial"/>
          <w:sz w:val="24"/>
          <w:szCs w:val="24"/>
        </w:rPr>
        <w:t xml:space="preserve">3. При регистрации географических указаний и наименования места происхождения товара и предоставления права пользования им внесение сведений осуществляется в соответствии со стандартом ВОИС ST.60, с проставлением кодов ИНИД для идентификации библиографических данных.</w:t>
      </w:r>
    </w:p>
    <w:p>
      <w:pPr>
        <w:spacing w:after="120"/>
        <w:ind w:firstLine="567"/>
        <w:jc w:val="both"/>
      </w:pPr>
      <w:r>
        <w:rPr>
          <w:rFonts w:ascii="Arial" w:cs="Arial" w:eastAsia="Arial" w:hAnsi="Arial"/>
          <w:sz w:val="24"/>
          <w:szCs w:val="24"/>
        </w:rPr>
        <w:t xml:space="preserve">4. В Госреестр ГУ и НМПТ вносятся следующие сведения:</w:t>
      </w:r>
    </w:p>
    <w:p>
      <w:pPr>
        <w:spacing w:after="120"/>
        <w:ind w:firstLine="567"/>
        <w:jc w:val="both"/>
      </w:pPr>
      <w:r>
        <w:rPr>
          <w:rFonts w:ascii="Arial" w:cs="Arial" w:eastAsia="Arial" w:hAnsi="Arial"/>
          <w:sz w:val="24"/>
          <w:szCs w:val="24"/>
        </w:rPr>
        <w:t xml:space="preserve">- номер регистрации географических указаний и наименования места происхождения товара/номер свидетельства на право пользования наименованием места происхождения товара в Госреестре НМПТ (11);</w:t>
      </w:r>
    </w:p>
    <w:p>
      <w:pPr>
        <w:spacing w:after="120"/>
        <w:ind w:firstLine="567"/>
        <w:jc w:val="both"/>
      </w:pPr>
      <w:r>
        <w:rPr>
          <w:rFonts w:ascii="Arial" w:cs="Arial" w:eastAsia="Arial" w:hAnsi="Arial"/>
          <w:sz w:val="24"/>
          <w:szCs w:val="24"/>
        </w:rPr>
        <w:t xml:space="preserve">- дата регистрации географических указаний и наименования места происхождения товара в Госреестре НМПТ (15);</w:t>
      </w:r>
    </w:p>
    <w:p>
      <w:pPr>
        <w:spacing w:after="120"/>
        <w:ind w:firstLine="567"/>
        <w:jc w:val="both"/>
      </w:pPr>
      <w:r>
        <w:rPr>
          <w:rFonts w:ascii="Arial" w:cs="Arial" w:eastAsia="Arial" w:hAnsi="Arial"/>
          <w:sz w:val="24"/>
          <w:szCs w:val="24"/>
        </w:rPr>
        <w:t xml:space="preserve">- дата истечения срока действия свидетельства на право пользования географическими указаниями и наименованием места происхождения товара (18);</w:t>
      </w:r>
    </w:p>
    <w:p>
      <w:pPr>
        <w:spacing w:after="120"/>
        <w:ind w:firstLine="567"/>
        <w:jc w:val="both"/>
      </w:pPr>
      <w:r>
        <w:rPr>
          <w:rFonts w:ascii="Arial" w:cs="Arial" w:eastAsia="Arial" w:hAnsi="Arial"/>
          <w:sz w:val="24"/>
          <w:szCs w:val="24"/>
        </w:rPr>
        <w:t xml:space="preserve">- номер заявки на регистрацию и предоставление права пользования географическими указаниями и наименованием места происхождения товара или заявки на предоставление права пользования уже зарегистрированным наименованием места происхождения товара (21);</w:t>
      </w:r>
    </w:p>
    <w:p>
      <w:pPr>
        <w:spacing w:after="120"/>
        <w:ind w:firstLine="567"/>
        <w:jc w:val="both"/>
      </w:pPr>
      <w:r>
        <w:rPr>
          <w:rFonts w:ascii="Arial" w:cs="Arial" w:eastAsia="Arial" w:hAnsi="Arial"/>
          <w:sz w:val="24"/>
          <w:szCs w:val="24"/>
        </w:rPr>
        <w:t xml:space="preserve">- дата подачи заявки на регистрацию и предоставление права пользования географическими указаниями и наименованием места происхождения товара или заявки на предоставление права пользования уже зарегистрированным наименованием места происхождения товара (22);</w:t>
      </w:r>
    </w:p>
    <w:p>
      <w:pPr>
        <w:spacing w:after="120"/>
        <w:ind w:firstLine="567"/>
        <w:jc w:val="both"/>
      </w:pPr>
      <w:r>
        <w:rPr>
          <w:rFonts w:ascii="Arial" w:cs="Arial" w:eastAsia="Arial" w:hAnsi="Arial"/>
          <w:sz w:val="24"/>
          <w:szCs w:val="24"/>
        </w:rPr>
        <w:t xml:space="preserve">- географические указания и наименование места происхождения товара (заявляемое обозначение) (54);</w:t>
      </w:r>
    </w:p>
    <w:p>
      <w:pPr>
        <w:spacing w:after="120"/>
        <w:ind w:firstLine="567"/>
        <w:jc w:val="both"/>
      </w:pPr>
      <w:r>
        <w:rPr>
          <w:rFonts w:ascii="Arial" w:cs="Arial" w:eastAsia="Arial" w:hAnsi="Arial"/>
          <w:sz w:val="24"/>
          <w:szCs w:val="24"/>
        </w:rPr>
        <w:t xml:space="preserve">- вид товара и описание его особых свойств (57);</w:t>
      </w:r>
    </w:p>
    <w:p>
      <w:pPr>
        <w:spacing w:after="120"/>
        <w:ind w:firstLine="567"/>
        <w:jc w:val="both"/>
      </w:pPr>
      <w:r>
        <w:rPr>
          <w:rFonts w:ascii="Arial" w:cs="Arial" w:eastAsia="Arial" w:hAnsi="Arial"/>
          <w:sz w:val="24"/>
          <w:szCs w:val="24"/>
        </w:rPr>
        <w:t xml:space="preserve">- фамилия, имя, отчество или полное наименование правообладателя(ей) на право пользования наименованием места происхождения товара, код страны (73);</w:t>
      </w:r>
    </w:p>
    <w:p>
      <w:pPr>
        <w:spacing w:after="120"/>
        <w:ind w:firstLine="567"/>
        <w:jc w:val="both"/>
      </w:pPr>
      <w:r>
        <w:rPr>
          <w:rFonts w:ascii="Arial" w:cs="Arial" w:eastAsia="Arial" w:hAnsi="Arial"/>
          <w:sz w:val="24"/>
          <w:szCs w:val="24"/>
        </w:rPr>
        <w:t xml:space="preserve">- фамилия, имя, отчество и регистрационный номер патентного поверенного (74);</w:t>
      </w:r>
    </w:p>
    <w:p>
      <w:pPr>
        <w:spacing w:after="120"/>
        <w:ind w:firstLine="567"/>
        <w:jc w:val="both"/>
      </w:pPr>
      <w:r>
        <w:rPr>
          <w:rFonts w:ascii="Arial" w:cs="Arial" w:eastAsia="Arial" w:hAnsi="Arial"/>
          <w:sz w:val="24"/>
          <w:szCs w:val="24"/>
        </w:rPr>
        <w:t xml:space="preserve">- адрес для переписки (98).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внесения изменений и дополнений в Госреестр НМПТ</w:t>
      </w:r>
    </w:p>
    <w:p>
      <w:pPr>
        <w:spacing w:after="120"/>
        <w:jc w:val="both"/>
      </w:pPr>
      <w:r>
        <w:rPr>
          <w:rFonts w:ascii="Arial" w:cs="Arial" w:eastAsia="Arial" w:hAnsi="Arial"/>
          <w:sz w:val="24"/>
          <w:szCs w:val="24"/>
        </w:rPr>
        <w:t xml:space="preserve">5. В процессе ведения Госреестра НМПТ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об изменении наименования или имени правообладателя свидетельства и/или адреса его местонахождения (местожительства);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о признании регистрации географических указаний и наименования места происхождения товара и свидетельства на право пользования географическими указаниями и наименованием места происхождения товара недействительной;</w:t>
      </w:r>
    </w:p>
    <w:p>
      <w:pPr>
        <w:spacing w:after="120"/>
        <w:ind w:firstLine="567"/>
        <w:jc w:val="both"/>
      </w:pPr>
      <w:r>
        <w:rPr>
          <w:rFonts w:ascii="Arial" w:cs="Arial" w:eastAsia="Arial" w:hAnsi="Arial"/>
          <w:sz w:val="24"/>
          <w:szCs w:val="24"/>
        </w:rPr>
        <w:t xml:space="preserve">- о прекращении действия регистрации географических указаний и наименования места происхождения товара и свидетельства на право пользования географическими указаниями и наименованием места происхождения товара;</w:t>
      </w:r>
    </w:p>
    <w:p>
      <w:pPr>
        <w:spacing w:after="120"/>
        <w:jc w:val="both"/>
      </w:pPr>
      <w:r>
        <w:rPr>
          <w:rFonts w:ascii="Arial" w:cs="Arial" w:eastAsia="Arial" w:hAnsi="Arial"/>
          <w:sz w:val="24"/>
          <w:szCs w:val="24"/>
        </w:rPr>
        <w:t xml:space="preserve">- о продлении срока действия свидетельства;</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jc w:val="both"/>
      </w:pPr>
      <w:r>
        <w:rPr>
          <w:rFonts w:ascii="Arial" w:cs="Arial" w:eastAsia="Arial" w:hAnsi="Arial"/>
          <w:sz w:val="24"/>
          <w:szCs w:val="24"/>
        </w:rPr>
        <w:t xml:space="preserve">- о выдаче дубликата свидетельства.</w:t>
      </w:r>
    </w:p>
    <w:p>
      <w:pPr>
        <w:spacing w:after="120"/>
        <w:ind w:firstLine="567"/>
        <w:jc w:val="both"/>
      </w:pPr>
      <w:r>
        <w:rPr>
          <w:rFonts w:ascii="Arial" w:cs="Arial" w:eastAsia="Arial" w:hAnsi="Arial"/>
          <w:sz w:val="24"/>
          <w:szCs w:val="24"/>
        </w:rPr>
        <w:t xml:space="preserve">1) </w:t>
      </w:r>
      <w:r>
        <w:rPr>
          <w:rFonts w:ascii="Arial" w:cs="Arial" w:eastAsia="Arial" w:hAnsi="Arial"/>
          <w:sz w:val="20"/>
          <w:szCs w:val="20"/>
        </w:rPr>
        <w:t xml:space="preserve">Внесение сведений об изменении наименования или имени правообладателя и/или адреса его местонахождения (местожительства).</w:t>
      </w:r>
    </w:p>
    <w:p>
      <w:pPr>
        <w:spacing w:after="120"/>
        <w:ind w:firstLine="567"/>
        <w:jc w:val="both"/>
      </w:pPr>
      <w:r>
        <w:rPr>
          <w:rFonts w:ascii="Arial" w:cs="Arial" w:eastAsia="Arial" w:hAnsi="Arial"/>
          <w:sz w:val="20"/>
          <w:szCs w:val="20"/>
        </w:rPr>
        <w:t xml:space="preserve">Основанием для внесения в Госреестр ГУ и НМПТ и свидетельство изменений в наименовании или имени правообладателя, а также других изменений является заявление правообладателя либо его правопреемника, патентного поверенного или представителя, поданное в Кыргызпатент.</w:t>
      </w:r>
    </w:p>
    <w:p>
      <w:pPr>
        <w:spacing w:after="120"/>
        <w:ind w:firstLine="567"/>
        <w:jc w:val="both"/>
      </w:pPr>
      <w:r>
        <w:rPr>
          <w:rFonts w:ascii="Arial" w:cs="Arial" w:eastAsia="Arial" w:hAnsi="Arial"/>
          <w:sz w:val="20"/>
          <w:szCs w:val="20"/>
        </w:rPr>
        <w:t xml:space="preserve">Заявление должно содержать следующие сведения:</w:t>
      </w:r>
    </w:p>
    <w:p>
      <w:pPr>
        <w:spacing w:after="120"/>
        <w:ind w:firstLine="567"/>
        <w:jc w:val="both"/>
      </w:pPr>
      <w:r>
        <w:rPr>
          <w:rFonts w:ascii="Arial" w:cs="Arial" w:eastAsia="Arial" w:hAnsi="Arial"/>
          <w:sz w:val="20"/>
          <w:szCs w:val="20"/>
        </w:rPr>
        <w:t xml:space="preserve">- номер свидетельства;</w:t>
      </w:r>
    </w:p>
    <w:p>
      <w:pPr>
        <w:spacing w:after="120"/>
        <w:ind w:firstLine="567"/>
        <w:jc w:val="both"/>
      </w:pPr>
      <w:r>
        <w:rPr>
          <w:rFonts w:ascii="Arial" w:cs="Arial" w:eastAsia="Arial" w:hAnsi="Arial"/>
          <w:sz w:val="20"/>
          <w:szCs w:val="20"/>
        </w:rPr>
        <w:t xml:space="preserve">- номер заявки на регистрацию и предоставление права пользования географическими указаниями и наименованием места происхождения товара или заявки на предоставление права пользования уже зарегистрированным географическим указанием и наименованием места происхождения товара;</w:t>
      </w:r>
    </w:p>
    <w:p>
      <w:pPr>
        <w:spacing w:after="120"/>
        <w:ind w:firstLine="567"/>
        <w:jc w:val="both"/>
      </w:pPr>
      <w:r>
        <w:rPr>
          <w:rFonts w:ascii="Arial" w:cs="Arial" w:eastAsia="Arial" w:hAnsi="Arial"/>
          <w:sz w:val="20"/>
          <w:szCs w:val="20"/>
        </w:rPr>
        <w:t xml:space="preserve">- дата подачи заявки на регистрацию и предоставление права пользования географическими указаниями и наименованием места происхождения товара или заявки на предоставление права пользования уже зарегистрированным наименованием места происхождения товара;</w:t>
      </w:r>
    </w:p>
    <w:p>
      <w:pPr>
        <w:spacing w:after="120"/>
        <w:ind w:firstLine="567"/>
        <w:jc w:val="both"/>
      </w:pPr>
      <w:r>
        <w:rPr>
          <w:rFonts w:ascii="Arial" w:cs="Arial" w:eastAsia="Arial" w:hAnsi="Arial"/>
          <w:sz w:val="20"/>
          <w:szCs w:val="20"/>
        </w:rPr>
        <w:t xml:space="preserve">- географические указания и наименование места происхождения товара (заявляемое обозначение);</w:t>
      </w:r>
    </w:p>
    <w:p>
      <w:pPr>
        <w:spacing w:after="120"/>
        <w:ind w:firstLine="567"/>
        <w:jc w:val="both"/>
      </w:pPr>
      <w:r>
        <w:rPr>
          <w:rFonts w:ascii="Arial" w:cs="Arial" w:eastAsia="Arial" w:hAnsi="Arial"/>
          <w:sz w:val="20"/>
          <w:szCs w:val="20"/>
        </w:rPr>
        <w:t xml:space="preserve">- прежние и новые фамилия, имя, отчество или полное наименование и адрес правообладателя.</w:t>
      </w:r>
    </w:p>
    <w:p>
      <w:pPr>
        <w:spacing w:after="120"/>
        <w:ind w:firstLine="567"/>
        <w:jc w:val="both"/>
      </w:pPr>
      <w:r>
        <w:rPr>
          <w:rFonts w:ascii="Arial" w:cs="Arial" w:eastAsia="Arial" w:hAnsi="Arial"/>
          <w:sz w:val="20"/>
          <w:szCs w:val="20"/>
        </w:rPr>
        <w:t xml:space="preserve">К заявлению должны прилагаться следующие документы:</w:t>
      </w:r>
    </w:p>
    <w:p>
      <w:pPr>
        <w:spacing w:after="120"/>
        <w:ind w:firstLine="567"/>
        <w:jc w:val="both"/>
      </w:pPr>
      <w:r>
        <w:rPr>
          <w:rFonts w:ascii="Arial" w:cs="Arial" w:eastAsia="Arial" w:hAnsi="Arial"/>
          <w:sz w:val="20"/>
          <w:szCs w:val="20"/>
        </w:rPr>
        <w:t xml:space="preserve">- копия документа, подтверждающая правомочность изменений;</w:t>
      </w:r>
    </w:p>
    <w:p>
      <w:pPr>
        <w:spacing w:after="120"/>
        <w:ind w:firstLine="567"/>
        <w:jc w:val="both"/>
      </w:pPr>
      <w:r>
        <w:rPr>
          <w:rFonts w:ascii="Arial" w:cs="Arial" w:eastAsia="Arial" w:hAnsi="Arial"/>
          <w:sz w:val="20"/>
          <w:szCs w:val="20"/>
        </w:rPr>
        <w:t xml:space="preserve">- документ об уплате установленной пошлины;</w:t>
      </w:r>
    </w:p>
    <w:p>
      <w:pPr>
        <w:spacing w:after="120"/>
        <w:ind w:firstLine="567"/>
        <w:jc w:val="both"/>
      </w:pPr>
      <w:r>
        <w:rPr>
          <w:rFonts w:ascii="Arial" w:cs="Arial" w:eastAsia="Arial" w:hAnsi="Arial"/>
          <w:sz w:val="20"/>
          <w:szCs w:val="20"/>
        </w:rPr>
        <w:t xml:space="preserve">- доверенность, выданная правообладателем патентному поверенному или представителю, если заявление подается через него.</w:t>
      </w:r>
    </w:p>
    <w:p>
      <w:pPr>
        <w:spacing w:after="120"/>
        <w:ind w:firstLine="567"/>
        <w:jc w:val="both"/>
      </w:pPr>
      <w:r>
        <w:rPr>
          <w:rFonts w:ascii="Arial" w:cs="Arial" w:eastAsia="Arial" w:hAnsi="Arial"/>
          <w:sz w:val="20"/>
          <w:szCs w:val="20"/>
        </w:rPr>
        <w:t xml:space="preserve">К заявлению об изменении местонахождения или местожительства правообладателя прилагается заключение компетентного органа (компетентных органов), подтверждающее, что правообладатель находится в данном географическом объекте, соответствующем зарегистрированному наименованию места происхождения товара.</w:t>
      </w:r>
    </w:p>
    <w:p>
      <w:pPr>
        <w:spacing w:after="120"/>
        <w:ind w:firstLine="567"/>
        <w:jc w:val="both"/>
      </w:pPr>
      <w:r>
        <w:rPr>
          <w:rFonts w:ascii="Arial" w:cs="Arial" w:eastAsia="Arial" w:hAnsi="Arial"/>
          <w:sz w:val="20"/>
          <w:szCs w:val="20"/>
        </w:rPr>
        <w:t xml:space="preserve">Документы рассматриваются в течение месяца с даты их поступления. В процессе рассмотрения правообладателю, патентному поверенному или представителю может быть направлен запрос недостающих или уточняющих материалов. При направлении запроса срок рассмотрения документов соответственно продлевается.</w:t>
      </w:r>
    </w:p>
    <w:p>
      <w:pPr>
        <w:spacing w:after="120"/>
        <w:ind w:firstLine="567"/>
        <w:jc w:val="both"/>
      </w:pPr>
      <w:r>
        <w:rPr>
          <w:rFonts w:ascii="Arial" w:cs="Arial" w:eastAsia="Arial" w:hAnsi="Arial"/>
          <w:sz w:val="20"/>
          <w:szCs w:val="20"/>
        </w:rPr>
        <w:t xml:space="preserve">По окончании рассмотрения при положительном результате отдел реестров:</w:t>
      </w:r>
    </w:p>
    <w:p>
      <w:pPr>
        <w:spacing w:after="120"/>
        <w:ind w:firstLine="567"/>
        <w:jc w:val="both"/>
      </w:pPr>
      <w:r>
        <w:rPr>
          <w:rFonts w:ascii="Arial" w:cs="Arial" w:eastAsia="Arial" w:hAnsi="Arial"/>
          <w:sz w:val="20"/>
          <w:szCs w:val="20"/>
        </w:rPr>
        <w:t xml:space="preserve">- вносит в Госреестр ГУ и НМПТ свидетельство и дополнительный лист к свидетельству, новые наименование или фамилию, имя или отчество правообладателя;</w:t>
      </w:r>
    </w:p>
    <w:p>
      <w:pPr>
        <w:spacing w:after="120"/>
        <w:ind w:firstLine="567"/>
        <w:jc w:val="both"/>
      </w:pPr>
      <w:r>
        <w:rPr>
          <w:rFonts w:ascii="Arial" w:cs="Arial" w:eastAsia="Arial" w:hAnsi="Arial"/>
          <w:sz w:val="20"/>
          <w:szCs w:val="20"/>
        </w:rPr>
        <w:t xml:space="preserve">- направляет на публикацию извещение о внесенных изменениях;</w:t>
      </w:r>
    </w:p>
    <w:p>
      <w:pPr>
        <w:spacing w:after="120"/>
        <w:ind w:firstLine="567"/>
        <w:jc w:val="both"/>
      </w:pPr>
      <w:r>
        <w:rPr>
          <w:rFonts w:ascii="Arial" w:cs="Arial" w:eastAsia="Arial" w:hAnsi="Arial"/>
          <w:sz w:val="20"/>
          <w:szCs w:val="20"/>
        </w:rPr>
        <w:t xml:space="preserve">- направляет в почтовый или электронный адрес правообладателя (патентному поверенному) дополнительный лист к свидетельству с внесенными изменениями.</w:t>
      </w:r>
    </w:p>
    <w:p>
      <w:pPr>
        <w:spacing w:after="120"/>
        <w:ind w:firstLine="567"/>
        <w:jc w:val="both"/>
      </w:pPr>
      <w:r>
        <w:rPr>
          <w:rFonts w:ascii="Arial" w:cs="Arial" w:eastAsia="Arial" w:hAnsi="Arial"/>
          <w:sz w:val="20"/>
          <w:szCs w:val="20"/>
        </w:rPr>
        <w:t xml:space="preserve">2) Внесение сведений о признании регистрации географических указаний и наименования места происхождения товара и свидетельства на право пользования наименованием места происхождения товара недействительными.</w:t>
      </w:r>
    </w:p>
    <w:p>
      <w:pPr>
        <w:spacing w:after="120"/>
        <w:ind w:firstLine="567"/>
        <w:jc w:val="both"/>
      </w:pPr>
      <w:r>
        <w:rPr>
          <w:rFonts w:ascii="Arial" w:cs="Arial" w:eastAsia="Arial" w:hAnsi="Arial"/>
          <w:sz w:val="20"/>
          <w:szCs w:val="20"/>
        </w:rPr>
        <w:t xml:space="preserve">Основанием для внесения в Госреестр ГУ и НМПТ сведений о признании регистрации наименования места происхождения товара и свидетельства на право пользования наименованием места происхождения товара недействительными полностью или частично, является решение Апелляционного совета или приказ Кыргызпатента на основании решения суда, вступившего в силу.</w:t>
      </w:r>
    </w:p>
    <w:p>
      <w:pPr>
        <w:spacing w:after="120"/>
        <w:ind w:firstLine="567"/>
        <w:jc w:val="both"/>
      </w:pPr>
      <w:r>
        <w:rPr>
          <w:rFonts w:ascii="Arial" w:cs="Arial" w:eastAsia="Arial" w:hAnsi="Arial"/>
          <w:sz w:val="20"/>
          <w:szCs w:val="20"/>
        </w:rPr>
        <w:t xml:space="preserve">Отдел реестров в течение месяца с даты получения решения Апелляционного совета или приказа Кыргызпатента:</w:t>
      </w:r>
    </w:p>
    <w:p>
      <w:pPr>
        <w:spacing w:after="120"/>
        <w:ind w:firstLine="567"/>
        <w:jc w:val="both"/>
      </w:pPr>
      <w:r>
        <w:rPr>
          <w:rFonts w:ascii="Arial" w:cs="Arial" w:eastAsia="Arial" w:hAnsi="Arial"/>
          <w:sz w:val="20"/>
          <w:szCs w:val="20"/>
        </w:rPr>
        <w:t xml:space="preserve">- вносит в Госреестр ГУ и НМПТ и в свидетельство соответствующие сведения;</w:t>
      </w:r>
    </w:p>
    <w:p>
      <w:pPr>
        <w:spacing w:after="120"/>
        <w:ind w:firstLine="567"/>
        <w:jc w:val="both"/>
      </w:pPr>
      <w:r>
        <w:rPr>
          <w:rFonts w:ascii="Arial" w:cs="Arial" w:eastAsia="Arial" w:hAnsi="Arial"/>
          <w:sz w:val="20"/>
          <w:szCs w:val="20"/>
        </w:rPr>
        <w:t xml:space="preserve">- направляет на публикацию извещение о внесенных сведениях.</w:t>
      </w:r>
    </w:p>
    <w:p>
      <w:pPr>
        <w:spacing w:after="120"/>
        <w:ind w:firstLine="567"/>
        <w:jc w:val="both"/>
      </w:pPr>
      <w:r>
        <w:rPr>
          <w:rFonts w:ascii="Arial" w:cs="Arial" w:eastAsia="Arial" w:hAnsi="Arial"/>
          <w:sz w:val="20"/>
          <w:szCs w:val="20"/>
        </w:rPr>
        <w:t xml:space="preserve">В Госреестр ГУ и НМПТ вносятся сведения:</w:t>
      </w:r>
    </w:p>
    <w:p>
      <w:pPr>
        <w:spacing w:after="120"/>
        <w:ind w:firstLine="567"/>
        <w:jc w:val="both"/>
      </w:pPr>
      <w:r>
        <w:rPr>
          <w:rFonts w:ascii="Arial" w:cs="Arial" w:eastAsia="Arial" w:hAnsi="Arial"/>
          <w:sz w:val="20"/>
          <w:szCs w:val="20"/>
        </w:rPr>
        <w:t xml:space="preserve">- о признании регистрации географических указаний и наименования места происхождения товара недействительной в течение всего срока действия регистрации, если она произведена в нарушение требований, установленных </w:t>
      </w:r>
      <w:r>
        <w:rPr>
          <w:rFonts w:ascii="Arial" w:cs="Arial" w:eastAsia="Arial" w:hAnsi="Arial"/>
          <w:sz w:val="20"/>
          <w:szCs w:val="20"/>
        </w:rPr>
        <w:t xml:space="preserve">Законом</w:t>
      </w:r>
      <w:r>
        <w:rPr>
          <w:rFonts w:ascii="Arial" w:cs="Arial" w:eastAsia="Arial" w:hAnsi="Arial"/>
          <w:sz w:val="20"/>
          <w:szCs w:val="20"/>
        </w:rPr>
        <w:t xml:space="preserve"> Кыргызской Республики "О товарных знаках, знаках обслуживания, географических указаниях и наименованиях мест происхождения товаров" (далее - Закон);</w:t>
      </w:r>
    </w:p>
    <w:p>
      <w:pPr>
        <w:spacing w:after="120"/>
        <w:ind w:firstLine="567"/>
        <w:jc w:val="both"/>
      </w:pPr>
      <w:r>
        <w:rPr>
          <w:rFonts w:ascii="Arial" w:cs="Arial" w:eastAsia="Arial" w:hAnsi="Arial"/>
          <w:sz w:val="20"/>
          <w:szCs w:val="20"/>
        </w:rPr>
        <w:t xml:space="preserve">- о признании свидетельства на право пользования географическими указаниями и наименованием места происхождения товара недействительным в связи с признанием недействительной регистрации географических указаний и наименования места происхождения товара.</w:t>
      </w:r>
    </w:p>
    <w:p>
      <w:pPr>
        <w:spacing w:after="120"/>
        <w:ind w:firstLine="567"/>
        <w:jc w:val="both"/>
      </w:pPr>
      <w:r>
        <w:rPr>
          <w:rFonts w:ascii="Arial" w:cs="Arial" w:eastAsia="Arial" w:hAnsi="Arial"/>
          <w:sz w:val="20"/>
          <w:szCs w:val="20"/>
        </w:rPr>
        <w:t xml:space="preserve">Любое лицо, уплатив пошлину, может подать возражение против регистрации географических указаний и наименования места происхождения товара и выдачи свидетельства на право пользования географическими указаниями и наименованием места происхождения товара в Апелляционный совет, которое должно быть рассмотрено в течение трех месяцев с даты его поступления.</w:t>
      </w:r>
    </w:p>
    <w:p>
      <w:pPr>
        <w:spacing w:after="120"/>
        <w:ind w:firstLine="567"/>
        <w:jc w:val="both"/>
      </w:pPr>
      <w:r>
        <w:rPr>
          <w:rFonts w:ascii="Arial" w:cs="Arial" w:eastAsia="Arial" w:hAnsi="Arial"/>
          <w:sz w:val="20"/>
          <w:szCs w:val="20"/>
        </w:rPr>
        <w:t xml:space="preserve">Решение Апелляционного совета может быть обжаловано в суд заявителем в течение трех месяцев с даты его получения.</w:t>
      </w:r>
    </w:p>
    <w:p>
      <w:pPr>
        <w:spacing w:after="120"/>
        <w:ind w:firstLine="567"/>
        <w:jc w:val="both"/>
      </w:pPr>
      <w:r>
        <w:rPr>
          <w:rFonts w:ascii="Arial" w:cs="Arial" w:eastAsia="Arial" w:hAnsi="Arial"/>
          <w:sz w:val="20"/>
          <w:szCs w:val="20"/>
        </w:rPr>
        <w:t xml:space="preserve">3) Внесение сведений о прекращении действия регистрации географических указаний и наименования места происхождения товара и свидетельства на право пользования географическими указаниями и наименованием места происхождения товара.</w:t>
      </w:r>
    </w:p>
    <w:p>
      <w:pPr>
        <w:spacing w:after="120"/>
        <w:ind w:firstLine="567"/>
        <w:jc w:val="both"/>
      </w:pPr>
      <w:r>
        <w:rPr>
          <w:rFonts w:ascii="Arial" w:cs="Arial" w:eastAsia="Arial" w:hAnsi="Arial"/>
          <w:sz w:val="20"/>
          <w:szCs w:val="20"/>
        </w:rPr>
        <w:t xml:space="preserve">Основанием для внесения в Госреестр ГУ и НМПТ сведений о прекращении действия регистрации географических указаний и наименования места происхождения товара или свидетельства на право пользования географическими указаниями и наименованием места происхождения товара является приказ Кыргызпатента.</w:t>
      </w:r>
    </w:p>
    <w:p>
      <w:pPr>
        <w:spacing w:after="120"/>
        <w:ind w:firstLine="567"/>
        <w:jc w:val="both"/>
      </w:pPr>
      <w:r>
        <w:rPr>
          <w:rFonts w:ascii="Arial" w:cs="Arial" w:eastAsia="Arial" w:hAnsi="Arial"/>
          <w:sz w:val="20"/>
          <w:szCs w:val="20"/>
        </w:rPr>
        <w:t xml:space="preserve">Отдел реестров в течение месяца с даты получения приказа Кыргызпатента:</w:t>
      </w:r>
    </w:p>
    <w:p>
      <w:pPr>
        <w:spacing w:after="120"/>
        <w:ind w:firstLine="567"/>
        <w:jc w:val="both"/>
      </w:pPr>
      <w:r>
        <w:rPr>
          <w:rFonts w:ascii="Arial" w:cs="Arial" w:eastAsia="Arial" w:hAnsi="Arial"/>
          <w:sz w:val="20"/>
          <w:szCs w:val="20"/>
        </w:rPr>
        <w:t xml:space="preserve">- в случае прекращения действия регистрации:</w:t>
      </w:r>
    </w:p>
    <w:p>
      <w:pPr>
        <w:spacing w:after="120"/>
        <w:ind w:firstLine="567"/>
        <w:jc w:val="both"/>
      </w:pPr>
      <w:r>
        <w:rPr>
          <w:rFonts w:ascii="Arial" w:cs="Arial" w:eastAsia="Arial" w:hAnsi="Arial"/>
          <w:sz w:val="20"/>
          <w:szCs w:val="20"/>
        </w:rPr>
        <w:t xml:space="preserve">вносит в Госреестр ГУ и НМПТ сведения о прекращении действия регистрации в связи с исчезновением характерных для данного географического объекта условий и невозможностью производства товара с указанными в Госреестре ГУ и НМПТ свойствами, с утратой иностранными юридическими или физическими лицами права на данное географическое указание и наименование места происхождения товара в стране происхождения товара;</w:t>
      </w:r>
    </w:p>
    <w:p>
      <w:pPr>
        <w:spacing w:after="120"/>
        <w:ind w:firstLine="567"/>
        <w:jc w:val="both"/>
      </w:pPr>
      <w:r>
        <w:rPr>
          <w:rFonts w:ascii="Arial" w:cs="Arial" w:eastAsia="Arial" w:hAnsi="Arial"/>
          <w:sz w:val="20"/>
          <w:szCs w:val="20"/>
        </w:rPr>
        <w:t xml:space="preserve">направляет на публикацию извещение о внесенных в Госреестр ГУ и НМПТ сведениях;</w:t>
      </w:r>
    </w:p>
    <w:p>
      <w:pPr>
        <w:spacing w:after="120"/>
        <w:ind w:firstLine="567"/>
        <w:jc w:val="both"/>
      </w:pPr>
      <w:r>
        <w:rPr>
          <w:rFonts w:ascii="Arial" w:cs="Arial" w:eastAsia="Arial" w:hAnsi="Arial"/>
          <w:sz w:val="20"/>
          <w:szCs w:val="20"/>
        </w:rPr>
        <w:t xml:space="preserve">- в случае прекращения действия свидетельства:</w:t>
      </w:r>
    </w:p>
    <w:p>
      <w:pPr>
        <w:spacing w:after="120"/>
        <w:ind w:firstLine="567"/>
        <w:jc w:val="both"/>
      </w:pPr>
      <w:r>
        <w:rPr>
          <w:rFonts w:ascii="Arial" w:cs="Arial" w:eastAsia="Arial" w:hAnsi="Arial"/>
          <w:sz w:val="20"/>
          <w:szCs w:val="20"/>
        </w:rPr>
        <w:t xml:space="preserve">вносит в Госреестр ГУ и НМПТ сведения о прекращении действия регистрации в связи с прекращением действия регистрации географического указания и наименования места происхождения товара, с истечением срока действия свидетельства (</w:t>
      </w:r>
      <w:r>
        <w:rPr>
          <w:rFonts w:ascii="Arial" w:cs="Arial" w:eastAsia="Arial" w:hAnsi="Arial"/>
          <w:sz w:val="20"/>
          <w:szCs w:val="20"/>
        </w:rPr>
        <w:t xml:space="preserve">статья 44</w:t>
      </w:r>
      <w:r>
        <w:rPr>
          <w:rFonts w:ascii="Arial" w:cs="Arial" w:eastAsia="Arial" w:hAnsi="Arial"/>
          <w:sz w:val="20"/>
          <w:szCs w:val="20"/>
        </w:rPr>
        <w:t xml:space="preserve"> Закона), с утратой товаром особых свойств, указанных в Госреестре ГУ и НМПТ в отношении данного географического указания наименования места происхождения товара, при ликвидации юридического лица или прекращении предпринимательской деятельности физического лица - правообладателя без образования правопреемника, на основании заявления правообладателя, поданного в Кыргызпатент;</w:t>
      </w:r>
    </w:p>
    <w:p>
      <w:pPr>
        <w:spacing w:after="120"/>
        <w:ind w:firstLine="567"/>
        <w:jc w:val="both"/>
      </w:pPr>
      <w:r>
        <w:rPr>
          <w:rFonts w:ascii="Arial" w:cs="Arial" w:eastAsia="Arial" w:hAnsi="Arial"/>
          <w:sz w:val="20"/>
          <w:szCs w:val="20"/>
        </w:rPr>
        <w:t xml:space="preserve">- направляет на публикацию извещение о внесенных в Госреестр ГУ и НМПТ сведениях.</w:t>
      </w:r>
    </w:p>
    <w:p>
      <w:pPr>
        <w:spacing w:after="120"/>
        <w:ind w:firstLine="567"/>
        <w:jc w:val="both"/>
      </w:pPr>
      <w:r>
        <w:rPr>
          <w:rFonts w:ascii="Arial" w:cs="Arial" w:eastAsia="Arial" w:hAnsi="Arial"/>
          <w:sz w:val="20"/>
          <w:szCs w:val="20"/>
        </w:rPr>
        <w:t xml:space="preserve">Любое лицо по вышеуказанным основаниям может подать возражение о прекращении действия регистрации географических указаний и наименования места происхождения товара или свидетельства на право пользования географическими указаниями и наименованием места происхождения товара в Апелляционный совет. Возражение должно быть рассмотрено в течение трех месяцев с даты его поступления.</w:t>
      </w:r>
    </w:p>
    <w:p>
      <w:pPr>
        <w:spacing w:after="120"/>
        <w:ind w:firstLine="567"/>
        <w:jc w:val="both"/>
      </w:pPr>
      <w:r>
        <w:rPr>
          <w:rFonts w:ascii="Arial" w:cs="Arial" w:eastAsia="Arial" w:hAnsi="Arial"/>
          <w:sz w:val="20"/>
          <w:szCs w:val="20"/>
        </w:rPr>
        <w:t xml:space="preserve">Решение Апелляционного совета может быть обжаловано в суд заявителем в течение трех месяцев с даты его получения.</w:t>
      </w:r>
    </w:p>
    <w:p>
      <w:pPr>
        <w:spacing w:after="120"/>
        <w:ind w:firstLine="567"/>
        <w:jc w:val="both"/>
      </w:pPr>
      <w:r>
        <w:rPr>
          <w:rFonts w:ascii="Arial" w:cs="Arial" w:eastAsia="Arial" w:hAnsi="Arial"/>
          <w:sz w:val="24"/>
          <w:szCs w:val="24"/>
        </w:rPr>
        <w:t xml:space="preserve">4) Внесение сведений о продлении срока действия свидетельства.</w:t>
      </w:r>
    </w:p>
    <w:p>
      <w:pPr>
        <w:spacing w:after="120"/>
        <w:ind w:firstLine="567"/>
        <w:jc w:val="both"/>
      </w:pPr>
      <w:r>
        <w:rPr>
          <w:rFonts w:ascii="Arial" w:cs="Arial" w:eastAsia="Arial" w:hAnsi="Arial"/>
          <w:sz w:val="24"/>
          <w:szCs w:val="24"/>
        </w:rPr>
        <w:t xml:space="preserve">Основанием для внесения сведений в Госреестр ГУ и НМПТ о продлении срока действия свидетельства на наименование места происхождения товара является заявление правообладателя либо его правопреемника, представителя, поданное в течение последнего года действия свидетельства на географическое указание и наименование места происхождения товара.</w:t>
      </w:r>
    </w:p>
    <w:p>
      <w:pPr>
        <w:spacing w:after="120"/>
        <w:ind w:firstLine="567"/>
        <w:jc w:val="both"/>
      </w:pPr>
      <w:r>
        <w:rPr>
          <w:rFonts w:ascii="Arial" w:cs="Arial" w:eastAsia="Arial" w:hAnsi="Arial"/>
          <w:sz w:val="24"/>
          <w:szCs w:val="24"/>
        </w:rPr>
        <w:t xml:space="preserve">Срок действия свидетельства может быть продлен каждый раз на десять лет при условии уплаты пошлины. По ходатайству владельца для продления срока действия свидетельства на географическое указание и наименование места происхождения товара ему может быть предоставлен шестимесячный срок после истечения срока действия свидетельства при условии уплаты дополнительной пошлины.</w:t>
      </w:r>
    </w:p>
    <w:p>
      <w:pPr>
        <w:spacing w:after="120"/>
        <w:ind w:firstLine="567"/>
        <w:jc w:val="both"/>
      </w:pPr>
      <w:r>
        <w:rPr>
          <w:rFonts w:ascii="Arial" w:cs="Arial" w:eastAsia="Arial" w:hAnsi="Arial"/>
          <w:sz w:val="24"/>
          <w:szCs w:val="24"/>
        </w:rPr>
        <w:t xml:space="preserve">Заявление должно содержать:</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номер заявки на регистрацию и предоставление права пользования географическим указанием и наименованием места происхождения товара или заявки на предоставление права пользования уже зарегистрированным географическим указанием и наименованием места происхождения товара;</w:t>
      </w:r>
    </w:p>
    <w:p>
      <w:pPr>
        <w:spacing w:after="120"/>
        <w:ind w:firstLine="567"/>
        <w:jc w:val="both"/>
      </w:pPr>
      <w:r>
        <w:rPr>
          <w:rFonts w:ascii="Arial" w:cs="Arial" w:eastAsia="Arial" w:hAnsi="Arial"/>
          <w:sz w:val="24"/>
          <w:szCs w:val="24"/>
        </w:rPr>
        <w:t xml:space="preserve">- срок действия свидетельства;</w:t>
      </w:r>
    </w:p>
    <w:p>
      <w:pPr>
        <w:spacing w:after="120"/>
        <w:ind w:firstLine="567"/>
        <w:jc w:val="both"/>
      </w:pPr>
      <w:r>
        <w:rPr>
          <w:rFonts w:ascii="Arial" w:cs="Arial" w:eastAsia="Arial" w:hAnsi="Arial"/>
          <w:sz w:val="24"/>
          <w:szCs w:val="24"/>
        </w:rPr>
        <w:t xml:space="preserve">- указание правообладателя (фамилия, имя, отчество физического лица или наименование юридического лица);</w:t>
      </w:r>
    </w:p>
    <w:p>
      <w:pPr>
        <w:spacing w:after="120"/>
        <w:ind w:firstLine="567"/>
        <w:jc w:val="both"/>
      </w:pPr>
      <w:r>
        <w:rPr>
          <w:rFonts w:ascii="Arial" w:cs="Arial" w:eastAsia="Arial" w:hAnsi="Arial"/>
          <w:sz w:val="24"/>
          <w:szCs w:val="24"/>
        </w:rPr>
        <w:t xml:space="preserve">- адрес правообладателя.</w:t>
      </w:r>
    </w:p>
    <w:p>
      <w:pPr>
        <w:spacing w:after="120"/>
        <w:ind w:firstLine="567"/>
        <w:jc w:val="both"/>
      </w:pPr>
      <w:r>
        <w:rPr>
          <w:rFonts w:ascii="Arial" w:cs="Arial" w:eastAsia="Arial" w:hAnsi="Arial"/>
          <w:sz w:val="24"/>
          <w:szCs w:val="24"/>
        </w:rPr>
        <w:t xml:space="preserve">К заявлению должны быть приложены:</w:t>
      </w:r>
    </w:p>
    <w:p>
      <w:pPr>
        <w:spacing w:after="120"/>
        <w:ind w:firstLine="567"/>
        <w:jc w:val="both"/>
      </w:pPr>
      <w:r>
        <w:rPr>
          <w:rFonts w:ascii="Arial" w:cs="Arial" w:eastAsia="Arial" w:hAnsi="Arial"/>
          <w:sz w:val="24"/>
          <w:szCs w:val="24"/>
        </w:rPr>
        <w:t xml:space="preserve">- заключение компетентного органа (компетентных органов), подтверждающего, что правообладатель находится в данном географическом объекте и производит товар с указанными в свидетельстве свойствами;</w:t>
      </w:r>
    </w:p>
    <w:p>
      <w:pPr>
        <w:spacing w:after="120"/>
        <w:ind w:firstLine="567"/>
        <w:jc w:val="both"/>
      </w:pPr>
      <w:r>
        <w:rPr>
          <w:rFonts w:ascii="Arial" w:cs="Arial" w:eastAsia="Arial" w:hAnsi="Arial"/>
          <w:sz w:val="24"/>
          <w:szCs w:val="24"/>
        </w:rPr>
        <w:t xml:space="preserve">- документ об уплате установленной пошлины;</w:t>
      </w:r>
    </w:p>
    <w:p>
      <w:pPr>
        <w:spacing w:after="120"/>
        <w:ind w:firstLine="567"/>
        <w:jc w:val="both"/>
      </w:pPr>
      <w:r>
        <w:rPr>
          <w:rFonts w:ascii="Arial" w:cs="Arial" w:eastAsia="Arial" w:hAnsi="Arial"/>
          <w:sz w:val="24"/>
          <w:szCs w:val="24"/>
        </w:rPr>
        <w:t xml:space="preserve">- доверенность, выданная правообладателем патентному поверенному, зарегистрированному в Кыргызпатенте, если заявление подается через него.</w:t>
      </w:r>
    </w:p>
    <w:p>
      <w:pPr>
        <w:spacing w:after="120"/>
        <w:ind w:firstLine="567"/>
        <w:jc w:val="both"/>
      </w:pPr>
      <w:r>
        <w:rPr>
          <w:rFonts w:ascii="Arial" w:cs="Arial" w:eastAsia="Arial" w:hAnsi="Arial"/>
          <w:sz w:val="24"/>
          <w:szCs w:val="24"/>
        </w:rPr>
        <w:t xml:space="preserve">Документы рассматриваются в течение месяца с даты поступления и по окончании рассмотрения отдел реестров при положительном результате:</w:t>
      </w:r>
    </w:p>
    <w:p>
      <w:pPr>
        <w:spacing w:after="120"/>
        <w:ind w:firstLine="567"/>
        <w:jc w:val="both"/>
      </w:pPr>
      <w:r>
        <w:rPr>
          <w:rFonts w:ascii="Arial" w:cs="Arial" w:eastAsia="Arial" w:hAnsi="Arial"/>
          <w:sz w:val="24"/>
          <w:szCs w:val="24"/>
        </w:rPr>
        <w:t xml:space="preserve">- готовит дополнительный лист к свидетельству о продлении срока действия свидетельства;</w:t>
      </w:r>
    </w:p>
    <w:p>
      <w:pPr>
        <w:spacing w:after="120"/>
        <w:ind w:firstLine="567"/>
        <w:jc w:val="both"/>
      </w:pPr>
      <w:r>
        <w:rPr>
          <w:rFonts w:ascii="Arial" w:cs="Arial" w:eastAsia="Arial" w:hAnsi="Arial"/>
          <w:sz w:val="24"/>
          <w:szCs w:val="24"/>
        </w:rPr>
        <w:t xml:space="preserve">- вносит в Госреестр ГУ и НМПТ дату, до которой продлен срок действия свидетельства;</w:t>
      </w:r>
    </w:p>
    <w:p>
      <w:pPr>
        <w:spacing w:after="120"/>
        <w:ind w:firstLine="567"/>
        <w:jc w:val="both"/>
      </w:pPr>
      <w:r>
        <w:rPr>
          <w:rFonts w:ascii="Arial" w:cs="Arial" w:eastAsia="Arial" w:hAnsi="Arial"/>
          <w:sz w:val="24"/>
          <w:szCs w:val="24"/>
        </w:rPr>
        <w:t xml:space="preserve">- направляет на публикацию извещение о продлении срока действия свидетельства;</w:t>
      </w:r>
    </w:p>
    <w:p>
      <w:pPr>
        <w:spacing w:after="120"/>
        <w:ind w:firstLine="567"/>
        <w:jc w:val="both"/>
      </w:pPr>
      <w:r>
        <w:rPr>
          <w:rFonts w:ascii="Arial" w:cs="Arial" w:eastAsia="Arial" w:hAnsi="Arial"/>
          <w:sz w:val="24"/>
          <w:szCs w:val="24"/>
        </w:rPr>
        <w:t xml:space="preserve">- направляет по почте, по электронной почте или посредством других электронных форм коммуникации правообладателю, патентному поверенному или представителю дополнительный лист к свидетельству, содержащий сведения о продлении срока действия свидетельства.</w:t>
      </w:r>
    </w:p>
    <w:p>
      <w:pPr>
        <w:spacing w:after="120"/>
        <w:jc w:val="both"/>
      </w:pPr>
      <w:r>
        <w:rPr>
          <w:rFonts w:ascii="Arial" w:cs="Arial" w:eastAsia="Arial" w:hAnsi="Arial"/>
          <w:sz w:val="24"/>
          <w:szCs w:val="24"/>
        </w:rPr>
        <w:t xml:space="preserve">5) Внесение исправлений очевидных и технических ошибок.</w:t>
      </w:r>
    </w:p>
    <w:p>
      <w:pPr>
        <w:spacing w:after="120"/>
        <w:jc w:val="both"/>
      </w:pPr>
      <w:r>
        <w:rPr>
          <w:rFonts w:ascii="Arial" w:cs="Arial" w:eastAsia="Arial" w:hAnsi="Arial"/>
          <w:sz w:val="24"/>
          <w:szCs w:val="24"/>
        </w:rPr>
        <w:t xml:space="preserve">Исправление очевидных и технических ошибок, вносится Кыргызпатентом в Госреестр ГУ и НМПТ.</w:t>
      </w:r>
    </w:p>
    <w:p>
      <w:pPr>
        <w:spacing w:after="120"/>
        <w:jc w:val="both"/>
      </w:pPr>
      <w:r>
        <w:rPr>
          <w:rFonts w:ascii="Arial" w:cs="Arial" w:eastAsia="Arial" w:hAnsi="Arial"/>
          <w:sz w:val="24"/>
          <w:szCs w:val="24"/>
        </w:rPr>
        <w:t xml:space="preserve">Сведения об исправлении очевидных и технических ошибок направляются на публикацию.</w:t>
      </w:r>
    </w:p>
    <w:p>
      <w:pPr>
        <w:spacing w:after="120"/>
        <w:jc w:val="both"/>
      </w:pPr>
      <w:r>
        <w:rPr>
          <w:rFonts w:ascii="Arial" w:cs="Arial" w:eastAsia="Arial" w:hAnsi="Arial"/>
          <w:sz w:val="24"/>
          <w:szCs w:val="24"/>
        </w:rPr>
        <w:t xml:space="preserve">6) Внесение сведений о выдаче дубликата свидетельства.</w:t>
      </w:r>
    </w:p>
    <w:p>
      <w:pPr>
        <w:spacing w:after="120"/>
        <w:ind w:firstLine="567"/>
        <w:jc w:val="both"/>
      </w:pPr>
      <w:r>
        <w:rPr>
          <w:rFonts w:ascii="Arial" w:cs="Arial" w:eastAsia="Arial" w:hAnsi="Arial"/>
          <w:sz w:val="24"/>
          <w:szCs w:val="24"/>
        </w:rPr>
        <w:t xml:space="preserve">В случае утраты или порчи подлинника свидетельства по заявлению </w:t>
      </w:r>
      <w:r>
        <w:rPr>
          <w:rFonts w:ascii="Arial" w:cs="Arial" w:eastAsia="Arial" w:hAnsi="Arial"/>
          <w:sz w:val="24"/>
          <w:szCs w:val="24"/>
        </w:rPr>
        <w:t xml:space="preserve">правообладателя</w:t>
      </w:r>
      <w:r>
        <w:rPr>
          <w:rFonts w:ascii="Arial" w:cs="Arial" w:eastAsia="Arial" w:hAnsi="Arial"/>
          <w:sz w:val="24"/>
          <w:szCs w:val="24"/>
        </w:rPr>
        <w:t xml:space="preserve"> или его правопреемника Кыргызпатентом может быть выдан дубликат свидетельства. Выдача дубликата является основанием для внесения сведений о выдаче дубликата свидетельства.</w:t>
      </w:r>
    </w:p>
    <w:p>
      <w:pPr>
        <w:spacing w:after="120"/>
        <w:jc w:val="both"/>
      </w:pPr>
      <w:r>
        <w:rPr>
          <w:rFonts w:ascii="Arial" w:cs="Arial" w:eastAsia="Arial" w:hAnsi="Arial"/>
          <w:sz w:val="24"/>
          <w:szCs w:val="24"/>
        </w:rPr>
        <w:t xml:space="preserve">К заявлению прилагаются:</w:t>
      </w:r>
    </w:p>
    <w:p>
      <w:pPr>
        <w:spacing w:after="120"/>
        <w:jc w:val="both"/>
      </w:pPr>
      <w:r>
        <w:rPr>
          <w:rFonts w:ascii="Arial" w:cs="Arial" w:eastAsia="Arial" w:hAnsi="Arial"/>
          <w:sz w:val="24"/>
          <w:szCs w:val="24"/>
        </w:rPr>
        <w:t xml:space="preserve">- документ об уплате пошлины;</w:t>
      </w:r>
    </w:p>
    <w:p>
      <w:pPr>
        <w:spacing w:after="120"/>
        <w:jc w:val="both"/>
      </w:pPr>
      <w:r>
        <w:rPr>
          <w:rFonts w:ascii="Arial" w:cs="Arial" w:eastAsia="Arial" w:hAnsi="Arial"/>
          <w:sz w:val="24"/>
          <w:szCs w:val="24"/>
        </w:rPr>
        <w:t xml:space="preserve">- документ о правопреемстве (при необходимости) (например, нотариально заверенная копия свидетельства о праве на наследство);</w:t>
      </w:r>
    </w:p>
    <w:p>
      <w:pPr>
        <w:spacing w:after="120"/>
        <w:jc w:val="both"/>
      </w:pPr>
      <w:r>
        <w:rPr>
          <w:rFonts w:ascii="Arial" w:cs="Arial" w:eastAsia="Arial" w:hAnsi="Arial"/>
          <w:sz w:val="24"/>
          <w:szCs w:val="24"/>
        </w:rPr>
        <w:t xml:space="preserve">- доверенность, если заявление подается через представителя </w:t>
      </w:r>
      <w:r>
        <w:rPr>
          <w:rFonts w:ascii="Arial" w:cs="Arial" w:eastAsia="Arial" w:hAnsi="Arial"/>
          <w:sz w:val="24"/>
          <w:szCs w:val="24"/>
        </w:rPr>
        <w:t xml:space="preserve">правообладателя</w:t>
      </w:r>
      <w:r>
        <w:rPr>
          <w:rFonts w:ascii="Arial" w:cs="Arial" w:eastAsia="Arial" w:hAnsi="Arial"/>
          <w:sz w:val="24"/>
          <w:szCs w:val="24"/>
        </w:rPr>
        <w:t xml:space="preserve"> или патентного поверенного.</w:t>
      </w:r>
    </w:p>
    <w:p>
      <w:pPr>
        <w:spacing w:after="120"/>
        <w:jc w:val="both"/>
      </w:pPr>
      <w:r>
        <w:rPr>
          <w:rFonts w:ascii="Arial" w:cs="Arial" w:eastAsia="Arial" w:hAnsi="Arial"/>
          <w:sz w:val="24"/>
          <w:szCs w:val="24"/>
        </w:rPr>
        <w:t xml:space="preserve">В случае положительного рассмотрения документов отдел реестров:</w:t>
      </w:r>
    </w:p>
    <w:p>
      <w:pPr>
        <w:spacing w:after="120"/>
        <w:jc w:val="both"/>
      </w:pPr>
      <w:r>
        <w:rPr>
          <w:rFonts w:ascii="Arial" w:cs="Arial" w:eastAsia="Arial" w:hAnsi="Arial"/>
          <w:sz w:val="24"/>
          <w:szCs w:val="24"/>
        </w:rPr>
        <w:t xml:space="preserve">- вносит в Госреестр ГУ и НМПТ сведения о выдаче дубликата;</w:t>
      </w:r>
    </w:p>
    <w:p>
      <w:pPr>
        <w:spacing w:after="120"/>
        <w:jc w:val="both"/>
      </w:pPr>
      <w:r>
        <w:rPr>
          <w:rFonts w:ascii="Arial" w:cs="Arial" w:eastAsia="Arial" w:hAnsi="Arial"/>
          <w:sz w:val="24"/>
          <w:szCs w:val="24"/>
        </w:rPr>
        <w:t xml:space="preserve">- выдает дубликат свидетельства </w:t>
      </w:r>
      <w:r>
        <w:rPr>
          <w:rFonts w:ascii="Arial" w:cs="Arial" w:eastAsia="Arial" w:hAnsi="Arial"/>
          <w:sz w:val="24"/>
          <w:szCs w:val="24"/>
        </w:rPr>
        <w:t xml:space="preserve">правообладателю</w:t>
      </w:r>
      <w:r>
        <w:rPr>
          <w:rFonts w:ascii="Arial" w:cs="Arial" w:eastAsia="Arial" w:hAnsi="Arial"/>
          <w:sz w:val="24"/>
          <w:szCs w:val="24"/>
        </w:rPr>
        <w:t xml:space="preserve"> или его правопреемнику (патентному поверенному, представителю);</w:t>
      </w:r>
    </w:p>
    <w:p>
      <w:pPr>
        <w:spacing w:after="120"/>
        <w:jc w:val="both"/>
      </w:pPr>
      <w:r>
        <w:rPr>
          <w:rFonts w:ascii="Arial" w:cs="Arial" w:eastAsia="Arial" w:hAnsi="Arial"/>
          <w:sz w:val="24"/>
          <w:szCs w:val="24"/>
        </w:rPr>
        <w:t xml:space="preserve">- направляет на публикацию извещение о внесенных сведениях.</w:t>
      </w:r>
    </w:p>
    <w:p>
      <w:pPr>
        <w:spacing w:after="120"/>
        <w:jc w:val="both"/>
      </w:pPr>
      <w:r>
        <w:rPr>
          <w:rFonts w:ascii="Arial" w:cs="Arial" w:eastAsia="Arial" w:hAnsi="Arial"/>
          <w:sz w:val="24"/>
          <w:szCs w:val="24"/>
        </w:rPr>
        <w:t xml:space="preserve">Выдача дубликата свидетельства производится в месячный срок после поступления заявления в Кыргызпатент.</w:t>
      </w:r>
    </w:p>
    <w:p>
      <w:pPr>
        <w:spacing w:after="120"/>
        <w:jc w:val="both"/>
      </w:pPr>
      <w:r>
        <w:rPr>
          <w:rFonts w:ascii="Arial" w:cs="Arial" w:eastAsia="Arial" w:hAnsi="Arial"/>
          <w:sz w:val="24"/>
          <w:szCs w:val="24"/>
        </w:rPr>
        <w:t xml:space="preserve">Дубликат свидетельства по составу указываемых в нем сведений соответствует оригиналу свидетельства и имеет одинаковую с ним юридическую силу.</w:t>
      </w:r>
    </w:p>
    <w:p>
      <w:pPr>
        <w:spacing w:after="120"/>
        <w:jc w:val="both"/>
      </w:pPr>
      <w:r>
        <w:rPr>
          <w:rFonts w:ascii="Arial" w:cs="Arial" w:eastAsia="Arial" w:hAnsi="Arial"/>
          <w:sz w:val="24"/>
          <w:szCs w:val="24"/>
        </w:rPr>
        <w:t xml:space="preserve">Дубликат свидетельства выдается на бланке свидетельства образца, действующего в период выдачи дубликата (дополнительном листе, в случае его наличия), на котором в правом верхнем углу проставляется штамп "Дубликат". Выданный дубликат заверяется подписью руководителя Кыргызпатента и скрепляется печатью.</w:t>
      </w:r>
    </w:p>
    <w:p>
      <w:pPr>
        <w:spacing w:after="120"/>
        <w:jc w:val="both"/>
      </w:pPr>
      <w:r>
        <w:rPr>
          <w:rFonts w:ascii="Arial" w:cs="Arial" w:eastAsia="Arial" w:hAnsi="Arial"/>
          <w:sz w:val="24"/>
          <w:szCs w:val="24"/>
        </w:rPr>
        <w:t xml:space="preserve">При выдаче дубликата подлинник свидетельства считается не имеющим юридической силы.</w:t>
      </w:r>
    </w:p>
    <w:p>
      <w:pPr>
        <w:spacing w:after="120"/>
        <w:jc w:val="both"/>
      </w:pPr>
      <w:r>
        <w:rPr>
          <w:rFonts w:ascii="Arial" w:cs="Arial" w:eastAsia="Arial" w:hAnsi="Arial"/>
          <w:sz w:val="24"/>
          <w:szCs w:val="24"/>
        </w:rPr>
        <w:t xml:space="preserve">Сведения о выдаче дубликата свидетельства публикуются в официальном бюллетене Кыргызпатента.</w:t>
      </w:r>
    </w:p>
    <w:p>
      <w:pPr>
        <w:spacing w:after="120"/>
        <w:ind w:firstLine="567"/>
        <w:jc w:val="both"/>
      </w:pPr>
      <w:r>
        <w:rPr>
          <w:rFonts w:ascii="Arial" w:cs="Arial" w:eastAsia="Arial" w:hAnsi="Arial"/>
          <w:sz w:val="24"/>
          <w:szCs w:val="24"/>
        </w:rPr>
        <w:t xml:space="preserve">6. Выдача выписки из Госреестра ГУ и НМПТ.</w:t>
      </w:r>
    </w:p>
    <w:p>
      <w:pPr>
        <w:spacing w:after="120"/>
        <w:ind w:firstLine="567"/>
        <w:jc w:val="both"/>
      </w:pPr>
      <w:r>
        <w:rPr>
          <w:rFonts w:ascii="Arial" w:cs="Arial" w:eastAsia="Arial" w:hAnsi="Arial"/>
          <w:sz w:val="24"/>
          <w:szCs w:val="24"/>
        </w:rPr>
        <w:t xml:space="preserve">Выписка из Госреестра ГУ и НМПТ выдается на основании ходатайства, поданного правообладателем свидетельства, патентным поверенным или представителем.</w:t>
      </w:r>
    </w:p>
    <w:p>
      <w:pPr>
        <w:spacing w:after="120"/>
        <w:ind w:firstLine="567"/>
        <w:jc w:val="both"/>
      </w:pPr>
      <w:r>
        <w:rPr>
          <w:rFonts w:ascii="Arial" w:cs="Arial" w:eastAsia="Arial" w:hAnsi="Arial"/>
          <w:sz w:val="24"/>
          <w:szCs w:val="24"/>
        </w:rPr>
        <w:t xml:space="preserve">Ходатайство представляется от юридического или физического лица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120"/>
        <w:ind w:firstLine="567"/>
        <w:jc w:val="both"/>
      </w:pPr>
      <w:r>
        <w:rPr>
          <w:rFonts w:ascii="Arial" w:cs="Arial" w:eastAsia="Arial" w:hAnsi="Arial"/>
          <w:sz w:val="24"/>
          <w:szCs w:val="24"/>
        </w:rPr>
        <w:t xml:space="preserve">Ходатайство от физического лица - с указанием ФИО (печать, если имеется).</w:t>
      </w:r>
    </w:p>
    <w:p>
      <w:pPr>
        <w:spacing w:after="120"/>
        <w:ind w:firstLine="567"/>
        <w:jc w:val="both"/>
      </w:pPr>
      <w:r>
        <w:rPr>
          <w:rFonts w:ascii="Arial" w:cs="Arial" w:eastAsia="Arial" w:hAnsi="Arial"/>
          <w:sz w:val="24"/>
          <w:szCs w:val="24"/>
        </w:rPr>
        <w:t xml:space="preserve">В ходатайстве указывается: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дата регистрации в Госреестре ГУ и НМПТ;</w:t>
      </w:r>
    </w:p>
    <w:p>
      <w:pPr>
        <w:spacing w:after="120"/>
        <w:ind w:firstLine="567"/>
        <w:jc w:val="both"/>
      </w:pPr>
      <w:r>
        <w:rPr>
          <w:rFonts w:ascii="Arial" w:cs="Arial" w:eastAsia="Arial" w:hAnsi="Arial"/>
          <w:sz w:val="24"/>
          <w:szCs w:val="24"/>
        </w:rPr>
        <w:t xml:space="preserve">- название географического указания и наименование места происхождения товара;</w:t>
      </w:r>
    </w:p>
    <w:p>
      <w:pPr>
        <w:spacing w:after="120"/>
        <w:ind w:firstLine="567"/>
        <w:jc w:val="both"/>
      </w:pPr>
      <w:r>
        <w:rPr>
          <w:rFonts w:ascii="Arial" w:cs="Arial" w:eastAsia="Arial" w:hAnsi="Arial"/>
          <w:sz w:val="24"/>
          <w:szCs w:val="24"/>
        </w:rPr>
        <w:t xml:space="preserve">- наименование правообладателя.</w:t>
      </w:r>
    </w:p>
    <w:p>
      <w:pPr>
        <w:spacing w:after="120"/>
        <w:ind w:firstLine="567"/>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в течение десяти рабочих дней с даты их поступления.</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
 к </w:t>
      </w:r>
      <w:hyperlink w:history="1" r:id="rIdv0ukdgl02_qztmmxs6vuw">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left"/>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фирменных наименований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anao3soyt4xsh6h90dji">
        <w:r>
          <w:rPr>
            <w:rFonts w:ascii="Arial" w:cs="Arial" w:eastAsia="Arial" w:hAnsi="Arial"/>
            <w:color w:val="1D4ED8"/>
            <w:sz w:val="24"/>
            <w:szCs w:val="24"/>
            <w:u w:val="single"/>
          </w:rPr>
          <w:t xml:space="preserve">21 сентября 2015 года № 652</w:t>
        </w:r>
      </w:hyperlink>
      <w:r>
        <w:rPr>
          <w:rFonts w:ascii="Arial" w:cs="Arial" w:eastAsia="Arial" w:hAnsi="Arial"/>
          <w:sz w:val="24"/>
          <w:szCs w:val="24"/>
        </w:rPr>
        <w:t xml:space="preserve">, </w:t>
      </w:r>
      <w:hyperlink w:history="1" r:id="rIdiun5oa-mg0wl_igdlhqfb">
        <w:r>
          <w:rPr>
            <w:rFonts w:ascii="Arial" w:cs="Arial" w:eastAsia="Arial" w:hAnsi="Arial"/>
            <w:color w:val="1D4ED8"/>
            <w:sz w:val="24"/>
            <w:szCs w:val="24"/>
            <w:u w:val="single"/>
          </w:rPr>
          <w:t xml:space="preserve">20 января 2017 года № 37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Порядок храненияфирменного наименования в Госреестре ФН</w:t>
      </w:r>
    </w:p>
    <w:p>
      <w:pPr>
        <w:spacing w:after="120"/>
        <w:jc w:val="both"/>
      </w:pPr>
      <w:r>
        <w:rPr>
          <w:rFonts w:ascii="Arial" w:cs="Arial" w:eastAsia="Arial" w:hAnsi="Arial"/>
          <w:sz w:val="24"/>
          <w:szCs w:val="24"/>
        </w:rPr>
        <w:t xml:space="preserve">1. Государственный реестр фирменных наименований Кыргызской Республики (далее - Госреестр ФН) является официальным документом, предназначенным для хранения сведений о зарегистрированных фирменных наименованиях, на которые выданы свидетельства Кыргызской Республики о регистрации фирменного наименования (далее - свидетельства).</w:t>
      </w:r>
    </w:p>
    <w:p>
      <w:pPr>
        <w:spacing w:after="120"/>
        <w:jc w:val="both"/>
      </w:pPr>
      <w:r>
        <w:rPr>
          <w:rFonts w:ascii="Arial" w:cs="Arial" w:eastAsia="Arial" w:hAnsi="Arial"/>
          <w:i/>
          <w:iCs/>
          <w:sz w:val="24"/>
          <w:szCs w:val="24"/>
        </w:rPr>
        <w:t xml:space="preserve">2) (Утратил силу в соответствии с </w:t>
      </w:r>
      <w:hyperlink w:history="1" r:id="rIdimayw7a6c6e4xdpoo6y1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2017 года № 37)</w:t>
      </w:r>
    </w:p>
    <w:p>
      <w:pPr>
        <w:spacing w:after="120"/>
        <w:jc w:val="both"/>
      </w:pPr>
      <w:r>
        <w:rPr>
          <w:rFonts w:ascii="Arial" w:cs="Arial" w:eastAsia="Arial" w:hAnsi="Arial"/>
          <w:i/>
          <w:iCs/>
          <w:sz w:val="24"/>
          <w:szCs w:val="24"/>
        </w:rPr>
        <w:t xml:space="preserve">3) (Утратил силу в соответствии с </w:t>
      </w:r>
      <w:hyperlink w:history="1" r:id="rIdsva9pmvtuoclbchd-c5d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2017 года № 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внесения изменений и дополнений в Госреестр ФН</w:t>
      </w:r>
    </w:p>
    <w:p>
      <w:pPr>
        <w:spacing w:after="120"/>
        <w:jc w:val="both"/>
      </w:pPr>
      <w:r>
        <w:rPr>
          <w:rFonts w:ascii="Arial" w:cs="Arial" w:eastAsia="Arial" w:hAnsi="Arial"/>
          <w:sz w:val="24"/>
          <w:szCs w:val="24"/>
        </w:rPr>
        <w:t xml:space="preserve">4. В процессе ведения Госреестра ФН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об изменении адреса владельца фирменного наименования;</w:t>
      </w:r>
    </w:p>
    <w:p>
      <w:pPr>
        <w:spacing w:after="120"/>
        <w:jc w:val="both"/>
      </w:pPr>
      <w:r>
        <w:rPr>
          <w:rFonts w:ascii="Arial" w:cs="Arial" w:eastAsia="Arial" w:hAnsi="Arial"/>
          <w:sz w:val="24"/>
          <w:szCs w:val="24"/>
        </w:rPr>
        <w:t xml:space="preserve">- о признании регистрации фирменного наименования недействительным полностью или частично по решению суда;</w:t>
      </w:r>
    </w:p>
    <w:p>
      <w:pPr>
        <w:spacing w:after="120"/>
        <w:jc w:val="both"/>
      </w:pPr>
      <w:r>
        <w:rPr>
          <w:rFonts w:ascii="Arial" w:cs="Arial" w:eastAsia="Arial" w:hAnsi="Arial"/>
          <w:sz w:val="24"/>
          <w:szCs w:val="24"/>
        </w:rPr>
        <w:t xml:space="preserve">- о прекращении действия свидетельства;</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jc w:val="both"/>
      </w:pPr>
      <w:r>
        <w:rPr>
          <w:rFonts w:ascii="Arial" w:cs="Arial" w:eastAsia="Arial" w:hAnsi="Arial"/>
          <w:sz w:val="24"/>
          <w:szCs w:val="24"/>
        </w:rPr>
        <w:t xml:space="preserve">- о выдаче дубликата свидетельства.</w:t>
      </w:r>
    </w:p>
    <w:p>
      <w:pPr>
        <w:spacing w:after="120"/>
        <w:jc w:val="both"/>
      </w:pPr>
      <w:r>
        <w:rPr>
          <w:rFonts w:ascii="Arial" w:cs="Arial" w:eastAsia="Arial" w:hAnsi="Arial"/>
          <w:sz w:val="24"/>
          <w:szCs w:val="24"/>
        </w:rPr>
        <w:t xml:space="preserve">1) Внесение сведений об изменении адреса владельца фирменного наименования.</w:t>
      </w:r>
    </w:p>
    <w:p>
      <w:pPr>
        <w:spacing w:after="120"/>
        <w:jc w:val="both"/>
      </w:pPr>
      <w:r>
        <w:rPr>
          <w:rFonts w:ascii="Arial" w:cs="Arial" w:eastAsia="Arial" w:hAnsi="Arial"/>
          <w:sz w:val="24"/>
          <w:szCs w:val="24"/>
        </w:rPr>
        <w:t xml:space="preserve">Основанием для внесения в Госреестр ФН изменений адреса владельца фирменного наименования является ходатайство владельца фирменного наименования, либо его правопреемника, представителя.</w:t>
      </w:r>
    </w:p>
    <w:p>
      <w:pPr>
        <w:spacing w:after="120"/>
        <w:jc w:val="both"/>
      </w:pPr>
      <w:r>
        <w:rPr>
          <w:rFonts w:ascii="Arial" w:cs="Arial" w:eastAsia="Arial" w:hAnsi="Arial"/>
          <w:sz w:val="24"/>
          <w:szCs w:val="24"/>
        </w:rPr>
        <w:t xml:space="preserve">Ходатайство должно содержать следующие сведения:</w:t>
      </w:r>
    </w:p>
    <w:p>
      <w:pPr>
        <w:spacing w:after="120"/>
        <w:jc w:val="both"/>
      </w:pPr>
      <w:r>
        <w:rPr>
          <w:rFonts w:ascii="Arial" w:cs="Arial" w:eastAsia="Arial" w:hAnsi="Arial"/>
          <w:sz w:val="24"/>
          <w:szCs w:val="24"/>
        </w:rPr>
        <w:t xml:space="preserve">- номер свидетельства;</w:t>
      </w:r>
    </w:p>
    <w:p>
      <w:pPr>
        <w:spacing w:after="120"/>
        <w:jc w:val="both"/>
      </w:pPr>
      <w:r>
        <w:rPr>
          <w:rFonts w:ascii="Arial" w:cs="Arial" w:eastAsia="Arial" w:hAnsi="Arial"/>
          <w:sz w:val="24"/>
          <w:szCs w:val="24"/>
        </w:rPr>
        <w:t xml:space="preserve">- номер заявки;</w:t>
      </w:r>
    </w:p>
    <w:p>
      <w:pPr>
        <w:spacing w:after="120"/>
        <w:jc w:val="both"/>
      </w:pPr>
      <w:r>
        <w:rPr>
          <w:rFonts w:ascii="Arial" w:cs="Arial" w:eastAsia="Arial" w:hAnsi="Arial"/>
          <w:sz w:val="24"/>
          <w:szCs w:val="24"/>
        </w:rPr>
        <w:t xml:space="preserve">- дата подачи заявки;</w:t>
      </w:r>
    </w:p>
    <w:p>
      <w:pPr>
        <w:spacing w:after="120"/>
        <w:jc w:val="both"/>
      </w:pPr>
      <w:r>
        <w:rPr>
          <w:rFonts w:ascii="Arial" w:cs="Arial" w:eastAsia="Arial" w:hAnsi="Arial"/>
          <w:sz w:val="24"/>
          <w:szCs w:val="24"/>
        </w:rPr>
        <w:t xml:space="preserve">- название фирменного наименования;</w:t>
      </w:r>
    </w:p>
    <w:p>
      <w:pPr>
        <w:spacing w:after="120"/>
        <w:jc w:val="both"/>
      </w:pPr>
      <w:r>
        <w:rPr>
          <w:rFonts w:ascii="Arial" w:cs="Arial" w:eastAsia="Arial" w:hAnsi="Arial"/>
          <w:sz w:val="24"/>
          <w:szCs w:val="24"/>
        </w:rPr>
        <w:t xml:space="preserve">- прежний и новый адрес юридического лица.</w:t>
      </w:r>
    </w:p>
    <w:p>
      <w:pPr>
        <w:spacing w:after="120"/>
        <w:jc w:val="both"/>
      </w:pPr>
      <w:r>
        <w:rPr>
          <w:rFonts w:ascii="Arial" w:cs="Arial" w:eastAsia="Arial" w:hAnsi="Arial"/>
          <w:sz w:val="24"/>
          <w:szCs w:val="24"/>
        </w:rPr>
        <w:t xml:space="preserve">К ходатайству должны прилагаться следующие документы:</w:t>
      </w:r>
    </w:p>
    <w:p>
      <w:pPr>
        <w:spacing w:after="120"/>
        <w:jc w:val="both"/>
      </w:pPr>
      <w:r>
        <w:rPr>
          <w:rFonts w:ascii="Arial" w:cs="Arial" w:eastAsia="Arial" w:hAnsi="Arial"/>
          <w:sz w:val="24"/>
          <w:szCs w:val="24"/>
        </w:rPr>
        <w:t xml:space="preserve">- копия документа, подтверждающего правомочность изменений;</w:t>
      </w:r>
    </w:p>
    <w:p>
      <w:pPr>
        <w:spacing w:after="120"/>
        <w:jc w:val="both"/>
      </w:pPr>
      <w:r>
        <w:rPr>
          <w:rFonts w:ascii="Arial" w:cs="Arial" w:eastAsia="Arial" w:hAnsi="Arial"/>
          <w:sz w:val="24"/>
          <w:szCs w:val="24"/>
        </w:rPr>
        <w:t xml:space="preserve">- (абзац 11 утратил силу в соответствии с </w:t>
      </w:r>
      <w:hyperlink w:history="1" r:id="rIdvfzpmcjj8wtkvf8gq083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сентября 2015 года № 652)</w:t>
      </w:r>
    </w:p>
    <w:p>
      <w:pPr>
        <w:spacing w:after="120"/>
        <w:jc w:val="both"/>
      </w:pPr>
      <w:r>
        <w:rPr>
          <w:rFonts w:ascii="Arial" w:cs="Arial" w:eastAsia="Arial" w:hAnsi="Arial"/>
          <w:i/>
          <w:iCs/>
          <w:sz w:val="24"/>
          <w:szCs w:val="24"/>
        </w:rPr>
        <w:t xml:space="preserve">- (абзац 12 утратил силу в соответствии с </w:t>
      </w:r>
      <w:hyperlink w:history="1" r:id="rId_mxm9_s0pd7zhrgk67nh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2017 года № 37)</w:t>
      </w:r>
    </w:p>
    <w:p>
      <w:pPr>
        <w:spacing w:after="120"/>
        <w:jc w:val="both"/>
      </w:pPr>
      <w:r>
        <w:rPr>
          <w:rFonts w:ascii="Arial" w:cs="Arial" w:eastAsia="Arial" w:hAnsi="Arial"/>
          <w:sz w:val="24"/>
          <w:szCs w:val="24"/>
        </w:rPr>
        <w:t xml:space="preserve">- доверенность, выданная владельцем свидетельства патентному поверенному, зарегистрированному в Кыргызпатенте, если ходатайство подается через него.</w:t>
      </w:r>
    </w:p>
    <w:p>
      <w:pPr>
        <w:spacing w:after="120"/>
        <w:jc w:val="both"/>
      </w:pPr>
      <w:r>
        <w:rPr>
          <w:rFonts w:ascii="Arial" w:cs="Arial" w:eastAsia="Arial" w:hAnsi="Arial"/>
          <w:sz w:val="24"/>
          <w:szCs w:val="24"/>
        </w:rPr>
        <w:t xml:space="preserve">Иностранные юридические лица представляют документ, подтверждающий правомочность изменений, согласно законодательству страны, где произошли указанные изменения.</w:t>
      </w:r>
    </w:p>
    <w:p>
      <w:pPr>
        <w:spacing w:after="120"/>
        <w:jc w:val="both"/>
      </w:pPr>
      <w:r>
        <w:rPr>
          <w:rFonts w:ascii="Arial" w:cs="Arial" w:eastAsia="Arial" w:hAnsi="Arial"/>
          <w:sz w:val="24"/>
          <w:szCs w:val="24"/>
        </w:rPr>
        <w:t xml:space="preserve">Документы рассматриваются в течение месяца с даты их поступления. В процессе рассмотрения владельцу свидетельства (патентному поверенному) может быть направлен запрос недостающих или уточняющих материалов. При направлении запроса срок рассмотрения документов соответственно продлевается.</w:t>
      </w:r>
    </w:p>
    <w:p>
      <w:pPr>
        <w:spacing w:after="120"/>
        <w:jc w:val="both"/>
      </w:pPr>
      <w:r>
        <w:rPr>
          <w:rFonts w:ascii="Arial" w:cs="Arial" w:eastAsia="Arial" w:hAnsi="Arial"/>
          <w:sz w:val="24"/>
          <w:szCs w:val="24"/>
        </w:rPr>
        <w:t xml:space="preserve">При рассмотрении документов отдел реестров:</w:t>
      </w:r>
    </w:p>
    <w:p>
      <w:pPr>
        <w:spacing w:after="120"/>
        <w:jc w:val="both"/>
      </w:pPr>
      <w:r>
        <w:rPr>
          <w:rFonts w:ascii="Arial" w:cs="Arial" w:eastAsia="Arial" w:hAnsi="Arial"/>
          <w:sz w:val="24"/>
          <w:szCs w:val="24"/>
        </w:rPr>
        <w:t xml:space="preserve">- вносит в Госреестр ФН и дополнительный лист к свидетельству новый адрес владельца свидетельства;</w:t>
      </w:r>
    </w:p>
    <w:p>
      <w:pPr>
        <w:spacing w:after="120"/>
        <w:jc w:val="both"/>
      </w:pPr>
      <w:r>
        <w:rPr>
          <w:rFonts w:ascii="Arial" w:cs="Arial" w:eastAsia="Arial" w:hAnsi="Arial"/>
          <w:sz w:val="24"/>
          <w:szCs w:val="24"/>
        </w:rPr>
        <w:t xml:space="preserve">- направляет на публикацию извещение о внесенных изменениях;</w:t>
      </w:r>
    </w:p>
    <w:p>
      <w:pPr>
        <w:spacing w:after="120"/>
        <w:jc w:val="both"/>
      </w:pPr>
      <w:r>
        <w:rPr>
          <w:rFonts w:ascii="Arial" w:cs="Arial" w:eastAsia="Arial" w:hAnsi="Arial"/>
          <w:sz w:val="24"/>
          <w:szCs w:val="24"/>
        </w:rPr>
        <w:t xml:space="preserve">- вручает или направляет в адрес владельца свидетельства (патентного поверенного) дополнительный лист к свидетельству с внесенными изменениями.</w:t>
      </w:r>
    </w:p>
    <w:p>
      <w:pPr>
        <w:spacing w:after="120"/>
        <w:jc w:val="both"/>
      </w:pPr>
      <w:r>
        <w:rPr>
          <w:rFonts w:ascii="Arial" w:cs="Arial" w:eastAsia="Arial" w:hAnsi="Arial"/>
          <w:sz w:val="24"/>
          <w:szCs w:val="24"/>
        </w:rPr>
        <w:t xml:space="preserve">2) Внесение сведений о признании регистрации фирменного наименования недействительной полностью или частично.</w:t>
      </w:r>
    </w:p>
    <w:p>
      <w:pPr>
        <w:spacing w:after="120"/>
        <w:jc w:val="both"/>
      </w:pPr>
      <w:r>
        <w:rPr>
          <w:rFonts w:ascii="Arial" w:cs="Arial" w:eastAsia="Arial" w:hAnsi="Arial"/>
          <w:sz w:val="24"/>
          <w:szCs w:val="24"/>
        </w:rPr>
        <w:t xml:space="preserve">Основанием для внесения сведений о признании регистрации фирменного наименования недействительной полностью или частично является приказ Кыргызпатента на основе решения суда, вступившего в силу.</w:t>
      </w:r>
    </w:p>
    <w:p>
      <w:pPr>
        <w:spacing w:after="120"/>
        <w:jc w:val="both"/>
      </w:pPr>
      <w:r>
        <w:rPr>
          <w:rFonts w:ascii="Arial" w:cs="Arial" w:eastAsia="Arial" w:hAnsi="Arial"/>
          <w:sz w:val="24"/>
          <w:szCs w:val="24"/>
        </w:rPr>
        <w:t xml:space="preserve">Отдел реестров в течение месяца с даты получения решения суда:</w:t>
      </w:r>
    </w:p>
    <w:p>
      <w:pPr>
        <w:spacing w:after="120"/>
        <w:jc w:val="both"/>
      </w:pPr>
      <w:r>
        <w:rPr>
          <w:rFonts w:ascii="Arial" w:cs="Arial" w:eastAsia="Arial" w:hAnsi="Arial"/>
          <w:sz w:val="24"/>
          <w:szCs w:val="24"/>
        </w:rPr>
        <w:t xml:space="preserve">- вносит соответствующие сведения о прекращении действия свидетельства, с указанием причины, в Госреестр ФН и дополнительный лист к свидетельству;</w:t>
      </w:r>
    </w:p>
    <w:p>
      <w:pPr>
        <w:spacing w:after="120"/>
        <w:jc w:val="both"/>
      </w:pPr>
      <w:r>
        <w:rPr>
          <w:rFonts w:ascii="Arial" w:cs="Arial" w:eastAsia="Arial" w:hAnsi="Arial"/>
          <w:sz w:val="24"/>
          <w:szCs w:val="24"/>
        </w:rPr>
        <w:t xml:space="preserve">- направляет на публикацию сведения о прекращении действия свидетельства.</w:t>
      </w:r>
    </w:p>
    <w:p>
      <w:pPr>
        <w:spacing w:after="120"/>
        <w:jc w:val="both"/>
      </w:pPr>
      <w:r>
        <w:rPr>
          <w:rFonts w:ascii="Arial" w:cs="Arial" w:eastAsia="Arial" w:hAnsi="Arial"/>
          <w:sz w:val="24"/>
          <w:szCs w:val="24"/>
        </w:rPr>
        <w:t xml:space="preserve">В Госреестр ФН вносятся сведения:</w:t>
      </w:r>
    </w:p>
    <w:p>
      <w:pPr>
        <w:spacing w:after="120"/>
        <w:jc w:val="both"/>
      </w:pPr>
      <w:r>
        <w:rPr>
          <w:rFonts w:ascii="Arial" w:cs="Arial" w:eastAsia="Arial" w:hAnsi="Arial"/>
          <w:sz w:val="24"/>
          <w:szCs w:val="24"/>
        </w:rPr>
        <w:t xml:space="preserve">- о признании свидетельства недействительным полностью или частично.</w:t>
      </w:r>
    </w:p>
    <w:p>
      <w:pPr>
        <w:spacing w:after="120"/>
        <w:jc w:val="both"/>
      </w:pPr>
      <w:r>
        <w:rPr>
          <w:rFonts w:ascii="Arial" w:cs="Arial" w:eastAsia="Arial" w:hAnsi="Arial"/>
          <w:sz w:val="24"/>
          <w:szCs w:val="24"/>
        </w:rPr>
        <w:t xml:space="preserve">3) Внесения сведений о прекращении действия свидетельства.</w:t>
      </w:r>
    </w:p>
    <w:p>
      <w:pPr>
        <w:spacing w:after="120"/>
        <w:jc w:val="both"/>
      </w:pPr>
      <w:r>
        <w:rPr>
          <w:rFonts w:ascii="Arial" w:cs="Arial" w:eastAsia="Arial" w:hAnsi="Arial"/>
          <w:sz w:val="24"/>
          <w:szCs w:val="24"/>
        </w:rPr>
        <w:t xml:space="preserve">Основанием для внесения в Госреестр ФН сведений о прекращении действия свидетельства служат приказ Кыргызпатента, заявление владельца свидетельства.</w:t>
      </w:r>
    </w:p>
    <w:p>
      <w:pPr>
        <w:spacing w:after="120"/>
        <w:jc w:val="both"/>
      </w:pPr>
      <w:r>
        <w:rPr>
          <w:rFonts w:ascii="Arial" w:cs="Arial" w:eastAsia="Arial" w:hAnsi="Arial"/>
          <w:sz w:val="24"/>
          <w:szCs w:val="24"/>
        </w:rPr>
        <w:t xml:space="preserve">Отдел реестров в течение месяца с даты получения приказа Кыргызпатента:</w:t>
      </w:r>
    </w:p>
    <w:p>
      <w:pPr>
        <w:spacing w:after="120"/>
        <w:jc w:val="both"/>
      </w:pPr>
      <w:r>
        <w:rPr>
          <w:rFonts w:ascii="Arial" w:cs="Arial" w:eastAsia="Arial" w:hAnsi="Arial"/>
          <w:sz w:val="24"/>
          <w:szCs w:val="24"/>
        </w:rPr>
        <w:t xml:space="preserve">- вносит соответствующие сведения в Госреестр ФН;</w:t>
      </w:r>
    </w:p>
    <w:p>
      <w:pPr>
        <w:spacing w:after="120"/>
        <w:jc w:val="both"/>
      </w:pPr>
      <w:r>
        <w:rPr>
          <w:rFonts w:ascii="Arial" w:cs="Arial" w:eastAsia="Arial" w:hAnsi="Arial"/>
          <w:sz w:val="24"/>
          <w:szCs w:val="24"/>
        </w:rPr>
        <w:t xml:space="preserve">- направляет на публикацию извещение о внесенных в Госреестр ФН сведениях.</w:t>
      </w:r>
    </w:p>
    <w:p>
      <w:pPr>
        <w:spacing w:after="120"/>
        <w:jc w:val="both"/>
      </w:pPr>
      <w:r>
        <w:rPr>
          <w:rFonts w:ascii="Arial" w:cs="Arial" w:eastAsia="Arial" w:hAnsi="Arial"/>
          <w:sz w:val="24"/>
          <w:szCs w:val="24"/>
        </w:rPr>
        <w:t xml:space="preserve">В Госреестр ФН вносятся сведения о прекращении действия свидетельства:</w:t>
      </w:r>
    </w:p>
    <w:p>
      <w:pPr>
        <w:spacing w:after="120"/>
        <w:jc w:val="both"/>
      </w:pPr>
      <w:r>
        <w:rPr>
          <w:rFonts w:ascii="Arial" w:cs="Arial" w:eastAsia="Arial" w:hAnsi="Arial"/>
          <w:sz w:val="24"/>
          <w:szCs w:val="24"/>
        </w:rPr>
        <w:t xml:space="preserve">- по заявлению владельца об отказе от исключительного права на фирменное наименование;</w:t>
      </w:r>
    </w:p>
    <w:p>
      <w:pPr>
        <w:spacing w:after="120"/>
        <w:jc w:val="both"/>
      </w:pPr>
      <w:r>
        <w:rPr>
          <w:rFonts w:ascii="Arial" w:cs="Arial" w:eastAsia="Arial" w:hAnsi="Arial"/>
          <w:sz w:val="24"/>
          <w:szCs w:val="24"/>
        </w:rPr>
        <w:t xml:space="preserve">- в случае ликвидации юридического лица или изменения его фирменного наименования;</w:t>
      </w:r>
    </w:p>
    <w:p>
      <w:pPr>
        <w:spacing w:after="120"/>
        <w:jc w:val="both"/>
      </w:pPr>
      <w:r>
        <w:rPr>
          <w:rFonts w:ascii="Arial" w:cs="Arial" w:eastAsia="Arial" w:hAnsi="Arial"/>
          <w:i/>
          <w:iCs/>
          <w:sz w:val="24"/>
          <w:szCs w:val="24"/>
        </w:rPr>
        <w:t xml:space="preserve">- абзац 9 утратил силу в соответствии с </w:t>
      </w:r>
      <w:hyperlink w:history="1" r:id="rIddjiqqrvmowoanlhyfnxs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2017 года № 37)</w:t>
      </w:r>
    </w:p>
    <w:p>
      <w:pPr>
        <w:spacing w:after="120"/>
        <w:jc w:val="both"/>
      </w:pPr>
      <w:r>
        <w:rPr>
          <w:rFonts w:ascii="Arial" w:cs="Arial" w:eastAsia="Arial" w:hAnsi="Arial"/>
          <w:sz w:val="24"/>
          <w:szCs w:val="24"/>
        </w:rPr>
        <w:t xml:space="preserve">- по решению суда.</w:t>
      </w:r>
    </w:p>
    <w:p>
      <w:pPr>
        <w:spacing w:after="120"/>
        <w:jc w:val="both"/>
      </w:pPr>
      <w:r>
        <w:rPr>
          <w:rFonts w:ascii="Arial" w:cs="Arial" w:eastAsia="Arial" w:hAnsi="Arial"/>
          <w:sz w:val="24"/>
          <w:szCs w:val="24"/>
        </w:rPr>
        <w:t xml:space="preserve">4) Внесение исправлений ошибок и сведений о выдаче дубликата свидетельства в Госреестр ФН, а также выдача свидетельства производятся аналогично действиям, указанным в подпунктах 8 и 9 пункта 6 главы 2 Порядка ведения Государственного реестра товарных знаков и знаков обслуживания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
 к </w:t>
      </w:r>
      <w:hyperlink w:history="1" r:id="rIdudtz7unxqb1uy_ertbwkx">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left"/>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охраняемых селекционных достижений Кыргызской Республики</w:t>
      </w:r>
    </w:p>
    <w:p>
      <w:pPr>
        <w:spacing w:after="12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i3oc5_s02wz1f331urked">
        <w:r>
          <w:rPr>
            <w:rFonts w:ascii="Arial" w:cs="Arial" w:eastAsia="Arial" w:hAnsi="Arial"/>
            <w:i/>
            <w:iCs/>
            <w:color w:val="1D4ED8"/>
            <w:sz w:val="24"/>
            <w:szCs w:val="24"/>
            <w:u w:val="single"/>
          </w:rPr>
          <w:t xml:space="preserve">7 сентября 2015 года № 619</w:t>
        </w:r>
      </w:hyperlink>
      <w:r>
        <w:rPr>
          <w:rFonts w:ascii="Arial" w:cs="Arial" w:eastAsia="Arial" w:hAnsi="Arial"/>
          <w:i/>
          <w:iCs/>
          <w:sz w:val="24"/>
          <w:szCs w:val="24"/>
        </w:rPr>
        <w:t xml:space="preserve">, </w:t>
      </w:r>
      <w:hyperlink w:history="1" r:id="rIdjpiv5ydue9jxbtol6byxr">
        <w:r>
          <w:rPr>
            <w:rFonts w:ascii="Arial" w:cs="Arial" w:eastAsia="Arial" w:hAnsi="Arial"/>
            <w:i/>
            <w:iCs/>
            <w:color w:val="1D4ED8"/>
            <w:sz w:val="24"/>
            <w:szCs w:val="24"/>
            <w:u w:val="single"/>
          </w:rPr>
          <w:t xml:space="preserve">21 сентября 2015 года № 652</w:t>
        </w:r>
      </w:hyperlink>
      <w:r>
        <w:rPr>
          <w:rFonts w:ascii="Arial" w:cs="Arial" w:eastAsia="Arial" w:hAnsi="Arial"/>
          <w:i/>
          <w:iCs/>
          <w:sz w:val="24"/>
          <w:szCs w:val="24"/>
        </w:rPr>
        <w:t xml:space="preserve"> , </w:t>
      </w:r>
      <w:r>
        <w:rPr>
          <w:rFonts w:ascii="Arial" w:cs="Arial" w:eastAsia="Arial" w:hAnsi="Arial"/>
          <w:i/>
          <w:iCs/>
          <w:sz w:val="24"/>
          <w:szCs w:val="24"/>
        </w:rPr>
        <w:t xml:space="preserve">Кабинета Министров КР от </w:t>
      </w:r>
      <w:hyperlink w:history="1" r:id="rIdjocx1booxa-5p54o3dxtj">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селекционного достижения в Госреестре СД</w:t>
      </w:r>
    </w:p>
    <w:p>
      <w:pPr>
        <w:spacing w:after="120"/>
        <w:jc w:val="both"/>
      </w:pPr>
      <w:r>
        <w:rPr>
          <w:rFonts w:ascii="Arial" w:cs="Arial" w:eastAsia="Arial" w:hAnsi="Arial"/>
          <w:sz w:val="24"/>
          <w:szCs w:val="24"/>
        </w:rPr>
        <w:t xml:space="preserve">1. Государственный реестр охраняемых селекционных достижений Кыргызской Республики (далее - Госреестр СД) является официальным документом, предназначенным для регистрации селекционных достижений, на которые выданы патенты Кыргызской Республики на селекционные достижения (далее - патенты),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сведений о селекционном достижении в Госреестр СД являются решение о регистрации селекционного достижения и уплата пошлины за регистрацию, публикацию и выдачу патента.</w:t>
      </w:r>
    </w:p>
    <w:p>
      <w:pPr>
        <w:spacing w:after="120"/>
        <w:jc w:val="both"/>
      </w:pPr>
      <w:r>
        <w:rPr>
          <w:rFonts w:ascii="Arial" w:cs="Arial" w:eastAsia="Arial" w:hAnsi="Arial"/>
          <w:sz w:val="24"/>
          <w:szCs w:val="24"/>
        </w:rPr>
        <w:t xml:space="preserve">3. В Госреестр СД вносятся следующие сведения:</w:t>
      </w:r>
    </w:p>
    <w:p>
      <w:pPr>
        <w:spacing w:after="120"/>
        <w:jc w:val="both"/>
      </w:pPr>
      <w:r>
        <w:rPr>
          <w:rFonts w:ascii="Arial" w:cs="Arial" w:eastAsia="Arial" w:hAnsi="Arial"/>
          <w:sz w:val="24"/>
          <w:szCs w:val="24"/>
        </w:rPr>
        <w:t xml:space="preserve">- номер охранного документа СССР;</w:t>
      </w:r>
    </w:p>
    <w:p>
      <w:pPr>
        <w:spacing w:after="120"/>
        <w:jc w:val="both"/>
      </w:pPr>
      <w:r>
        <w:rPr>
          <w:rFonts w:ascii="Arial" w:cs="Arial" w:eastAsia="Arial" w:hAnsi="Arial"/>
          <w:sz w:val="24"/>
          <w:szCs w:val="24"/>
        </w:rPr>
        <w:t xml:space="preserve">- номер регистрации в Госреестре СД;</w:t>
      </w:r>
    </w:p>
    <w:p>
      <w:pPr>
        <w:spacing w:after="120"/>
        <w:jc w:val="both"/>
      </w:pPr>
      <w:r>
        <w:rPr>
          <w:rFonts w:ascii="Arial" w:cs="Arial" w:eastAsia="Arial" w:hAnsi="Arial"/>
          <w:sz w:val="24"/>
          <w:szCs w:val="24"/>
        </w:rPr>
        <w:t xml:space="preserve">- дата регистрации селекционного достижения в Госреестре СД;</w:t>
      </w:r>
    </w:p>
    <w:p>
      <w:pPr>
        <w:spacing w:after="120"/>
        <w:jc w:val="both"/>
      </w:pPr>
      <w:r>
        <w:rPr>
          <w:rFonts w:ascii="Arial" w:cs="Arial" w:eastAsia="Arial" w:hAnsi="Arial"/>
          <w:sz w:val="24"/>
          <w:szCs w:val="24"/>
        </w:rPr>
        <w:t xml:space="preserve">- регистрационный номер заявки (для перерегистрации охранных документов СССР - номер заявки СССР);</w:t>
      </w:r>
    </w:p>
    <w:p>
      <w:pPr>
        <w:spacing w:after="120"/>
        <w:jc w:val="both"/>
      </w:pPr>
      <w:r>
        <w:rPr>
          <w:rFonts w:ascii="Arial" w:cs="Arial" w:eastAsia="Arial" w:hAnsi="Arial"/>
          <w:sz w:val="24"/>
          <w:szCs w:val="24"/>
        </w:rPr>
        <w:t xml:space="preserve">- дата подачи заявки;</w:t>
      </w:r>
    </w:p>
    <w:p>
      <w:pPr>
        <w:spacing w:after="120"/>
        <w:jc w:val="both"/>
      </w:pPr>
      <w:r>
        <w:rPr>
          <w:rFonts w:ascii="Arial" w:cs="Arial" w:eastAsia="Arial" w:hAnsi="Arial"/>
          <w:sz w:val="24"/>
          <w:szCs w:val="24"/>
        </w:rPr>
        <w:t xml:space="preserve">- дата начала действия прав собственности на селекционное достижение;</w:t>
      </w:r>
    </w:p>
    <w:p>
      <w:pPr>
        <w:spacing w:after="120"/>
        <w:jc w:val="both"/>
      </w:pPr>
      <w:r>
        <w:rPr>
          <w:rFonts w:ascii="Arial" w:cs="Arial" w:eastAsia="Arial" w:hAnsi="Arial"/>
          <w:sz w:val="24"/>
          <w:szCs w:val="24"/>
        </w:rPr>
        <w:t xml:space="preserve">- дата подачи ходатайства на перерегистрацию охранных документов СССР;</w:t>
      </w:r>
    </w:p>
    <w:p>
      <w:pPr>
        <w:spacing w:after="120"/>
        <w:jc w:val="both"/>
      </w:pPr>
      <w:r>
        <w:rPr>
          <w:rFonts w:ascii="Arial" w:cs="Arial" w:eastAsia="Arial" w:hAnsi="Arial"/>
          <w:sz w:val="24"/>
          <w:szCs w:val="24"/>
        </w:rPr>
        <w:t xml:space="preserve">- номер заявки, на основании которой испрашивается конвенционный приоритет;</w:t>
      </w:r>
    </w:p>
    <w:p>
      <w:pPr>
        <w:spacing w:after="120"/>
        <w:jc w:val="both"/>
      </w:pPr>
      <w:r>
        <w:rPr>
          <w:rFonts w:ascii="Arial" w:cs="Arial" w:eastAsia="Arial" w:hAnsi="Arial"/>
          <w:sz w:val="24"/>
          <w:szCs w:val="24"/>
        </w:rPr>
        <w:t xml:space="preserve">- дата конвенционного приоритета;</w:t>
      </w:r>
    </w:p>
    <w:p>
      <w:pPr>
        <w:spacing w:after="120"/>
        <w:jc w:val="both"/>
      </w:pPr>
      <w:r>
        <w:rPr>
          <w:rFonts w:ascii="Arial" w:cs="Arial" w:eastAsia="Arial" w:hAnsi="Arial"/>
          <w:sz w:val="24"/>
          <w:szCs w:val="24"/>
        </w:rPr>
        <w:t xml:space="preserve">- страна конвенционного приоритета (код страны);</w:t>
      </w:r>
    </w:p>
    <w:p>
      <w:pPr>
        <w:spacing w:after="120"/>
        <w:jc w:val="both"/>
      </w:pPr>
      <w:r>
        <w:rPr>
          <w:rFonts w:ascii="Arial" w:cs="Arial" w:eastAsia="Arial" w:hAnsi="Arial"/>
          <w:sz w:val="24"/>
          <w:szCs w:val="24"/>
        </w:rPr>
        <w:t xml:space="preserve">- дата публикации сведений о селекционном достижении, номер бюллетеня;</w:t>
      </w:r>
    </w:p>
    <w:p>
      <w:pPr>
        <w:spacing w:after="120"/>
        <w:jc w:val="both"/>
      </w:pPr>
      <w:r>
        <w:rPr>
          <w:rFonts w:ascii="Arial" w:cs="Arial" w:eastAsia="Arial" w:hAnsi="Arial"/>
          <w:sz w:val="24"/>
          <w:szCs w:val="24"/>
        </w:rPr>
        <w:t xml:space="preserve">- наименование селекционного достижения;</w:t>
      </w:r>
    </w:p>
    <w:p>
      <w:pPr>
        <w:spacing w:after="120"/>
        <w:jc w:val="both"/>
      </w:pPr>
      <w:r>
        <w:rPr>
          <w:rFonts w:ascii="Arial" w:cs="Arial" w:eastAsia="Arial" w:hAnsi="Arial"/>
          <w:sz w:val="24"/>
          <w:szCs w:val="24"/>
        </w:rPr>
        <w:t xml:space="preserve">- фамилия, имя, отчество или полное наименование заявителя(ей), код страны;</w:t>
      </w:r>
    </w:p>
    <w:p>
      <w:pPr>
        <w:spacing w:after="120"/>
        <w:jc w:val="both"/>
      </w:pPr>
      <w:r>
        <w:rPr>
          <w:rFonts w:ascii="Arial" w:cs="Arial" w:eastAsia="Arial" w:hAnsi="Arial"/>
          <w:sz w:val="24"/>
          <w:szCs w:val="24"/>
        </w:rPr>
        <w:t xml:space="preserve">- фамилия, имя, отчество автора(ов), код страны;</w:t>
      </w:r>
    </w:p>
    <w:p>
      <w:pPr>
        <w:spacing w:after="120"/>
        <w:jc w:val="both"/>
      </w:pPr>
      <w:r>
        <w:rPr>
          <w:rFonts w:ascii="Arial" w:cs="Arial" w:eastAsia="Arial" w:hAnsi="Arial"/>
          <w:sz w:val="24"/>
          <w:szCs w:val="24"/>
        </w:rPr>
        <w:t xml:space="preserve">- фамилия, имя, отчество или полное наименование владельца(ев) патента, код страны;</w:t>
      </w:r>
    </w:p>
    <w:p>
      <w:pPr>
        <w:spacing w:after="120"/>
        <w:jc w:val="both"/>
      </w:pPr>
      <w:r>
        <w:rPr>
          <w:rFonts w:ascii="Arial" w:cs="Arial" w:eastAsia="Arial" w:hAnsi="Arial"/>
          <w:sz w:val="24"/>
          <w:szCs w:val="24"/>
        </w:rPr>
        <w:t xml:space="preserve">- фамилия, имя, отчество и регистрационный номер патентного поверенного;</w:t>
      </w:r>
    </w:p>
    <w:p>
      <w:pPr>
        <w:spacing w:after="120"/>
        <w:jc w:val="both"/>
      </w:pPr>
      <w:r>
        <w:rPr>
          <w:rFonts w:ascii="Arial" w:cs="Arial" w:eastAsia="Arial" w:hAnsi="Arial"/>
          <w:sz w:val="24"/>
          <w:szCs w:val="24"/>
        </w:rPr>
        <w:t xml:space="preserve">- адрес для переписки.</w:t>
      </w:r>
    </w:p>
    <w:p>
      <w:pPr>
        <w:spacing w:after="120"/>
        <w:jc w:val="both"/>
      </w:pPr>
      <w:r>
        <w:rPr>
          <w:rFonts w:ascii="Arial" w:cs="Arial" w:eastAsia="Arial" w:hAnsi="Arial"/>
          <w:sz w:val="24"/>
          <w:szCs w:val="24"/>
        </w:rPr>
        <w:t xml:space="preserve">2. Порядок внесения изменений и дополнений в Госреестр СД</w:t>
      </w:r>
    </w:p>
    <w:p>
      <w:pPr>
        <w:spacing w:after="120"/>
        <w:jc w:val="both"/>
      </w:pPr>
      <w:r>
        <w:rPr>
          <w:rFonts w:ascii="Arial" w:cs="Arial" w:eastAsia="Arial" w:hAnsi="Arial"/>
          <w:sz w:val="24"/>
          <w:szCs w:val="24"/>
        </w:rPr>
        <w:t xml:space="preserve">4. В процессе ведения Госреестра СД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об изменении наименования или имени владельца патента и/или адреса его местонахождения (местожительства);</w:t>
      </w:r>
    </w:p>
    <w:p>
      <w:pPr>
        <w:spacing w:after="120"/>
        <w:jc w:val="both"/>
      </w:pPr>
      <w:r>
        <w:rPr>
          <w:rFonts w:ascii="Arial" w:cs="Arial" w:eastAsia="Arial" w:hAnsi="Arial"/>
          <w:sz w:val="24"/>
          <w:szCs w:val="24"/>
        </w:rPr>
        <w:t xml:space="preserve">- о зарегистрированном договоре об уступке патента;</w:t>
      </w:r>
    </w:p>
    <w:p>
      <w:pPr>
        <w:spacing w:after="120"/>
        <w:jc w:val="both"/>
      </w:pPr>
      <w:r>
        <w:rPr>
          <w:rFonts w:ascii="Arial" w:cs="Arial" w:eastAsia="Arial" w:hAnsi="Arial"/>
          <w:sz w:val="24"/>
          <w:szCs w:val="24"/>
        </w:rPr>
        <w:t xml:space="preserve">- о лицензионном договоре о предоставлении права на использование селекционного достижения (принудительная лицензия);</w:t>
      </w:r>
    </w:p>
    <w:p>
      <w:pPr>
        <w:spacing w:after="120"/>
        <w:jc w:val="both"/>
      </w:pPr>
      <w:r>
        <w:rPr>
          <w:rFonts w:ascii="Arial" w:cs="Arial" w:eastAsia="Arial" w:hAnsi="Arial"/>
          <w:sz w:val="24"/>
          <w:szCs w:val="24"/>
        </w:rPr>
        <w:t xml:space="preserve">- о признании регистрации селекционного достижения недействительной;</w:t>
      </w:r>
    </w:p>
    <w:p>
      <w:pPr>
        <w:spacing w:after="120"/>
        <w:jc w:val="both"/>
      </w:pPr>
      <w:r>
        <w:rPr>
          <w:rFonts w:ascii="Arial" w:cs="Arial" w:eastAsia="Arial" w:hAnsi="Arial"/>
          <w:sz w:val="24"/>
          <w:szCs w:val="24"/>
        </w:rPr>
        <w:t xml:space="preserve">- о прекращении патента;</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jc w:val="both"/>
      </w:pPr>
      <w:r>
        <w:rPr>
          <w:rFonts w:ascii="Arial" w:cs="Arial" w:eastAsia="Arial" w:hAnsi="Arial"/>
          <w:sz w:val="24"/>
          <w:szCs w:val="24"/>
        </w:rPr>
        <w:t xml:space="preserve">- о выдаче дубликата патента.</w:t>
      </w:r>
    </w:p>
    <w:p>
      <w:pPr>
        <w:spacing w:after="120"/>
        <w:jc w:val="both"/>
      </w:pPr>
      <w:r>
        <w:rPr>
          <w:rFonts w:ascii="Arial" w:cs="Arial" w:eastAsia="Arial" w:hAnsi="Arial"/>
          <w:sz w:val="24"/>
          <w:szCs w:val="24"/>
        </w:rPr>
        <w:t xml:space="preserve">1) Внесение сведений об изменении наименования или имени владельца патента и/или адреса его местонахождения (местожительства).</w:t>
      </w:r>
    </w:p>
    <w:p>
      <w:pPr>
        <w:spacing w:after="120"/>
        <w:jc w:val="both"/>
      </w:pPr>
      <w:r>
        <w:rPr>
          <w:rFonts w:ascii="Arial" w:cs="Arial" w:eastAsia="Arial" w:hAnsi="Arial"/>
          <w:sz w:val="24"/>
          <w:szCs w:val="24"/>
        </w:rPr>
        <w:t xml:space="preserve">Основанием для внесения в Госреестр СД сведений об изменении наименования владельца патента и/или адреса его местонахождения (местожительства) является заявление владельца патента, либо его правопреемника, представителя.</w:t>
      </w:r>
    </w:p>
    <w:p>
      <w:pPr>
        <w:spacing w:after="120"/>
        <w:jc w:val="both"/>
      </w:pPr>
      <w:r>
        <w:rPr>
          <w:rFonts w:ascii="Arial" w:cs="Arial" w:eastAsia="Arial" w:hAnsi="Arial"/>
          <w:sz w:val="24"/>
          <w:szCs w:val="24"/>
        </w:rPr>
        <w:t xml:space="preserve">Заявление должно содержать следующие сведения:</w:t>
      </w:r>
    </w:p>
    <w:p>
      <w:pPr>
        <w:spacing w:after="120"/>
        <w:jc w:val="both"/>
      </w:pPr>
      <w:r>
        <w:rPr>
          <w:rFonts w:ascii="Arial" w:cs="Arial" w:eastAsia="Arial" w:hAnsi="Arial"/>
          <w:sz w:val="24"/>
          <w:szCs w:val="24"/>
        </w:rPr>
        <w:t xml:space="preserve">- номер патента;</w:t>
      </w:r>
    </w:p>
    <w:p>
      <w:pPr>
        <w:spacing w:after="120"/>
        <w:jc w:val="both"/>
      </w:pPr>
      <w:r>
        <w:rPr>
          <w:rFonts w:ascii="Arial" w:cs="Arial" w:eastAsia="Arial" w:hAnsi="Arial"/>
          <w:sz w:val="24"/>
          <w:szCs w:val="24"/>
        </w:rPr>
        <w:t xml:space="preserve">- номер заявки;</w:t>
      </w:r>
    </w:p>
    <w:p>
      <w:pPr>
        <w:spacing w:after="120"/>
        <w:jc w:val="both"/>
      </w:pPr>
      <w:r>
        <w:rPr>
          <w:rFonts w:ascii="Arial" w:cs="Arial" w:eastAsia="Arial" w:hAnsi="Arial"/>
          <w:sz w:val="24"/>
          <w:szCs w:val="24"/>
        </w:rPr>
        <w:t xml:space="preserve">- дата подачи заявки;</w:t>
      </w:r>
    </w:p>
    <w:p>
      <w:pPr>
        <w:spacing w:after="120"/>
        <w:jc w:val="both"/>
      </w:pPr>
      <w:r>
        <w:rPr>
          <w:rFonts w:ascii="Arial" w:cs="Arial" w:eastAsia="Arial" w:hAnsi="Arial"/>
          <w:sz w:val="24"/>
          <w:szCs w:val="24"/>
        </w:rPr>
        <w:t xml:space="preserve">- наименование селекционного достижения;</w:t>
      </w:r>
    </w:p>
    <w:p>
      <w:pPr>
        <w:spacing w:after="120"/>
        <w:jc w:val="both"/>
      </w:pPr>
      <w:r>
        <w:rPr>
          <w:rFonts w:ascii="Arial" w:cs="Arial" w:eastAsia="Arial" w:hAnsi="Arial"/>
          <w:sz w:val="24"/>
          <w:szCs w:val="24"/>
        </w:rPr>
        <w:t xml:space="preserve">- прежние и новые фамилия, имя, отчество или полное наименование и адрес владельца патента.</w:t>
      </w:r>
    </w:p>
    <w:p>
      <w:pPr>
        <w:spacing w:after="120"/>
        <w:jc w:val="both"/>
      </w:pPr>
      <w:r>
        <w:rPr>
          <w:rFonts w:ascii="Arial" w:cs="Arial" w:eastAsia="Arial" w:hAnsi="Arial"/>
          <w:sz w:val="24"/>
          <w:szCs w:val="24"/>
        </w:rPr>
        <w:t xml:space="preserve">К заявлению должны прилагаться следующие документы:</w:t>
      </w:r>
    </w:p>
    <w:p>
      <w:pPr>
        <w:spacing w:after="120"/>
        <w:jc w:val="both"/>
      </w:pPr>
      <w:r>
        <w:rPr>
          <w:rFonts w:ascii="Arial" w:cs="Arial" w:eastAsia="Arial" w:hAnsi="Arial"/>
          <w:sz w:val="24"/>
          <w:szCs w:val="24"/>
        </w:rPr>
        <w:t xml:space="preserve">- копия документа, подтверждающего правомочность изменений;</w:t>
      </w:r>
    </w:p>
    <w:p>
      <w:pPr>
        <w:spacing w:after="120"/>
        <w:jc w:val="both"/>
      </w:pPr>
      <w:r>
        <w:rPr>
          <w:rFonts w:ascii="Arial" w:cs="Arial" w:eastAsia="Arial" w:hAnsi="Arial"/>
          <w:sz w:val="24"/>
          <w:szCs w:val="24"/>
        </w:rPr>
        <w:t xml:space="preserve">- (абзац 11 утратил силу в соответствии с </w:t>
      </w:r>
      <w:hyperlink w:history="1" r:id="rIdfvsqn3kz7favdlhc2e1q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сентября 2015 года № 619)</w:t>
      </w:r>
    </w:p>
    <w:p>
      <w:pPr>
        <w:spacing w:after="120"/>
        <w:jc w:val="both"/>
      </w:pPr>
      <w:r>
        <w:rPr>
          <w:rFonts w:ascii="Arial" w:cs="Arial" w:eastAsia="Arial" w:hAnsi="Arial"/>
          <w:sz w:val="24"/>
          <w:szCs w:val="24"/>
        </w:rPr>
        <w:t xml:space="preserve">- документ об уплате установленной пошлины;</w:t>
      </w:r>
    </w:p>
    <w:p>
      <w:pPr>
        <w:spacing w:after="120"/>
        <w:jc w:val="both"/>
      </w:pPr>
      <w:r>
        <w:rPr>
          <w:rFonts w:ascii="Arial" w:cs="Arial" w:eastAsia="Arial" w:hAnsi="Arial"/>
          <w:sz w:val="24"/>
          <w:szCs w:val="24"/>
        </w:rPr>
        <w:t xml:space="preserve">- доверенность, выданная владельцем патента патентному поверенному, зарегистрированному в Кыргызпатенте, если заявление подается через него.</w:t>
      </w:r>
    </w:p>
    <w:p>
      <w:pPr>
        <w:spacing w:after="120"/>
        <w:jc w:val="both"/>
      </w:pPr>
      <w:r>
        <w:rPr>
          <w:rFonts w:ascii="Arial" w:cs="Arial" w:eastAsia="Arial" w:hAnsi="Arial"/>
          <w:sz w:val="24"/>
          <w:szCs w:val="24"/>
        </w:rPr>
        <w:t xml:space="preserve">Внесение изменений может быть связано с изменением наименования владельца патента в связи с его реорганизацией.</w:t>
      </w:r>
    </w:p>
    <w:p>
      <w:pPr>
        <w:spacing w:after="120"/>
        <w:jc w:val="both"/>
      </w:pPr>
      <w:r>
        <w:rPr>
          <w:rFonts w:ascii="Arial" w:cs="Arial" w:eastAsia="Arial" w:hAnsi="Arial"/>
          <w:sz w:val="24"/>
          <w:szCs w:val="24"/>
        </w:rPr>
        <w:t xml:space="preserve">В этом случае документом, подтверждающим правомочность изменений, может быть:</w:t>
      </w:r>
    </w:p>
    <w:p>
      <w:pPr>
        <w:spacing w:after="120"/>
        <w:jc w:val="both"/>
      </w:pPr>
      <w:r>
        <w:rPr>
          <w:rFonts w:ascii="Arial" w:cs="Arial" w:eastAsia="Arial" w:hAnsi="Arial"/>
          <w:sz w:val="24"/>
          <w:szCs w:val="24"/>
        </w:rPr>
        <w:t xml:space="preserve">- официальный документ уполномоченного государственного органа, осуществившего реорганизацию;</w:t>
      </w:r>
    </w:p>
    <w:p>
      <w:pPr>
        <w:spacing w:after="120"/>
        <w:jc w:val="both"/>
      </w:pPr>
      <w:r>
        <w:rPr>
          <w:rFonts w:ascii="Arial" w:cs="Arial" w:eastAsia="Arial" w:hAnsi="Arial"/>
          <w:sz w:val="24"/>
          <w:szCs w:val="24"/>
        </w:rPr>
        <w:t xml:space="preserve">- решение суда о реорганизации и правопреемстве;</w:t>
      </w:r>
    </w:p>
    <w:p>
      <w:pPr>
        <w:spacing w:after="120"/>
        <w:jc w:val="both"/>
      </w:pPr>
      <w:r>
        <w:rPr>
          <w:rFonts w:ascii="Arial" w:cs="Arial" w:eastAsia="Arial" w:hAnsi="Arial"/>
          <w:sz w:val="24"/>
          <w:szCs w:val="24"/>
        </w:rPr>
        <w:t xml:space="preserve">- устав организации, с отметкой о реорганизации.</w:t>
      </w:r>
    </w:p>
    <w:p>
      <w:pPr>
        <w:spacing w:after="120"/>
        <w:jc w:val="both"/>
      </w:pPr>
      <w:r>
        <w:rPr>
          <w:rFonts w:ascii="Arial" w:cs="Arial" w:eastAsia="Arial" w:hAnsi="Arial"/>
          <w:sz w:val="24"/>
          <w:szCs w:val="24"/>
        </w:rPr>
        <w:t xml:space="preserve">Иностранные юридические лица представляют документ, подтверждающий правомочность изменений, согласно законодательству страны, где произошли указанные изменения.</w:t>
      </w:r>
    </w:p>
    <w:p>
      <w:pPr>
        <w:spacing w:after="120"/>
        <w:jc w:val="both"/>
      </w:pPr>
      <w:r>
        <w:rPr>
          <w:rFonts w:ascii="Arial" w:cs="Arial" w:eastAsia="Arial" w:hAnsi="Arial"/>
          <w:sz w:val="24"/>
          <w:szCs w:val="24"/>
        </w:rPr>
        <w:t xml:space="preserve">Документы рассматриваются в течение месяца с даты их поступления. В процессе рассмотрения владельцу патента (патентному поверенному) может быть направлен запрос недостающих или уточняющих материалов. При направлении запроса срок рассмотрения документов, соответственно, продлевается.</w:t>
      </w:r>
    </w:p>
    <w:p>
      <w:pPr>
        <w:spacing w:after="120"/>
        <w:jc w:val="both"/>
      </w:pPr>
      <w:r>
        <w:rPr>
          <w:rFonts w:ascii="Arial" w:cs="Arial" w:eastAsia="Arial" w:hAnsi="Arial"/>
          <w:sz w:val="24"/>
          <w:szCs w:val="24"/>
        </w:rPr>
        <w:t xml:space="preserve">При положительном результате рассмотрения документов отдел реестров:</w:t>
      </w:r>
    </w:p>
    <w:p>
      <w:pPr>
        <w:spacing w:after="120"/>
        <w:jc w:val="both"/>
      </w:pPr>
      <w:r>
        <w:rPr>
          <w:rFonts w:ascii="Arial" w:cs="Arial" w:eastAsia="Arial" w:hAnsi="Arial"/>
          <w:sz w:val="24"/>
          <w:szCs w:val="24"/>
        </w:rPr>
        <w:t xml:space="preserve">- вносит в Госреестр СД и дополнительный лист к патенту новые фамилию, имя, отчество или наименование и (или) адрес владельца патента;</w:t>
      </w:r>
    </w:p>
    <w:p>
      <w:pPr>
        <w:spacing w:after="120"/>
        <w:jc w:val="both"/>
      </w:pPr>
      <w:r>
        <w:rPr>
          <w:rFonts w:ascii="Arial" w:cs="Arial" w:eastAsia="Arial" w:hAnsi="Arial"/>
          <w:sz w:val="24"/>
          <w:szCs w:val="24"/>
        </w:rPr>
        <w:t xml:space="preserve">- направляет на публикацию извещение о внесенных изменениях;</w:t>
      </w:r>
    </w:p>
    <w:p>
      <w:pPr>
        <w:spacing w:after="120"/>
        <w:jc w:val="both"/>
      </w:pPr>
      <w:r>
        <w:rPr>
          <w:rFonts w:ascii="Arial" w:cs="Arial" w:eastAsia="Arial" w:hAnsi="Arial"/>
          <w:sz w:val="24"/>
          <w:szCs w:val="24"/>
        </w:rPr>
        <w:t xml:space="preserve">- вручает или направляет в адрес владельца патента (патентного поверенного) патент с внесенными изменениями.</w:t>
      </w:r>
    </w:p>
    <w:p>
      <w:pPr>
        <w:spacing w:after="120"/>
        <w:jc w:val="both"/>
      </w:pPr>
      <w:r>
        <w:rPr>
          <w:rFonts w:ascii="Arial" w:cs="Arial" w:eastAsia="Arial" w:hAnsi="Arial"/>
          <w:sz w:val="24"/>
          <w:szCs w:val="24"/>
        </w:rPr>
        <w:t xml:space="preserve">2) Внесение сведений о зарегистрированном договоре об уступке патента или лицензионном договоре о предоставлении права на использование селекционного достижения.</w:t>
      </w:r>
    </w:p>
    <w:p>
      <w:pPr>
        <w:spacing w:after="120"/>
        <w:jc w:val="both"/>
      </w:pPr>
      <w:r>
        <w:rPr>
          <w:rFonts w:ascii="Arial" w:cs="Arial" w:eastAsia="Arial" w:hAnsi="Arial"/>
          <w:sz w:val="24"/>
          <w:szCs w:val="24"/>
        </w:rPr>
        <w:t xml:space="preserve">Основанием для внесения в Госреестр СД сведений о зарегистрированном договоре об уступке патента или лицензионном договоре о предоставлении права на использование селекционного достижения является решение Кыргызпатента.</w:t>
      </w:r>
    </w:p>
    <w:p>
      <w:pPr>
        <w:spacing w:after="120"/>
        <w:jc w:val="both"/>
      </w:pPr>
      <w:r>
        <w:rPr>
          <w:rFonts w:ascii="Arial" w:cs="Arial" w:eastAsia="Arial" w:hAnsi="Arial"/>
          <w:sz w:val="24"/>
          <w:szCs w:val="24"/>
        </w:rPr>
        <w:t xml:space="preserve">При регистрации договора об уступке патента или лицензионного договора о предоставлении права на использование селекционного достижения отдел реестров в течение месяца с даты получения решения:</w:t>
      </w:r>
    </w:p>
    <w:p>
      <w:pPr>
        <w:spacing w:after="120"/>
        <w:jc w:val="both"/>
      </w:pPr>
      <w:r>
        <w:rPr>
          <w:rFonts w:ascii="Arial" w:cs="Arial" w:eastAsia="Arial" w:hAnsi="Arial"/>
          <w:sz w:val="24"/>
          <w:szCs w:val="24"/>
        </w:rPr>
        <w:t xml:space="preserve">- вносит соответствующие сведения в Госреестр СД и дополнительный лист к патенту;</w:t>
      </w:r>
    </w:p>
    <w:p>
      <w:pPr>
        <w:spacing w:after="120"/>
        <w:jc w:val="both"/>
      </w:pPr>
      <w:r>
        <w:rPr>
          <w:rFonts w:ascii="Arial" w:cs="Arial" w:eastAsia="Arial" w:hAnsi="Arial"/>
          <w:sz w:val="24"/>
          <w:szCs w:val="24"/>
        </w:rPr>
        <w:t xml:space="preserve">- вручает или направляет в адрес владельца патента (патентного поверенного) дополнительный лист к патенту с внесенными сведениями.</w:t>
      </w:r>
    </w:p>
    <w:p>
      <w:pPr>
        <w:spacing w:after="120"/>
        <w:jc w:val="both"/>
      </w:pPr>
      <w:r>
        <w:rPr>
          <w:rFonts w:ascii="Arial" w:cs="Arial" w:eastAsia="Arial" w:hAnsi="Arial"/>
          <w:sz w:val="24"/>
          <w:szCs w:val="24"/>
        </w:rPr>
        <w:t xml:space="preserve">При этом в Госреестр СД и дополнительный лист к патенту вносятся следующие сведения:</w:t>
      </w:r>
    </w:p>
    <w:p>
      <w:pPr>
        <w:spacing w:after="120"/>
        <w:jc w:val="both"/>
      </w:pPr>
      <w:r>
        <w:rPr>
          <w:rFonts w:ascii="Arial" w:cs="Arial" w:eastAsia="Arial" w:hAnsi="Arial"/>
          <w:sz w:val="24"/>
          <w:szCs w:val="24"/>
        </w:rPr>
        <w:t xml:space="preserve">- по договору об уступке:</w:t>
      </w:r>
    </w:p>
    <w:p>
      <w:pPr>
        <w:spacing w:after="120"/>
        <w:jc w:val="both"/>
      </w:pPr>
      <w:r>
        <w:rPr>
          <w:rFonts w:ascii="Arial" w:cs="Arial" w:eastAsia="Arial" w:hAnsi="Arial"/>
          <w:sz w:val="24"/>
          <w:szCs w:val="24"/>
        </w:rPr>
        <w:t xml:space="preserve">правопреемник;</w:t>
      </w:r>
    </w:p>
    <w:p>
      <w:pPr>
        <w:spacing w:after="120"/>
        <w:jc w:val="both"/>
      </w:pPr>
      <w:r>
        <w:rPr>
          <w:rFonts w:ascii="Arial" w:cs="Arial" w:eastAsia="Arial" w:hAnsi="Arial"/>
          <w:sz w:val="24"/>
          <w:szCs w:val="24"/>
        </w:rPr>
        <w:t xml:space="preserve">дата вынесения решения о регистрации договора;</w:t>
      </w:r>
    </w:p>
    <w:p>
      <w:pPr>
        <w:spacing w:after="120"/>
        <w:jc w:val="both"/>
      </w:pPr>
      <w:r>
        <w:rPr>
          <w:rFonts w:ascii="Arial" w:cs="Arial" w:eastAsia="Arial" w:hAnsi="Arial"/>
          <w:sz w:val="24"/>
          <w:szCs w:val="24"/>
        </w:rPr>
        <w:t xml:space="preserve">- по договору о предоставлении права на использование селекционного достижения:</w:t>
      </w:r>
    </w:p>
    <w:p>
      <w:pPr>
        <w:spacing w:after="120"/>
        <w:jc w:val="both"/>
      </w:pPr>
      <w:r>
        <w:rPr>
          <w:rFonts w:ascii="Arial" w:cs="Arial" w:eastAsia="Arial" w:hAnsi="Arial"/>
          <w:sz w:val="24"/>
          <w:szCs w:val="24"/>
        </w:rPr>
        <w:t xml:space="preserve">лицензиат;</w:t>
      </w:r>
    </w:p>
    <w:p>
      <w:pPr>
        <w:spacing w:after="120"/>
        <w:jc w:val="both"/>
      </w:pPr>
      <w:r>
        <w:rPr>
          <w:rFonts w:ascii="Arial" w:cs="Arial" w:eastAsia="Arial" w:hAnsi="Arial"/>
          <w:sz w:val="24"/>
          <w:szCs w:val="24"/>
        </w:rPr>
        <w:t xml:space="preserve">(абзац 12 утратил силу в соответствии с </w:t>
      </w:r>
      <w:hyperlink w:history="1" r:id="rId5e2ltmc4fpmsqdpuwub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сентября 2015 года № 619)</w:t>
      </w:r>
    </w:p>
    <w:p>
      <w:pPr>
        <w:spacing w:after="120"/>
        <w:jc w:val="both"/>
      </w:pPr>
      <w:r>
        <w:rPr>
          <w:rFonts w:ascii="Arial" w:cs="Arial" w:eastAsia="Arial" w:hAnsi="Arial"/>
          <w:sz w:val="24"/>
          <w:szCs w:val="24"/>
        </w:rPr>
        <w:t xml:space="preserve">объем передаваемых прав;</w:t>
      </w:r>
    </w:p>
    <w:p>
      <w:pPr>
        <w:spacing w:after="120"/>
        <w:jc w:val="both"/>
      </w:pPr>
      <w:r>
        <w:rPr>
          <w:rFonts w:ascii="Arial" w:cs="Arial" w:eastAsia="Arial" w:hAnsi="Arial"/>
          <w:sz w:val="24"/>
          <w:szCs w:val="24"/>
        </w:rPr>
        <w:t xml:space="preserve">дата вынесения решения о регистрации договора;</w:t>
      </w:r>
    </w:p>
    <w:p>
      <w:pPr>
        <w:spacing w:after="120"/>
        <w:jc w:val="both"/>
      </w:pPr>
      <w:r>
        <w:rPr>
          <w:rFonts w:ascii="Arial" w:cs="Arial" w:eastAsia="Arial" w:hAnsi="Arial"/>
          <w:sz w:val="24"/>
          <w:szCs w:val="24"/>
        </w:rPr>
        <w:t xml:space="preserve">(абзац 15 утратил силу в соответствии с </w:t>
      </w:r>
      <w:hyperlink w:history="1" r:id="rIdjyvmi5vwrjuh-astvrn2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сентября 2015 года № 619)</w:t>
      </w:r>
    </w:p>
    <w:p>
      <w:pPr>
        <w:spacing w:after="120"/>
        <w:jc w:val="both"/>
      </w:pPr>
      <w:r>
        <w:rPr>
          <w:rFonts w:ascii="Arial" w:cs="Arial" w:eastAsia="Arial" w:hAnsi="Arial"/>
          <w:sz w:val="24"/>
          <w:szCs w:val="24"/>
        </w:rPr>
        <w:t xml:space="preserve">- по договору о предоставлении любому лицу права на открытую лицензию:</w:t>
      </w:r>
    </w:p>
    <w:p>
      <w:pPr>
        <w:spacing w:after="120"/>
        <w:jc w:val="both"/>
      </w:pPr>
      <w:r>
        <w:rPr>
          <w:rFonts w:ascii="Arial" w:cs="Arial" w:eastAsia="Arial" w:hAnsi="Arial"/>
          <w:sz w:val="24"/>
          <w:szCs w:val="24"/>
        </w:rPr>
        <w:t xml:space="preserve">дата публикации сведений об открытой лицензии и номер бюллетеня;</w:t>
      </w:r>
    </w:p>
    <w:p>
      <w:pPr>
        <w:spacing w:after="120"/>
        <w:jc w:val="both"/>
      </w:pPr>
      <w:r>
        <w:rPr>
          <w:rFonts w:ascii="Arial" w:cs="Arial" w:eastAsia="Arial" w:hAnsi="Arial"/>
          <w:sz w:val="24"/>
          <w:szCs w:val="24"/>
        </w:rPr>
        <w:t xml:space="preserve">- по принудительной лицензии:</w:t>
      </w:r>
    </w:p>
    <w:p>
      <w:pPr>
        <w:spacing w:after="120"/>
        <w:jc w:val="both"/>
      </w:pPr>
      <w:r>
        <w:rPr>
          <w:rFonts w:ascii="Arial" w:cs="Arial" w:eastAsia="Arial" w:hAnsi="Arial"/>
          <w:sz w:val="24"/>
          <w:szCs w:val="24"/>
        </w:rPr>
        <w:t xml:space="preserve">сведения о предоставлении принудительной лицензии.</w:t>
      </w:r>
    </w:p>
    <w:p>
      <w:pPr>
        <w:spacing w:after="120"/>
        <w:jc w:val="both"/>
      </w:pPr>
      <w:r>
        <w:rPr>
          <w:rFonts w:ascii="Arial" w:cs="Arial" w:eastAsia="Arial" w:hAnsi="Arial"/>
          <w:sz w:val="24"/>
          <w:szCs w:val="24"/>
        </w:rPr>
        <w:t xml:space="preserve">3) Внесение сведений о признании регистрации селекционного достижения недействительной.</w:t>
      </w:r>
    </w:p>
    <w:p>
      <w:pPr>
        <w:spacing w:after="120"/>
        <w:jc w:val="both"/>
      </w:pPr>
      <w:r>
        <w:rPr>
          <w:rFonts w:ascii="Arial" w:cs="Arial" w:eastAsia="Arial" w:hAnsi="Arial"/>
          <w:sz w:val="24"/>
          <w:szCs w:val="24"/>
        </w:rPr>
        <w:t xml:space="preserve">Основанием для внесения сведений о признании регистрации селекционного достижения недействительной является решение Апелляционного совета или приказ Кыргызпатента на основании решения суда, вступившего в силу.</w:t>
      </w:r>
    </w:p>
    <w:p>
      <w:pPr>
        <w:spacing w:after="120"/>
        <w:jc w:val="both"/>
      </w:pPr>
      <w:r>
        <w:rPr>
          <w:rFonts w:ascii="Arial" w:cs="Arial" w:eastAsia="Arial" w:hAnsi="Arial"/>
          <w:sz w:val="24"/>
          <w:szCs w:val="24"/>
        </w:rPr>
        <w:t xml:space="preserve">Отдел реестров в течение месяца с даты получения решения Апелляционного совета или приказа Кыргызпатента:</w:t>
      </w:r>
    </w:p>
    <w:p>
      <w:pPr>
        <w:spacing w:after="120"/>
        <w:jc w:val="both"/>
      </w:pPr>
      <w:r>
        <w:rPr>
          <w:rFonts w:ascii="Arial" w:cs="Arial" w:eastAsia="Arial" w:hAnsi="Arial"/>
          <w:sz w:val="24"/>
          <w:szCs w:val="24"/>
        </w:rPr>
        <w:t xml:space="preserve">- вносит соответствующие сведения в Госреестр СД и дополнительный лист к патенту;</w:t>
      </w:r>
    </w:p>
    <w:p>
      <w:pPr>
        <w:spacing w:after="120"/>
        <w:jc w:val="both"/>
      </w:pPr>
      <w:r>
        <w:rPr>
          <w:rFonts w:ascii="Arial" w:cs="Arial" w:eastAsia="Arial" w:hAnsi="Arial"/>
          <w:sz w:val="24"/>
          <w:szCs w:val="24"/>
        </w:rPr>
        <w:t xml:space="preserve">- направляет на публикацию извещение о внесенных в Госреестр СД сведениях.</w:t>
      </w:r>
    </w:p>
    <w:p>
      <w:pPr>
        <w:spacing w:after="120"/>
        <w:jc w:val="both"/>
      </w:pPr>
      <w:r>
        <w:rPr>
          <w:rFonts w:ascii="Arial" w:cs="Arial" w:eastAsia="Arial" w:hAnsi="Arial"/>
          <w:sz w:val="24"/>
          <w:szCs w:val="24"/>
        </w:rPr>
        <w:t xml:space="preserve">В Госреестр СД вносятся сведения о признании патента недействительным:</w:t>
      </w:r>
    </w:p>
    <w:p>
      <w:pPr>
        <w:spacing w:after="120"/>
        <w:jc w:val="both"/>
      </w:pPr>
      <w:r>
        <w:rPr>
          <w:rFonts w:ascii="Arial" w:cs="Arial" w:eastAsia="Arial" w:hAnsi="Arial"/>
          <w:sz w:val="24"/>
          <w:szCs w:val="24"/>
        </w:rPr>
        <w:t xml:space="preserve">- если на дату выдачи патента селекционное достижение не соответствовало условиям новизны, отличимости, однородности или стабильности;</w:t>
      </w:r>
    </w:p>
    <w:p>
      <w:pPr>
        <w:spacing w:after="120"/>
        <w:jc w:val="both"/>
      </w:pPr>
      <w:r>
        <w:rPr>
          <w:rFonts w:ascii="Arial" w:cs="Arial" w:eastAsia="Arial" w:hAnsi="Arial"/>
          <w:sz w:val="24"/>
          <w:szCs w:val="24"/>
        </w:rPr>
        <w:t xml:space="preserve">- если лицо, указанное в патенте в качестве владельца патента, не имело законных оснований для получения патента.</w:t>
      </w:r>
    </w:p>
    <w:p>
      <w:pPr>
        <w:spacing w:after="120"/>
        <w:jc w:val="both"/>
      </w:pPr>
      <w:r>
        <w:rPr>
          <w:rFonts w:ascii="Arial" w:cs="Arial" w:eastAsia="Arial" w:hAnsi="Arial"/>
          <w:sz w:val="24"/>
          <w:szCs w:val="24"/>
        </w:rPr>
        <w:t xml:space="preserve">4) Внесение сведений о прекращении действия патента.</w:t>
      </w:r>
    </w:p>
    <w:p>
      <w:pPr>
        <w:spacing w:after="120"/>
        <w:jc w:val="both"/>
      </w:pPr>
      <w:r>
        <w:rPr>
          <w:rFonts w:ascii="Arial" w:cs="Arial" w:eastAsia="Arial" w:hAnsi="Arial"/>
          <w:sz w:val="24"/>
          <w:szCs w:val="24"/>
        </w:rPr>
        <w:t xml:space="preserve">Основанием для внесения в Госреестр СД сведений о прекращении действия патента на селекционное достижение служит приказ Кыргызпатента.</w:t>
      </w:r>
    </w:p>
    <w:p>
      <w:pPr>
        <w:spacing w:after="120"/>
        <w:jc w:val="both"/>
      </w:pPr>
      <w:r>
        <w:rPr>
          <w:rFonts w:ascii="Arial" w:cs="Arial" w:eastAsia="Arial" w:hAnsi="Arial"/>
          <w:sz w:val="24"/>
          <w:szCs w:val="24"/>
        </w:rPr>
        <w:t xml:space="preserve">Отдел реестров в течение месяца с даты получения приказа Кыргызпатента:</w:t>
      </w:r>
    </w:p>
    <w:p>
      <w:pPr>
        <w:spacing w:after="120"/>
        <w:jc w:val="both"/>
      </w:pPr>
      <w:r>
        <w:rPr>
          <w:rFonts w:ascii="Arial" w:cs="Arial" w:eastAsia="Arial" w:hAnsi="Arial"/>
          <w:sz w:val="24"/>
          <w:szCs w:val="24"/>
        </w:rPr>
        <w:t xml:space="preserve">- вносит соответствующие сведения в Госреестр СД;</w:t>
      </w:r>
    </w:p>
    <w:p>
      <w:pPr>
        <w:spacing w:after="120"/>
        <w:jc w:val="both"/>
      </w:pPr>
      <w:r>
        <w:rPr>
          <w:rFonts w:ascii="Arial" w:cs="Arial" w:eastAsia="Arial" w:hAnsi="Arial"/>
          <w:sz w:val="24"/>
          <w:szCs w:val="24"/>
        </w:rPr>
        <w:t xml:space="preserve">- направляет на публикацию извещение о внесенных в Госреестр СД сведениях.</w:t>
      </w:r>
    </w:p>
    <w:p>
      <w:pPr>
        <w:spacing w:after="120"/>
        <w:jc w:val="both"/>
      </w:pPr>
      <w:r>
        <w:rPr>
          <w:rFonts w:ascii="Arial" w:cs="Arial" w:eastAsia="Arial" w:hAnsi="Arial"/>
          <w:sz w:val="24"/>
          <w:szCs w:val="24"/>
        </w:rPr>
        <w:t xml:space="preserve">В Госреестр СД вносятся сведения о прекращении действия патента:</w:t>
      </w:r>
    </w:p>
    <w:p>
      <w:pPr>
        <w:spacing w:after="120"/>
        <w:jc w:val="both"/>
      </w:pPr>
      <w:r>
        <w:rPr>
          <w:rFonts w:ascii="Arial" w:cs="Arial" w:eastAsia="Arial" w:hAnsi="Arial"/>
          <w:sz w:val="24"/>
          <w:szCs w:val="24"/>
        </w:rPr>
        <w:t xml:space="preserve">- при неуплате владельцем патента в установленный срок пошлины за поддержание патента в силе - с даты истечения установленного срока для уплаты пошлины за поддержание патента в силе;</w:t>
      </w:r>
    </w:p>
    <w:p>
      <w:pPr>
        <w:spacing w:after="120"/>
        <w:ind w:firstLine="567"/>
        <w:jc w:val="both"/>
      </w:pPr>
      <w:r>
        <w:rPr>
          <w:rFonts w:ascii="Arial" w:cs="Arial" w:eastAsia="Arial" w:hAnsi="Arial"/>
          <w:sz w:val="24"/>
          <w:szCs w:val="24"/>
        </w:rPr>
        <w:t xml:space="preserve">- при непредставлении владельцем патента по запросу </w:t>
      </w:r>
      <w:r>
        <w:rPr>
          <w:rFonts w:ascii="Arial" w:cs="Arial" w:eastAsia="Arial" w:hAnsi="Arial"/>
          <w:sz w:val="24"/>
          <w:szCs w:val="24"/>
        </w:rPr>
        <w:t xml:space="preserve">уполномоченного органа в сфере сельского хозяйства</w:t>
      </w:r>
      <w:r>
        <w:rPr>
          <w:rFonts w:ascii="Arial" w:cs="Arial" w:eastAsia="Arial" w:hAnsi="Arial"/>
          <w:sz w:val="24"/>
          <w:szCs w:val="24"/>
        </w:rPr>
        <w:t xml:space="preserve">в течение установленного срока семян, племенного материала, документов и другой информации для проверки охраноспособности селекционного достижения или при необеспечении условий для проведения инспекции селекционного достижения на месте;</w:t>
      </w:r>
    </w:p>
    <w:p>
      <w:pPr>
        <w:spacing w:after="120"/>
        <w:jc w:val="both"/>
      </w:pPr>
      <w:r>
        <w:rPr>
          <w:rFonts w:ascii="Arial" w:cs="Arial" w:eastAsia="Arial" w:hAnsi="Arial"/>
          <w:sz w:val="24"/>
          <w:szCs w:val="24"/>
        </w:rPr>
        <w:t xml:space="preserve">- при несоответствии селекционного достижения условиям однородности и стабильности;</w:t>
      </w:r>
    </w:p>
    <w:p>
      <w:pPr>
        <w:spacing w:after="120"/>
        <w:jc w:val="both"/>
      </w:pPr>
      <w:r>
        <w:rPr>
          <w:rFonts w:ascii="Arial" w:cs="Arial" w:eastAsia="Arial" w:hAnsi="Arial"/>
          <w:sz w:val="24"/>
          <w:szCs w:val="24"/>
        </w:rPr>
        <w:t xml:space="preserve">- по истечении срока его действия, установленного в соответствии со </w:t>
      </w:r>
      <w:r>
        <w:rPr>
          <w:rFonts w:ascii="Arial" w:cs="Arial" w:eastAsia="Arial" w:hAnsi="Arial"/>
          <w:sz w:val="24"/>
          <w:szCs w:val="24"/>
        </w:rPr>
        <w:t xml:space="preserve">статьей 17</w:t>
      </w:r>
      <w:r>
        <w:rPr>
          <w:rFonts w:ascii="Arial" w:cs="Arial" w:eastAsia="Arial" w:hAnsi="Arial"/>
          <w:sz w:val="24"/>
          <w:szCs w:val="24"/>
        </w:rPr>
        <w:t xml:space="preserve"> Закона Кыргызской Республики "О правовой охране селекционных достижений".</w:t>
      </w:r>
    </w:p>
    <w:p>
      <w:pPr>
        <w:spacing w:after="120"/>
        <w:jc w:val="both"/>
      </w:pPr>
      <w:r>
        <w:rPr>
          <w:rFonts w:ascii="Arial" w:cs="Arial" w:eastAsia="Arial" w:hAnsi="Arial"/>
          <w:sz w:val="24"/>
          <w:szCs w:val="24"/>
        </w:rPr>
        <w:t xml:space="preserve">5) Внесение исправлений очевидных и технических ошибок. Исправление очевидных и технических ошибок, вносится Кыргызпатентом в Госреестр СД.</w:t>
      </w:r>
    </w:p>
    <w:p>
      <w:pPr>
        <w:spacing w:after="120"/>
        <w:jc w:val="both"/>
      </w:pPr>
      <w:r>
        <w:rPr>
          <w:rFonts w:ascii="Arial" w:cs="Arial" w:eastAsia="Arial" w:hAnsi="Arial"/>
          <w:sz w:val="24"/>
          <w:szCs w:val="24"/>
        </w:rPr>
        <w:t xml:space="preserve">Сведения об исправлении очевидных и технических ошибок направляются на публикацию.</w:t>
      </w:r>
    </w:p>
    <w:p>
      <w:pPr>
        <w:spacing w:after="120"/>
        <w:jc w:val="both"/>
      </w:pPr>
      <w:r>
        <w:rPr>
          <w:rFonts w:ascii="Arial" w:cs="Arial" w:eastAsia="Arial" w:hAnsi="Arial"/>
          <w:sz w:val="24"/>
          <w:szCs w:val="24"/>
        </w:rPr>
        <w:t xml:space="preserve">6) Внесение сведений о выдаче дубликата патента.</w:t>
      </w:r>
    </w:p>
    <w:p>
      <w:pPr>
        <w:spacing w:after="120"/>
        <w:jc w:val="both"/>
      </w:pPr>
      <w:r>
        <w:rPr>
          <w:rFonts w:ascii="Arial" w:cs="Arial" w:eastAsia="Arial" w:hAnsi="Arial"/>
          <w:sz w:val="24"/>
          <w:szCs w:val="24"/>
        </w:rPr>
        <w:t xml:space="preserve">В случае утраты или порчи подлинника патента по заявлению владельца патента или его правопреемника Кыргызпатентом может быть выдан дубликат патента. При наличии нескольких владельцев патента дубликат выдается по совместному заявлению всех владельцев или их правопреемников. Выдача дубликата является основанием для внесения сведений о выдаче дубликата патента.</w:t>
      </w:r>
    </w:p>
    <w:p>
      <w:pPr>
        <w:spacing w:after="120"/>
        <w:jc w:val="both"/>
      </w:pPr>
      <w:r>
        <w:rPr>
          <w:rFonts w:ascii="Arial" w:cs="Arial" w:eastAsia="Arial" w:hAnsi="Arial"/>
          <w:sz w:val="24"/>
          <w:szCs w:val="24"/>
        </w:rPr>
        <w:t xml:space="preserve">К заявлению прилагаются:</w:t>
      </w:r>
    </w:p>
    <w:p>
      <w:pPr>
        <w:spacing w:after="120"/>
        <w:jc w:val="both"/>
      </w:pPr>
      <w:r>
        <w:rPr>
          <w:rFonts w:ascii="Arial" w:cs="Arial" w:eastAsia="Arial" w:hAnsi="Arial"/>
          <w:sz w:val="24"/>
          <w:szCs w:val="24"/>
        </w:rPr>
        <w:t xml:space="preserve">- документ об уплате пошлины;</w:t>
      </w:r>
    </w:p>
    <w:p>
      <w:pPr>
        <w:spacing w:after="120"/>
        <w:jc w:val="both"/>
      </w:pPr>
      <w:r>
        <w:rPr>
          <w:rFonts w:ascii="Arial" w:cs="Arial" w:eastAsia="Arial" w:hAnsi="Arial"/>
          <w:sz w:val="24"/>
          <w:szCs w:val="24"/>
        </w:rPr>
        <w:t xml:space="preserve">- документ о правопреемстве (при необходимости) (например, нотариально заверенная копия свидетельства о праве на наследство);</w:t>
      </w:r>
    </w:p>
    <w:p>
      <w:pPr>
        <w:spacing w:after="120"/>
        <w:jc w:val="both"/>
      </w:pPr>
      <w:r>
        <w:rPr>
          <w:rFonts w:ascii="Arial" w:cs="Arial" w:eastAsia="Arial" w:hAnsi="Arial"/>
          <w:sz w:val="24"/>
          <w:szCs w:val="24"/>
        </w:rPr>
        <w:t xml:space="preserve">- доверенность, если заявление подается через представителя владельца патента или патентного поверенного.</w:t>
      </w:r>
    </w:p>
    <w:p>
      <w:pPr>
        <w:spacing w:after="120"/>
        <w:jc w:val="both"/>
      </w:pPr>
      <w:r>
        <w:rPr>
          <w:rFonts w:ascii="Arial" w:cs="Arial" w:eastAsia="Arial" w:hAnsi="Arial"/>
          <w:sz w:val="24"/>
          <w:szCs w:val="24"/>
        </w:rPr>
        <w:t xml:space="preserve">В случае положительного рассмотрения документов отдел реестров:</w:t>
      </w:r>
    </w:p>
    <w:p>
      <w:pPr>
        <w:spacing w:after="120"/>
        <w:jc w:val="both"/>
      </w:pPr>
      <w:r>
        <w:rPr>
          <w:rFonts w:ascii="Arial" w:cs="Arial" w:eastAsia="Arial" w:hAnsi="Arial"/>
          <w:sz w:val="24"/>
          <w:szCs w:val="24"/>
        </w:rPr>
        <w:t xml:space="preserve">- вносит в Госреестр СД сведения о выдаче дубликата;</w:t>
      </w:r>
    </w:p>
    <w:p>
      <w:pPr>
        <w:spacing w:after="120"/>
        <w:jc w:val="both"/>
      </w:pPr>
      <w:r>
        <w:rPr>
          <w:rFonts w:ascii="Arial" w:cs="Arial" w:eastAsia="Arial" w:hAnsi="Arial"/>
          <w:sz w:val="24"/>
          <w:szCs w:val="24"/>
        </w:rPr>
        <w:t xml:space="preserve">- выдает дубликат патента владельцу или его правопреемнику (патентному поверенному, представителю);</w:t>
      </w:r>
    </w:p>
    <w:p>
      <w:pPr>
        <w:spacing w:after="120"/>
        <w:jc w:val="both"/>
      </w:pPr>
      <w:r>
        <w:rPr>
          <w:rFonts w:ascii="Arial" w:cs="Arial" w:eastAsia="Arial" w:hAnsi="Arial"/>
          <w:sz w:val="24"/>
          <w:szCs w:val="24"/>
        </w:rPr>
        <w:t xml:space="preserve">- направляет на публикацию извещение о внесенных сведениях.</w:t>
      </w:r>
    </w:p>
    <w:p>
      <w:pPr>
        <w:spacing w:after="120"/>
        <w:jc w:val="both"/>
      </w:pPr>
      <w:r>
        <w:rPr>
          <w:rFonts w:ascii="Arial" w:cs="Arial" w:eastAsia="Arial" w:hAnsi="Arial"/>
          <w:sz w:val="24"/>
          <w:szCs w:val="24"/>
        </w:rPr>
        <w:t xml:space="preserve">Выдача дубликата патента производится в месячный срок после поступления заявления в Кыргызпатент.</w:t>
      </w:r>
    </w:p>
    <w:p>
      <w:pPr>
        <w:spacing w:after="120"/>
        <w:jc w:val="both"/>
      </w:pPr>
      <w:r>
        <w:rPr>
          <w:rFonts w:ascii="Arial" w:cs="Arial" w:eastAsia="Arial" w:hAnsi="Arial"/>
          <w:sz w:val="24"/>
          <w:szCs w:val="24"/>
        </w:rPr>
        <w:t xml:space="preserve">Дубликат патента по составу указываемых в нем сведений соответствует подлиннику патента и имеет одинаковую с ним юридическую силу.</w:t>
      </w:r>
    </w:p>
    <w:p>
      <w:pPr>
        <w:spacing w:after="120"/>
        <w:jc w:val="both"/>
      </w:pPr>
      <w:r>
        <w:rPr>
          <w:rFonts w:ascii="Arial" w:cs="Arial" w:eastAsia="Arial" w:hAnsi="Arial"/>
          <w:sz w:val="24"/>
          <w:szCs w:val="24"/>
        </w:rPr>
        <w:t xml:space="preserve">Дубликат выдается на бланке патента образца, действующего в период выдачи дубликата, на котором (и дополнительном листе, в случае его наличия) в правом верхнем углу проставляется штамп "Дубликат". Выданный дубликат заверяется подписью руководителя Кыргызпатента и скрепляется печатью.</w:t>
      </w:r>
    </w:p>
    <w:p>
      <w:pPr>
        <w:spacing w:after="120"/>
        <w:jc w:val="both"/>
      </w:pPr>
      <w:r>
        <w:rPr>
          <w:rFonts w:ascii="Arial" w:cs="Arial" w:eastAsia="Arial" w:hAnsi="Arial"/>
          <w:sz w:val="24"/>
          <w:szCs w:val="24"/>
        </w:rPr>
        <w:t xml:space="preserve">При выдаче дубликата подлинник патента считается не имеющим юридической силы.</w:t>
      </w:r>
    </w:p>
    <w:p>
      <w:pPr>
        <w:spacing w:after="120"/>
        <w:jc w:val="both"/>
      </w:pPr>
      <w:r>
        <w:rPr>
          <w:rFonts w:ascii="Arial" w:cs="Arial" w:eastAsia="Arial" w:hAnsi="Arial"/>
          <w:sz w:val="24"/>
          <w:szCs w:val="24"/>
        </w:rPr>
        <w:t xml:space="preserve">Сведения о выдаче дубликата патента публикуются в официальном бюллетене Кыргызпатента.</w:t>
      </w:r>
    </w:p>
    <w:p>
      <w:pPr>
        <w:spacing w:after="120"/>
        <w:jc w:val="both"/>
      </w:pPr>
      <w:r>
        <w:rPr>
          <w:rFonts w:ascii="Arial" w:cs="Arial" w:eastAsia="Arial" w:hAnsi="Arial"/>
          <w:sz w:val="24"/>
          <w:szCs w:val="24"/>
        </w:rPr>
        <w:t xml:space="preserve">7) В соответствии </w:t>
      </w:r>
      <w:hyperlink w:history="1" r:id="rIdnxzrrxtltlxdxwguho88f">
        <w:r>
          <w:rPr>
            <w:rFonts w:ascii="Arial" w:cs="Arial" w:eastAsia="Arial" w:hAnsi="Arial"/>
            <w:color w:val="1D4ED8"/>
            <w:sz w:val="24"/>
            <w:szCs w:val="24"/>
            <w:u w:val="single"/>
          </w:rPr>
          <w:t xml:space="preserve">со статьей 30-1</w:t>
        </w:r>
      </w:hyperlink>
      <w:r>
        <w:rPr>
          <w:rFonts w:ascii="Arial" w:cs="Arial" w:eastAsia="Arial" w:hAnsi="Arial"/>
          <w:sz w:val="24"/>
          <w:szCs w:val="24"/>
        </w:rPr>
        <w:t xml:space="preserve"> Закона действие патента, которое было прекращено в связи с тем, что патентная пошлина за поддержание его в силе не была уплачена в установленный срок, может быть восстановлено по ходатайству владельца патента.</w:t>
      </w:r>
    </w:p>
    <w:p>
      <w:pPr>
        <w:spacing w:after="120"/>
        <w:jc w:val="both"/>
      </w:pPr>
      <w:r>
        <w:rPr>
          <w:rFonts w:ascii="Arial" w:cs="Arial" w:eastAsia="Arial" w:hAnsi="Arial"/>
          <w:sz w:val="24"/>
          <w:szCs w:val="24"/>
        </w:rPr>
        <w:t xml:space="preserve">Ходатайство о восстановлении действия патента подается в Кыргызпатент в течение трех лет для сортов растений, а для сортов винограда, древесных декоративных, плодовых культур и лесных пород, в том числе их подвоев, а также на породы животных - в течение пяти лет с даты истечения срока уплаты указанной патентной пошлины, до истечения установленного двадцатипятилетнего срока действия патента в соответствии со </w:t>
      </w:r>
      <w:hyperlink w:history="1" r:id="rId-cfizijrjubcsyrsknc-m">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при условии уплаты пошлины за каждый пропущенный год действия и пошлины за подачу такого ходатайства в установленном размере.</w:t>
      </w:r>
    </w:p>
    <w:p>
      <w:pPr>
        <w:spacing w:after="120"/>
        <w:jc w:val="both"/>
      </w:pPr>
      <w:r>
        <w:rPr>
          <w:rFonts w:ascii="Arial" w:cs="Arial" w:eastAsia="Arial" w:hAnsi="Arial"/>
          <w:sz w:val="24"/>
          <w:szCs w:val="24"/>
        </w:rPr>
        <w:t xml:space="preserve">Для ведения дел по восстановлению действия патента владелец патента может уполномочить патентного поверенного Кыргызской Республики (далее - патентный поверенный) или иного представителя в случаях, предусмотренных </w:t>
      </w:r>
      <w:hyperlink w:history="1" r:id="rId9fxg1-rav3howeorgwps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правовой охране селекционных достижений", с выдачей ему соответствующей доверенности.</w:t>
      </w:r>
    </w:p>
    <w:p>
      <w:pPr>
        <w:spacing w:after="120"/>
        <w:jc w:val="both"/>
      </w:pPr>
      <w:r>
        <w:rPr>
          <w:rFonts w:ascii="Arial" w:cs="Arial" w:eastAsia="Arial" w:hAnsi="Arial"/>
          <w:sz w:val="24"/>
          <w:szCs w:val="24"/>
        </w:rPr>
        <w:t xml:space="preserve">Ходатайство представляется на государственном или официальном языке согласно образцу, приведенному в приложении к настоящему порядку.</w:t>
      </w:r>
    </w:p>
    <w:p>
      <w:pPr>
        <w:spacing w:after="120"/>
        <w:jc w:val="both"/>
      </w:pPr>
      <w:r>
        <w:rPr>
          <w:rFonts w:ascii="Arial" w:cs="Arial" w:eastAsia="Arial" w:hAnsi="Arial"/>
          <w:sz w:val="24"/>
          <w:szCs w:val="24"/>
        </w:rPr>
        <w:t xml:space="preserve">Ходатайство подписывается владельцем патента, патентным поверенным или иным представителем, если они назначены.</w:t>
      </w:r>
    </w:p>
    <w:p>
      <w:pPr>
        <w:spacing w:after="120"/>
        <w:jc w:val="both"/>
      </w:pPr>
      <w:r>
        <w:rPr>
          <w:rFonts w:ascii="Arial" w:cs="Arial" w:eastAsia="Arial" w:hAnsi="Arial"/>
          <w:sz w:val="24"/>
          <w:szCs w:val="24"/>
        </w:rPr>
        <w:t xml:space="preserve">От имени юридического лица ходатайство подписывается руководителем организации или иным лицом, уполномоченным на это в установленном порядке, с указанием его ФИО, должности и проставлением печати.</w:t>
      </w:r>
    </w:p>
    <w:p>
      <w:pPr>
        <w:spacing w:after="120"/>
        <w:jc w:val="both"/>
      </w:pPr>
      <w:r>
        <w:rPr>
          <w:rFonts w:ascii="Arial" w:cs="Arial" w:eastAsia="Arial" w:hAnsi="Arial"/>
          <w:sz w:val="24"/>
          <w:szCs w:val="24"/>
        </w:rPr>
        <w:t xml:space="preserve">Подпись расшифровывается указанием фамилии и инициалов подписывающего лица.</w:t>
      </w:r>
    </w:p>
    <w:p>
      <w:pPr>
        <w:spacing w:after="120"/>
        <w:jc w:val="both"/>
      </w:pPr>
      <w:r>
        <w:rPr>
          <w:rFonts w:ascii="Arial" w:cs="Arial" w:eastAsia="Arial" w:hAnsi="Arial"/>
          <w:sz w:val="24"/>
          <w:szCs w:val="24"/>
        </w:rPr>
        <w:t xml:space="preserve">К ходатайству прилагаются:</w:t>
      </w:r>
    </w:p>
    <w:p>
      <w:pPr>
        <w:spacing w:after="120"/>
        <w:jc w:val="both"/>
      </w:pPr>
      <w:r>
        <w:rPr>
          <w:rFonts w:ascii="Arial" w:cs="Arial" w:eastAsia="Arial" w:hAnsi="Arial"/>
          <w:sz w:val="24"/>
          <w:szCs w:val="24"/>
        </w:rPr>
        <w:t xml:space="preserve">- патент на селекционное достижение (подлинник);</w:t>
      </w:r>
    </w:p>
    <w:p>
      <w:pPr>
        <w:spacing w:after="120"/>
        <w:jc w:val="both"/>
      </w:pPr>
      <w:r>
        <w:rPr>
          <w:rFonts w:ascii="Arial" w:cs="Arial" w:eastAsia="Arial" w:hAnsi="Arial"/>
          <w:sz w:val="24"/>
          <w:szCs w:val="24"/>
        </w:rPr>
        <w:t xml:space="preserve">- документ об уплате установленной пошлины за восстановление действия патента;</w:t>
      </w:r>
    </w:p>
    <w:p>
      <w:pPr>
        <w:spacing w:after="120"/>
        <w:jc w:val="both"/>
      </w:pPr>
      <w:r>
        <w:rPr>
          <w:rFonts w:ascii="Arial" w:cs="Arial" w:eastAsia="Arial" w:hAnsi="Arial"/>
          <w:sz w:val="24"/>
          <w:szCs w:val="24"/>
        </w:rPr>
        <w:t xml:space="preserve">- документ об уплате установленной пошлины за пропущенные годы;</w:t>
      </w:r>
    </w:p>
    <w:p>
      <w:pPr>
        <w:spacing w:after="120"/>
        <w:jc w:val="both"/>
      </w:pPr>
      <w:r>
        <w:rPr>
          <w:rFonts w:ascii="Arial" w:cs="Arial" w:eastAsia="Arial" w:hAnsi="Arial"/>
          <w:sz w:val="24"/>
          <w:szCs w:val="24"/>
        </w:rPr>
        <w:t xml:space="preserve">- доверенность, заверенная в установленном порядке, если ходатайство подается через патентного поверенного или представителя.</w:t>
      </w:r>
    </w:p>
    <w:p>
      <w:pPr>
        <w:spacing w:after="120"/>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рассматриваются в десятидневный срок с даты их поступления.</w:t>
      </w:r>
    </w:p>
    <w:p>
      <w:pPr>
        <w:spacing w:after="120"/>
        <w:jc w:val="both"/>
      </w:pPr>
      <w:r>
        <w:rPr>
          <w:rFonts w:ascii="Arial" w:cs="Arial" w:eastAsia="Arial" w:hAnsi="Arial"/>
          <w:sz w:val="24"/>
          <w:szCs w:val="24"/>
        </w:rPr>
        <w:t xml:space="preserve">При отсутствии или неправильном оформлении какого-либо из необходимых документов владельцу патента, патентному поверенному или иному представителю направляется запрос с предложением представить в Кыргызпатент недостающие и/или исправленные документы в течение двух месяцев с даты получения запроса.</w:t>
      </w:r>
    </w:p>
    <w:p>
      <w:pPr>
        <w:spacing w:after="120"/>
        <w:jc w:val="both"/>
      </w:pPr>
      <w:r>
        <w:rPr>
          <w:rFonts w:ascii="Arial" w:cs="Arial" w:eastAsia="Arial" w:hAnsi="Arial"/>
          <w:sz w:val="24"/>
          <w:szCs w:val="24"/>
        </w:rPr>
        <w:t xml:space="preserve">При этом срок рассмотрения ходатайства, предусмотренного настоящим подпунктом, исчисляется с даты поступления последнего из недостающих или исправленных документов.</w:t>
      </w:r>
    </w:p>
    <w:p>
      <w:pPr>
        <w:spacing w:after="120"/>
        <w:jc w:val="both"/>
      </w:pPr>
      <w:r>
        <w:rPr>
          <w:rFonts w:ascii="Arial" w:cs="Arial" w:eastAsia="Arial" w:hAnsi="Arial"/>
          <w:sz w:val="24"/>
          <w:szCs w:val="24"/>
        </w:rPr>
        <w:t xml:space="preserve">Срок действия патента восстанавливается, если соблюдены условия подачи ходатайства и требования к документам, предусмотренные настоящим подпунктом.</w:t>
      </w:r>
    </w:p>
    <w:p>
      <w:pPr>
        <w:spacing w:after="120"/>
        <w:jc w:val="both"/>
      </w:pPr>
      <w:r>
        <w:rPr>
          <w:rFonts w:ascii="Arial" w:cs="Arial" w:eastAsia="Arial" w:hAnsi="Arial"/>
          <w:sz w:val="24"/>
          <w:szCs w:val="24"/>
        </w:rPr>
        <w:t xml:space="preserve">При этом Кыргызпатент осуществляет следующее:</w:t>
      </w:r>
    </w:p>
    <w:p>
      <w:pPr>
        <w:spacing w:after="120"/>
        <w:jc w:val="both"/>
      </w:pPr>
      <w:r>
        <w:rPr>
          <w:rFonts w:ascii="Arial" w:cs="Arial" w:eastAsia="Arial" w:hAnsi="Arial"/>
          <w:sz w:val="24"/>
          <w:szCs w:val="24"/>
        </w:rPr>
        <w:t xml:space="preserve">- вносит соответствующие сведения в Госреестр СД в течение десяти рабочих дней;</w:t>
      </w:r>
    </w:p>
    <w:p>
      <w:pPr>
        <w:spacing w:after="120"/>
        <w:jc w:val="both"/>
      </w:pPr>
      <w:r>
        <w:rPr>
          <w:rFonts w:ascii="Arial" w:cs="Arial" w:eastAsia="Arial" w:hAnsi="Arial"/>
          <w:sz w:val="24"/>
          <w:szCs w:val="24"/>
        </w:rPr>
        <w:t xml:space="preserve">- направляет на публикацию извещение о восстановлении патента в течение месяца;</w:t>
      </w:r>
    </w:p>
    <w:p>
      <w:pPr>
        <w:spacing w:after="120"/>
        <w:jc w:val="both"/>
      </w:pPr>
      <w:r>
        <w:rPr>
          <w:rFonts w:ascii="Arial" w:cs="Arial" w:eastAsia="Arial" w:hAnsi="Arial"/>
          <w:sz w:val="24"/>
          <w:szCs w:val="24"/>
        </w:rPr>
        <w:t xml:space="preserve">- направляет в адрес владельца патента, патентного поверенного или представителя, охранный документ и уведомление с записью о восстановлении срока действия патента с приведением в ней сведений о датах поддержания и об учете пошлин за поддержание патента в силе, в течение десяти рабочих дней.</w:t>
      </w:r>
    </w:p>
    <w:p>
      <w:pPr>
        <w:spacing w:after="120"/>
        <w:jc w:val="both"/>
      </w:pPr>
      <w:r>
        <w:rPr>
          <w:rFonts w:ascii="Arial" w:cs="Arial" w:eastAsia="Arial" w:hAnsi="Arial"/>
          <w:sz w:val="24"/>
          <w:szCs w:val="24"/>
        </w:rPr>
        <w:t xml:space="preserve">Если в установленный срок все необходимые, правильно оформленные документы не представлены, восстановление патента не производится, о чем уведомляется владелец патента, патентный поверенный или иной представитель.</w:t>
      </w:r>
    </w:p>
    <w:p>
      <w:pPr>
        <w:spacing w:after="120"/>
        <w:ind w:firstLine="567"/>
        <w:jc w:val="both"/>
      </w:pPr>
      <w:r>
        <w:rPr>
          <w:rFonts w:ascii="Arial" w:cs="Arial" w:eastAsia="Arial" w:hAnsi="Arial"/>
          <w:sz w:val="24"/>
          <w:szCs w:val="24"/>
        </w:rPr>
        <w:t xml:space="preserve">5. Выдача выписки из Госреестра СД.</w:t>
      </w:r>
    </w:p>
    <w:p>
      <w:pPr>
        <w:spacing w:after="120"/>
        <w:ind w:firstLine="567"/>
        <w:jc w:val="both"/>
      </w:pPr>
      <w:r>
        <w:rPr>
          <w:rFonts w:ascii="Arial" w:cs="Arial" w:eastAsia="Arial" w:hAnsi="Arial"/>
          <w:sz w:val="24"/>
          <w:szCs w:val="24"/>
        </w:rPr>
        <w:t xml:space="preserve">Выписка из Госреестра СД выдается на основании ходатайства, поданного владельцем патента, патентным поверенным или представителем.</w:t>
      </w:r>
    </w:p>
    <w:p>
      <w:pPr>
        <w:spacing w:after="120"/>
        <w:ind w:firstLine="567"/>
        <w:jc w:val="both"/>
      </w:pPr>
      <w:r>
        <w:rPr>
          <w:rFonts w:ascii="Arial" w:cs="Arial" w:eastAsia="Arial" w:hAnsi="Arial"/>
          <w:sz w:val="24"/>
          <w:szCs w:val="24"/>
        </w:rPr>
        <w:t xml:space="preserve">Ходатайство представляется от юридического или физического лица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120"/>
        <w:ind w:firstLine="567"/>
        <w:jc w:val="both"/>
      </w:pPr>
      <w:r>
        <w:rPr>
          <w:rFonts w:ascii="Arial" w:cs="Arial" w:eastAsia="Arial" w:hAnsi="Arial"/>
          <w:sz w:val="24"/>
          <w:szCs w:val="24"/>
        </w:rPr>
        <w:t xml:space="preserve">Ходатайство от физического лица - с указанием ФИО (печать, если имеется).</w:t>
      </w:r>
    </w:p>
    <w:p>
      <w:pPr>
        <w:spacing w:after="120"/>
        <w:ind w:firstLine="567"/>
        <w:jc w:val="both"/>
      </w:pPr>
      <w:r>
        <w:rPr>
          <w:rFonts w:ascii="Arial" w:cs="Arial" w:eastAsia="Arial" w:hAnsi="Arial"/>
          <w:sz w:val="24"/>
          <w:szCs w:val="24"/>
        </w:rPr>
        <w:t xml:space="preserve">В ходатайстве указывается:</w:t>
      </w:r>
    </w:p>
    <w:p>
      <w:pPr>
        <w:spacing w:after="120"/>
        <w:ind w:firstLine="567"/>
        <w:jc w:val="both"/>
      </w:pPr>
      <w:r>
        <w:rPr>
          <w:rFonts w:ascii="Arial" w:cs="Arial" w:eastAsia="Arial" w:hAnsi="Arial"/>
          <w:sz w:val="24"/>
          <w:szCs w:val="24"/>
        </w:rPr>
        <w:t xml:space="preserve">- номер патента;</w:t>
      </w:r>
    </w:p>
    <w:p>
      <w:pPr>
        <w:spacing w:after="120"/>
        <w:ind w:firstLine="567"/>
        <w:jc w:val="both"/>
      </w:pPr>
      <w:r>
        <w:rPr>
          <w:rFonts w:ascii="Arial" w:cs="Arial" w:eastAsia="Arial" w:hAnsi="Arial"/>
          <w:sz w:val="24"/>
          <w:szCs w:val="24"/>
        </w:rPr>
        <w:t xml:space="preserve">- дата регистрации в Госреестре СД;</w:t>
      </w:r>
    </w:p>
    <w:p>
      <w:pPr>
        <w:spacing w:after="120"/>
        <w:ind w:firstLine="567"/>
        <w:jc w:val="both"/>
      </w:pPr>
      <w:r>
        <w:rPr>
          <w:rFonts w:ascii="Arial" w:cs="Arial" w:eastAsia="Arial" w:hAnsi="Arial"/>
          <w:sz w:val="24"/>
          <w:szCs w:val="24"/>
        </w:rPr>
        <w:t xml:space="preserve">- название селекционного достижения;</w:t>
      </w:r>
    </w:p>
    <w:p>
      <w:pPr>
        <w:spacing w:after="120"/>
        <w:ind w:firstLine="567"/>
        <w:jc w:val="both"/>
      </w:pPr>
      <w:r>
        <w:rPr>
          <w:rFonts w:ascii="Arial" w:cs="Arial" w:eastAsia="Arial" w:hAnsi="Arial"/>
          <w:sz w:val="24"/>
          <w:szCs w:val="24"/>
        </w:rPr>
        <w:t xml:space="preserve">- наименование владельца.</w:t>
      </w:r>
    </w:p>
    <w:p>
      <w:pPr>
        <w:spacing w:after="120"/>
        <w:ind w:firstLine="567"/>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в течение десяти рабочих дней с даты их поступления.</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
 к </w:t>
      </w:r>
      <w:hyperlink w:history="1" r:id="rIdytsctoyxlb5ci80wrdcbc">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left"/>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программ для электронных вычислительных машин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редакции постановлений Правительства КР от </w:t>
      </w:r>
      <w:hyperlink w:history="1" r:id="rIdzt2g4gnqugps0ljvntj5k">
        <w:r>
          <w:rPr>
            <w:rFonts w:ascii="Arial" w:cs="Arial" w:eastAsia="Arial" w:hAnsi="Arial"/>
            <w:color w:val="1D4ED8"/>
            <w:sz w:val="24"/>
            <w:szCs w:val="24"/>
            <w:u w:val="single"/>
          </w:rPr>
          <w:t xml:space="preserve">21 сентября 2015 года № 652</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ux4tywbcbrat38rke4qen">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программы для ЭВМ в Госреестре ЭВМ</w:t>
      </w:r>
    </w:p>
    <w:p>
      <w:pPr>
        <w:spacing w:after="120"/>
        <w:jc w:val="both"/>
      </w:pPr>
      <w:r>
        <w:rPr>
          <w:rFonts w:ascii="Arial" w:cs="Arial" w:eastAsia="Arial" w:hAnsi="Arial"/>
          <w:sz w:val="24"/>
          <w:szCs w:val="24"/>
        </w:rPr>
        <w:t xml:space="preserve">1. Государственный реестр программ для электронных вычислительных машин Кыргызской Республики (далее - Госреестр ЭВМ) является официальным документом, предназначенным для регистрации программ для ЭВМ, на которые выданы свидетельства Кыргызской Республики об официальной регистрации программы для ЭВМ (далее - свидетельства),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в Госреестр ЭВМ сведений о программе для ЭВМ являются решение о выдаче свидетельства и уплата сбора за регистрацию программы для ЭВМ, публикацию и выдачу свидетельства.</w:t>
      </w:r>
    </w:p>
    <w:p>
      <w:pPr>
        <w:spacing w:after="120"/>
        <w:jc w:val="both"/>
      </w:pPr>
      <w:r>
        <w:rPr>
          <w:rFonts w:ascii="Arial" w:cs="Arial" w:eastAsia="Arial" w:hAnsi="Arial"/>
          <w:sz w:val="24"/>
          <w:szCs w:val="24"/>
        </w:rPr>
        <w:t xml:space="preserve">3. В Госреестр ЭВМ вносятся следующие сведения:</w:t>
      </w:r>
    </w:p>
    <w:p>
      <w:pPr>
        <w:spacing w:after="120"/>
        <w:jc w:val="both"/>
      </w:pPr>
      <w:r>
        <w:rPr>
          <w:rFonts w:ascii="Arial" w:cs="Arial" w:eastAsia="Arial" w:hAnsi="Arial"/>
          <w:sz w:val="24"/>
          <w:szCs w:val="24"/>
        </w:rPr>
        <w:t xml:space="preserve">- номер регистрации в Госреестре ЭВМ;</w:t>
      </w:r>
    </w:p>
    <w:p>
      <w:pPr>
        <w:spacing w:after="120"/>
        <w:jc w:val="both"/>
      </w:pPr>
      <w:r>
        <w:rPr>
          <w:rFonts w:ascii="Arial" w:cs="Arial" w:eastAsia="Arial" w:hAnsi="Arial"/>
          <w:sz w:val="24"/>
          <w:szCs w:val="24"/>
        </w:rPr>
        <w:t xml:space="preserve">- регистрационный номер заявки;</w:t>
      </w:r>
    </w:p>
    <w:p>
      <w:pPr>
        <w:spacing w:after="120"/>
        <w:jc w:val="both"/>
      </w:pPr>
      <w:r>
        <w:rPr>
          <w:rFonts w:ascii="Arial" w:cs="Arial" w:eastAsia="Arial" w:hAnsi="Arial"/>
          <w:sz w:val="24"/>
          <w:szCs w:val="24"/>
        </w:rPr>
        <w:t xml:space="preserve">- дата поступления заявки;</w:t>
      </w:r>
    </w:p>
    <w:p>
      <w:pPr>
        <w:spacing w:after="120"/>
        <w:jc w:val="both"/>
      </w:pPr>
      <w:r>
        <w:rPr>
          <w:rFonts w:ascii="Arial" w:cs="Arial" w:eastAsia="Arial" w:hAnsi="Arial"/>
          <w:sz w:val="24"/>
          <w:szCs w:val="24"/>
        </w:rPr>
        <w:t xml:space="preserve">- дата и место первого выпуска в свет (опубликования) программы для ЭВМ;</w:t>
      </w:r>
    </w:p>
    <w:p>
      <w:pPr>
        <w:spacing w:after="120"/>
        <w:jc w:val="both"/>
      </w:pPr>
      <w:r>
        <w:rPr>
          <w:rFonts w:ascii="Arial" w:cs="Arial" w:eastAsia="Arial" w:hAnsi="Arial"/>
          <w:sz w:val="24"/>
          <w:szCs w:val="24"/>
        </w:rPr>
        <w:t xml:space="preserve">- дата вынесения решения об официальной регистрации программы для ЭВМ;</w:t>
      </w:r>
    </w:p>
    <w:p>
      <w:pPr>
        <w:spacing w:after="120"/>
        <w:jc w:val="both"/>
      </w:pPr>
      <w:r>
        <w:rPr>
          <w:rFonts w:ascii="Arial" w:cs="Arial" w:eastAsia="Arial" w:hAnsi="Arial"/>
          <w:sz w:val="24"/>
          <w:szCs w:val="24"/>
        </w:rPr>
        <w:t xml:space="preserve">- дата официальной регистрации программы для ЭВМ в Госреестре ЭВМ;</w:t>
      </w:r>
    </w:p>
    <w:p>
      <w:pPr>
        <w:spacing w:after="120"/>
        <w:jc w:val="both"/>
      </w:pPr>
      <w:r>
        <w:rPr>
          <w:rFonts w:ascii="Arial" w:cs="Arial" w:eastAsia="Arial" w:hAnsi="Arial"/>
          <w:sz w:val="24"/>
          <w:szCs w:val="24"/>
        </w:rPr>
        <w:t xml:space="preserve">- название программы для ЭВМ;</w:t>
      </w:r>
    </w:p>
    <w:p>
      <w:pPr>
        <w:spacing w:after="120"/>
        <w:jc w:val="both"/>
      </w:pPr>
      <w:r>
        <w:rPr>
          <w:rFonts w:ascii="Arial" w:cs="Arial" w:eastAsia="Arial" w:hAnsi="Arial"/>
          <w:sz w:val="24"/>
          <w:szCs w:val="24"/>
        </w:rPr>
        <w:t xml:space="preserve">- фамилия, имя, отчество или полное наименование заявителя(ей), код страны;</w:t>
      </w:r>
    </w:p>
    <w:p>
      <w:pPr>
        <w:spacing w:after="120"/>
        <w:jc w:val="both"/>
      </w:pPr>
      <w:r>
        <w:rPr>
          <w:rFonts w:ascii="Arial" w:cs="Arial" w:eastAsia="Arial" w:hAnsi="Arial"/>
          <w:sz w:val="24"/>
          <w:szCs w:val="24"/>
        </w:rPr>
        <w:t xml:space="preserve">- фамилия, имя, отчество автора(ов), код страны;</w:t>
      </w:r>
    </w:p>
    <w:p>
      <w:pPr>
        <w:spacing w:after="120"/>
        <w:jc w:val="both"/>
      </w:pPr>
      <w:r>
        <w:rPr>
          <w:rFonts w:ascii="Arial" w:cs="Arial" w:eastAsia="Arial" w:hAnsi="Arial"/>
          <w:sz w:val="24"/>
          <w:szCs w:val="24"/>
        </w:rPr>
        <w:t xml:space="preserve">- фамилия, имя, отчество или полное наименование правообладателя(ей), код страны;</w:t>
      </w:r>
    </w:p>
    <w:p>
      <w:pPr>
        <w:spacing w:after="120"/>
        <w:jc w:val="both"/>
      </w:pPr>
      <w:r>
        <w:rPr>
          <w:rFonts w:ascii="Arial" w:cs="Arial" w:eastAsia="Arial" w:hAnsi="Arial"/>
          <w:sz w:val="24"/>
          <w:szCs w:val="24"/>
        </w:rPr>
        <w:t xml:space="preserve">- дата публикации сведений о программе, номер бюллетеня;</w:t>
      </w:r>
    </w:p>
    <w:p>
      <w:pPr>
        <w:spacing w:after="120"/>
        <w:jc w:val="both"/>
      </w:pPr>
      <w:r>
        <w:rPr>
          <w:rFonts w:ascii="Arial" w:cs="Arial" w:eastAsia="Arial" w:hAnsi="Arial"/>
          <w:sz w:val="24"/>
          <w:szCs w:val="24"/>
        </w:rPr>
        <w:t xml:space="preserve">- адрес для переписки.</w:t>
      </w:r>
    </w:p>
    <w:p>
      <w:pPr>
        <w:spacing w:after="120"/>
        <w:jc w:val="both"/>
      </w:pPr>
      <w:r>
        <w:rPr>
          <w:rFonts w:ascii="Arial" w:cs="Arial" w:eastAsia="Arial" w:hAnsi="Arial"/>
          <w:sz w:val="24"/>
          <w:szCs w:val="24"/>
        </w:rPr>
        <w:t xml:space="preserve">2. Порядок внесения изменений и дополнений в Госреестр ЭВМ</w:t>
      </w:r>
    </w:p>
    <w:p>
      <w:pPr>
        <w:spacing w:after="120"/>
        <w:jc w:val="both"/>
      </w:pPr>
      <w:r>
        <w:rPr>
          <w:rFonts w:ascii="Arial" w:cs="Arial" w:eastAsia="Arial" w:hAnsi="Arial"/>
          <w:sz w:val="24"/>
          <w:szCs w:val="24"/>
        </w:rPr>
        <w:t xml:space="preserve">4. В процессе ведения Госреестра ЭВМ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об изменении наименования или имени правообладателя и/или изменении его адреса;</w:t>
      </w:r>
    </w:p>
    <w:p>
      <w:pPr>
        <w:spacing w:after="120"/>
        <w:jc w:val="both"/>
      </w:pPr>
      <w:r>
        <w:rPr>
          <w:rFonts w:ascii="Arial" w:cs="Arial" w:eastAsia="Arial" w:hAnsi="Arial"/>
          <w:sz w:val="24"/>
          <w:szCs w:val="24"/>
        </w:rPr>
        <w:t xml:space="preserve">- о зарегистрированном договоре об уступке имущественных прав на зарегистрированную программу для ЭВМ;</w:t>
      </w:r>
    </w:p>
    <w:p>
      <w:pPr>
        <w:spacing w:after="120"/>
        <w:jc w:val="both"/>
      </w:pPr>
      <w:r>
        <w:rPr>
          <w:rFonts w:ascii="Arial" w:cs="Arial" w:eastAsia="Arial" w:hAnsi="Arial"/>
          <w:sz w:val="24"/>
          <w:szCs w:val="24"/>
        </w:rPr>
        <w:t xml:space="preserve">- о передаче имущественных прав на зарегистрированную программу для ЭВМ;</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jc w:val="both"/>
      </w:pPr>
      <w:r>
        <w:rPr>
          <w:rFonts w:ascii="Arial" w:cs="Arial" w:eastAsia="Arial" w:hAnsi="Arial"/>
          <w:sz w:val="24"/>
          <w:szCs w:val="24"/>
        </w:rPr>
        <w:t xml:space="preserve">- о выдаче дубликата свидетельства.</w:t>
      </w:r>
    </w:p>
    <w:p>
      <w:pPr>
        <w:spacing w:after="120"/>
        <w:jc w:val="both"/>
      </w:pPr>
      <w:r>
        <w:rPr>
          <w:rFonts w:ascii="Arial" w:cs="Arial" w:eastAsia="Arial" w:hAnsi="Arial"/>
          <w:sz w:val="24"/>
          <w:szCs w:val="24"/>
        </w:rPr>
        <w:t xml:space="preserve">1) Внесение сведений об изменении наименования или имени правообладателя и/или его адреса.</w:t>
      </w:r>
    </w:p>
    <w:p>
      <w:pPr>
        <w:spacing w:after="120"/>
        <w:jc w:val="both"/>
      </w:pPr>
      <w:r>
        <w:rPr>
          <w:rFonts w:ascii="Arial" w:cs="Arial" w:eastAsia="Arial" w:hAnsi="Arial"/>
          <w:sz w:val="24"/>
          <w:szCs w:val="24"/>
        </w:rPr>
        <w:t xml:space="preserve">Основанием для внесения в Госреестр ЭВМ сведений об изменении наименования или имени правообладателя и/или адреса его местожительства является заявление правообладателя, поданного в Кыргызпатент.</w:t>
      </w:r>
    </w:p>
    <w:p>
      <w:pPr>
        <w:spacing w:after="120"/>
        <w:jc w:val="both"/>
      </w:pPr>
      <w:r>
        <w:rPr>
          <w:rFonts w:ascii="Arial" w:cs="Arial" w:eastAsia="Arial" w:hAnsi="Arial"/>
          <w:sz w:val="24"/>
          <w:szCs w:val="24"/>
        </w:rPr>
        <w:t xml:space="preserve">Заявление должно содержать следующие сведения:</w:t>
      </w:r>
    </w:p>
    <w:p>
      <w:pPr>
        <w:spacing w:after="120"/>
        <w:jc w:val="both"/>
      </w:pPr>
      <w:r>
        <w:rPr>
          <w:rFonts w:ascii="Arial" w:cs="Arial" w:eastAsia="Arial" w:hAnsi="Arial"/>
          <w:sz w:val="24"/>
          <w:szCs w:val="24"/>
        </w:rPr>
        <w:t xml:space="preserve">- номер свидетельства;</w:t>
      </w:r>
    </w:p>
    <w:p>
      <w:pPr>
        <w:spacing w:after="120"/>
        <w:jc w:val="both"/>
      </w:pPr>
      <w:r>
        <w:rPr>
          <w:rFonts w:ascii="Arial" w:cs="Arial" w:eastAsia="Arial" w:hAnsi="Arial"/>
          <w:sz w:val="24"/>
          <w:szCs w:val="24"/>
        </w:rPr>
        <w:t xml:space="preserve">- номер заявки;</w:t>
      </w:r>
    </w:p>
    <w:p>
      <w:pPr>
        <w:spacing w:after="120"/>
        <w:jc w:val="both"/>
      </w:pPr>
      <w:r>
        <w:rPr>
          <w:rFonts w:ascii="Arial" w:cs="Arial" w:eastAsia="Arial" w:hAnsi="Arial"/>
          <w:sz w:val="24"/>
          <w:szCs w:val="24"/>
        </w:rPr>
        <w:t xml:space="preserve">- дата поступления заявки;</w:t>
      </w:r>
    </w:p>
    <w:p>
      <w:pPr>
        <w:spacing w:after="120"/>
        <w:jc w:val="both"/>
      </w:pPr>
      <w:r>
        <w:rPr>
          <w:rFonts w:ascii="Arial" w:cs="Arial" w:eastAsia="Arial" w:hAnsi="Arial"/>
          <w:sz w:val="24"/>
          <w:szCs w:val="24"/>
        </w:rPr>
        <w:t xml:space="preserve">- название программы для ЭВМ;</w:t>
      </w:r>
    </w:p>
    <w:p>
      <w:pPr>
        <w:spacing w:after="120"/>
        <w:jc w:val="both"/>
      </w:pPr>
      <w:r>
        <w:rPr>
          <w:rFonts w:ascii="Arial" w:cs="Arial" w:eastAsia="Arial" w:hAnsi="Arial"/>
          <w:sz w:val="24"/>
          <w:szCs w:val="24"/>
        </w:rPr>
        <w:t xml:space="preserve">- прежние и новые фамилия, имя, отчество или полное наименование и адрес правообладателя.</w:t>
      </w:r>
    </w:p>
    <w:p>
      <w:pPr>
        <w:spacing w:after="120"/>
        <w:jc w:val="both"/>
      </w:pPr>
      <w:r>
        <w:rPr>
          <w:rFonts w:ascii="Arial" w:cs="Arial" w:eastAsia="Arial" w:hAnsi="Arial"/>
          <w:sz w:val="24"/>
          <w:szCs w:val="24"/>
        </w:rPr>
        <w:t xml:space="preserve">К заявлению должны прилагаться следующие документы:</w:t>
      </w:r>
    </w:p>
    <w:p>
      <w:pPr>
        <w:spacing w:after="120"/>
        <w:jc w:val="both"/>
      </w:pPr>
      <w:r>
        <w:rPr>
          <w:rFonts w:ascii="Arial" w:cs="Arial" w:eastAsia="Arial" w:hAnsi="Arial"/>
          <w:sz w:val="24"/>
          <w:szCs w:val="24"/>
        </w:rPr>
        <w:t xml:space="preserve">- копия документа, подтверждающего правомочность изменений фамилии, имени или отчества правообладателя - физического лица или наименования правообладателя - юридического лица;</w:t>
      </w:r>
    </w:p>
    <w:p>
      <w:pPr>
        <w:spacing w:after="120"/>
        <w:jc w:val="both"/>
      </w:pPr>
      <w:r>
        <w:rPr>
          <w:rFonts w:ascii="Arial" w:cs="Arial" w:eastAsia="Arial" w:hAnsi="Arial"/>
          <w:sz w:val="24"/>
          <w:szCs w:val="24"/>
        </w:rPr>
        <w:t xml:space="preserve">- (абзац 11 утратил силу в соответствии с </w:t>
      </w:r>
      <w:hyperlink w:history="1" r:id="rIdyz1ubqouj1cfmugyyvyc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сентября 2015 года № 652)</w:t>
      </w:r>
    </w:p>
    <w:p>
      <w:pPr>
        <w:spacing w:after="120"/>
        <w:jc w:val="both"/>
      </w:pPr>
      <w:r>
        <w:rPr>
          <w:rFonts w:ascii="Arial" w:cs="Arial" w:eastAsia="Arial" w:hAnsi="Arial"/>
          <w:sz w:val="24"/>
          <w:szCs w:val="24"/>
        </w:rPr>
        <w:t xml:space="preserve">- документ об уплате установленного сбора;</w:t>
      </w:r>
    </w:p>
    <w:p>
      <w:pPr>
        <w:spacing w:after="120"/>
        <w:jc w:val="both"/>
      </w:pPr>
      <w:r>
        <w:rPr>
          <w:rFonts w:ascii="Arial" w:cs="Arial" w:eastAsia="Arial" w:hAnsi="Arial"/>
          <w:sz w:val="24"/>
          <w:szCs w:val="24"/>
        </w:rPr>
        <w:t xml:space="preserve">- доверенность представителя, если заявление подается через него.</w:t>
      </w:r>
    </w:p>
    <w:p>
      <w:pPr>
        <w:spacing w:after="120"/>
        <w:jc w:val="both"/>
      </w:pPr>
      <w:r>
        <w:rPr>
          <w:rFonts w:ascii="Arial" w:cs="Arial" w:eastAsia="Arial" w:hAnsi="Arial"/>
          <w:sz w:val="24"/>
          <w:szCs w:val="24"/>
        </w:rPr>
        <w:t xml:space="preserve">Внесение изменений может быть связано с изменением наименования правообладателя - юридического лица в связи с его реорганизацией.</w:t>
      </w:r>
    </w:p>
    <w:p>
      <w:pPr>
        <w:spacing w:after="120"/>
        <w:jc w:val="both"/>
      </w:pPr>
      <w:r>
        <w:rPr>
          <w:rFonts w:ascii="Arial" w:cs="Arial" w:eastAsia="Arial" w:hAnsi="Arial"/>
          <w:sz w:val="24"/>
          <w:szCs w:val="24"/>
        </w:rPr>
        <w:t xml:space="preserve">В этом случае документом, подтверждающим правомочность изменений, может быть:</w:t>
      </w:r>
    </w:p>
    <w:p>
      <w:pPr>
        <w:spacing w:after="120"/>
        <w:jc w:val="both"/>
      </w:pPr>
      <w:r>
        <w:rPr>
          <w:rFonts w:ascii="Arial" w:cs="Arial" w:eastAsia="Arial" w:hAnsi="Arial"/>
          <w:sz w:val="24"/>
          <w:szCs w:val="24"/>
        </w:rPr>
        <w:t xml:space="preserve">- официальный документ уполномоченного государственного органа, осуществившего реорганизацию;</w:t>
      </w:r>
    </w:p>
    <w:p>
      <w:pPr>
        <w:spacing w:after="120"/>
        <w:jc w:val="both"/>
      </w:pPr>
      <w:r>
        <w:rPr>
          <w:rFonts w:ascii="Arial" w:cs="Arial" w:eastAsia="Arial" w:hAnsi="Arial"/>
          <w:sz w:val="24"/>
          <w:szCs w:val="24"/>
        </w:rPr>
        <w:t xml:space="preserve">- решение суда о реорганизации и правопреемстве;</w:t>
      </w:r>
    </w:p>
    <w:p>
      <w:pPr>
        <w:spacing w:after="120"/>
        <w:jc w:val="both"/>
      </w:pPr>
      <w:r>
        <w:rPr>
          <w:rFonts w:ascii="Arial" w:cs="Arial" w:eastAsia="Arial" w:hAnsi="Arial"/>
          <w:sz w:val="24"/>
          <w:szCs w:val="24"/>
        </w:rPr>
        <w:t xml:space="preserve">- устав организации, с отметкой о реорганизации.</w:t>
      </w:r>
    </w:p>
    <w:p>
      <w:pPr>
        <w:spacing w:after="120"/>
        <w:jc w:val="both"/>
      </w:pPr>
      <w:r>
        <w:rPr>
          <w:rFonts w:ascii="Arial" w:cs="Arial" w:eastAsia="Arial" w:hAnsi="Arial"/>
          <w:sz w:val="24"/>
          <w:szCs w:val="24"/>
        </w:rPr>
        <w:t xml:space="preserve">Иностранные юридические лица представляют документ, подтверждающий правомочность изменений, согласно законодательству страны, где произошло переименование правообладателя.</w:t>
      </w:r>
    </w:p>
    <w:p>
      <w:pPr>
        <w:spacing w:after="120"/>
        <w:jc w:val="both"/>
      </w:pPr>
      <w:r>
        <w:rPr>
          <w:rFonts w:ascii="Arial" w:cs="Arial" w:eastAsia="Arial" w:hAnsi="Arial"/>
          <w:sz w:val="24"/>
          <w:szCs w:val="24"/>
        </w:rPr>
        <w:t xml:space="preserve">Документы рассматриваются в течение месяца с даты их поступления. При положительном результате рассмотрения документов отдел реестров:</w:t>
      </w:r>
    </w:p>
    <w:p>
      <w:pPr>
        <w:spacing w:after="120"/>
        <w:jc w:val="both"/>
      </w:pPr>
      <w:r>
        <w:rPr>
          <w:rFonts w:ascii="Arial" w:cs="Arial" w:eastAsia="Arial" w:hAnsi="Arial"/>
          <w:sz w:val="24"/>
          <w:szCs w:val="24"/>
        </w:rPr>
        <w:t xml:space="preserve">- вносит в Госреестр ЭВМ и дополнительный лист к свидетельству новые фамилию, имя, отчество или полное наименование и (или) адрес правообладателя;</w:t>
      </w:r>
    </w:p>
    <w:p>
      <w:pPr>
        <w:spacing w:after="120"/>
        <w:jc w:val="both"/>
      </w:pPr>
      <w:r>
        <w:rPr>
          <w:rFonts w:ascii="Arial" w:cs="Arial" w:eastAsia="Arial" w:hAnsi="Arial"/>
          <w:sz w:val="24"/>
          <w:szCs w:val="24"/>
        </w:rPr>
        <w:t xml:space="preserve">- направляет на публикацию извещение о внесенных изменениях;</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направляет непосредственно или посредством системы электронной подачи заявок в адрес правообладателя или представителя дополнительный лист к свидетельству с внесенными изменениями.</w:t>
      </w:r>
    </w:p>
    <w:p>
      <w:pPr>
        <w:spacing w:after="120"/>
        <w:jc w:val="both"/>
      </w:pPr>
      <w:r>
        <w:rPr>
          <w:rFonts w:ascii="Arial" w:cs="Arial" w:eastAsia="Arial" w:hAnsi="Arial"/>
          <w:sz w:val="24"/>
          <w:szCs w:val="24"/>
        </w:rPr>
        <w:t xml:space="preserve">2) Внесение сведений о зарегистрированном договоре об уступке имущественных прав или договоре о передаче имущественных прав на зарегистрированную программу для ЭВМ.</w:t>
      </w:r>
    </w:p>
    <w:p>
      <w:pPr>
        <w:spacing w:after="120"/>
        <w:jc w:val="both"/>
      </w:pPr>
      <w:r>
        <w:rPr>
          <w:rFonts w:ascii="Arial" w:cs="Arial" w:eastAsia="Arial" w:hAnsi="Arial"/>
          <w:sz w:val="24"/>
          <w:szCs w:val="24"/>
        </w:rPr>
        <w:t xml:space="preserve">Основанием для внесения в Госреестр ЭВМ сведений о зарегистрированном договоре об уступке имущественных прав или договоре о передаче имущественных прав на использование программы для ЭВМ является решение Кыргызпатента.</w:t>
      </w:r>
    </w:p>
    <w:p>
      <w:pPr>
        <w:spacing w:after="120"/>
        <w:jc w:val="both"/>
      </w:pPr>
      <w:r>
        <w:rPr>
          <w:rFonts w:ascii="Arial" w:cs="Arial" w:eastAsia="Arial" w:hAnsi="Arial"/>
          <w:sz w:val="24"/>
          <w:szCs w:val="24"/>
        </w:rPr>
        <w:t xml:space="preserve">При регистрации договора об уступке имущественных прав или договора о передаче имущественных прав на использование программы для ЭВМ отдел реестров в течение месяца с даты получения решения о регистрации договора и при наличии подлинника свидетельства:</w:t>
      </w:r>
    </w:p>
    <w:p>
      <w:pPr>
        <w:spacing w:after="120"/>
        <w:jc w:val="both"/>
      </w:pPr>
      <w:r>
        <w:rPr>
          <w:rFonts w:ascii="Arial" w:cs="Arial" w:eastAsia="Arial" w:hAnsi="Arial"/>
          <w:sz w:val="24"/>
          <w:szCs w:val="24"/>
        </w:rPr>
        <w:t xml:space="preserve">- вносит соответствующие сведения в Госреестр ЭВМ и дополнительный лист к свидетельству;</w:t>
      </w:r>
    </w:p>
    <w:p>
      <w:pPr>
        <w:spacing w:after="120"/>
        <w:jc w:val="both"/>
      </w:pPr>
      <w:r>
        <w:rPr>
          <w:rFonts w:ascii="Arial" w:cs="Arial" w:eastAsia="Arial" w:hAnsi="Arial"/>
          <w:sz w:val="24"/>
          <w:szCs w:val="24"/>
        </w:rPr>
        <w:t xml:space="preserve">- вручает или направляет в адрес правообладателя (представителя) дополнительный лист к свидетельству с внесенными изменениями.</w:t>
      </w:r>
    </w:p>
    <w:p>
      <w:pPr>
        <w:spacing w:after="120"/>
        <w:jc w:val="both"/>
      </w:pPr>
      <w:r>
        <w:rPr>
          <w:rFonts w:ascii="Arial" w:cs="Arial" w:eastAsia="Arial" w:hAnsi="Arial"/>
          <w:sz w:val="24"/>
          <w:szCs w:val="24"/>
        </w:rPr>
        <w:t xml:space="preserve">При этом в Госреестр ЭВМ и дополнительный лист к свидетельству вносятся следующие сведения:</w:t>
      </w:r>
    </w:p>
    <w:p>
      <w:pPr>
        <w:spacing w:after="120"/>
        <w:jc w:val="both"/>
      </w:pPr>
      <w:r>
        <w:rPr>
          <w:rFonts w:ascii="Arial" w:cs="Arial" w:eastAsia="Arial" w:hAnsi="Arial"/>
          <w:sz w:val="24"/>
          <w:szCs w:val="24"/>
        </w:rPr>
        <w:t xml:space="preserve">- по договору об уступке имущественных прав на программу для ЭВМ:</w:t>
      </w:r>
    </w:p>
    <w:p>
      <w:pPr>
        <w:spacing w:after="120"/>
        <w:jc w:val="both"/>
      </w:pPr>
      <w:r>
        <w:rPr>
          <w:rFonts w:ascii="Arial" w:cs="Arial" w:eastAsia="Arial" w:hAnsi="Arial"/>
          <w:sz w:val="24"/>
          <w:szCs w:val="24"/>
        </w:rPr>
        <w:t xml:space="preserve">правопреемник;</w:t>
      </w:r>
    </w:p>
    <w:p>
      <w:pPr>
        <w:spacing w:after="120"/>
        <w:jc w:val="both"/>
      </w:pPr>
      <w:r>
        <w:rPr>
          <w:rFonts w:ascii="Arial" w:cs="Arial" w:eastAsia="Arial" w:hAnsi="Arial"/>
          <w:sz w:val="24"/>
          <w:szCs w:val="24"/>
        </w:rPr>
        <w:t xml:space="preserve">дата вынесения решения о регистрации договора;</w:t>
      </w:r>
    </w:p>
    <w:p>
      <w:pPr>
        <w:spacing w:after="120"/>
        <w:jc w:val="both"/>
      </w:pPr>
      <w:r>
        <w:rPr>
          <w:rFonts w:ascii="Arial" w:cs="Arial" w:eastAsia="Arial" w:hAnsi="Arial"/>
          <w:sz w:val="24"/>
          <w:szCs w:val="24"/>
        </w:rPr>
        <w:t xml:space="preserve">- по договору о передаче имущественных прав на использование программы для ЭВМ:</w:t>
      </w:r>
    </w:p>
    <w:p>
      <w:pPr>
        <w:spacing w:after="120"/>
        <w:jc w:val="both"/>
      </w:pPr>
      <w:r>
        <w:rPr>
          <w:rFonts w:ascii="Arial" w:cs="Arial" w:eastAsia="Arial" w:hAnsi="Arial"/>
          <w:sz w:val="24"/>
          <w:szCs w:val="24"/>
        </w:rPr>
        <w:t xml:space="preserve">лицензиат;</w:t>
      </w:r>
    </w:p>
    <w:p>
      <w:pPr>
        <w:spacing w:after="120"/>
        <w:jc w:val="both"/>
      </w:pPr>
      <w:r>
        <w:rPr>
          <w:rFonts w:ascii="Arial" w:cs="Arial" w:eastAsia="Arial" w:hAnsi="Arial"/>
          <w:sz w:val="24"/>
          <w:szCs w:val="24"/>
        </w:rPr>
        <w:t xml:space="preserve">вид лицензии;</w:t>
      </w:r>
    </w:p>
    <w:p>
      <w:pPr>
        <w:spacing w:after="120"/>
        <w:jc w:val="both"/>
      </w:pPr>
      <w:r>
        <w:rPr>
          <w:rFonts w:ascii="Arial" w:cs="Arial" w:eastAsia="Arial" w:hAnsi="Arial"/>
          <w:sz w:val="24"/>
          <w:szCs w:val="24"/>
        </w:rPr>
        <w:t xml:space="preserve">дата вынесения решения о регистрации договора;</w:t>
      </w:r>
    </w:p>
    <w:p>
      <w:pPr>
        <w:spacing w:after="120"/>
        <w:jc w:val="both"/>
      </w:pPr>
      <w:r>
        <w:rPr>
          <w:rFonts w:ascii="Arial" w:cs="Arial" w:eastAsia="Arial" w:hAnsi="Arial"/>
          <w:sz w:val="24"/>
          <w:szCs w:val="24"/>
        </w:rPr>
        <w:t xml:space="preserve">срок действия договора.</w:t>
      </w:r>
    </w:p>
    <w:p>
      <w:pPr>
        <w:spacing w:after="120"/>
        <w:jc w:val="both"/>
      </w:pPr>
      <w:r>
        <w:rPr>
          <w:rFonts w:ascii="Arial" w:cs="Arial" w:eastAsia="Arial" w:hAnsi="Arial"/>
          <w:sz w:val="24"/>
          <w:szCs w:val="24"/>
        </w:rPr>
        <w:t xml:space="preserve">3) Внесение исправлений очевидных и технических ошибок.</w:t>
      </w:r>
    </w:p>
    <w:p>
      <w:pPr>
        <w:spacing w:after="120"/>
        <w:jc w:val="both"/>
      </w:pPr>
      <w:r>
        <w:rPr>
          <w:rFonts w:ascii="Arial" w:cs="Arial" w:eastAsia="Arial" w:hAnsi="Arial"/>
          <w:sz w:val="24"/>
          <w:szCs w:val="24"/>
        </w:rPr>
        <w:t xml:space="preserve">Исправления очевидных и технических ошибок, допущенных не по вине заявителя, вносятся Кыргызпатентом в Госреестр ЭВМ и свидетельство без оплаты пошлины. За исправление ошибок, допущенных заявителем, взимается пошлина.</w:t>
      </w:r>
    </w:p>
    <w:p>
      <w:pPr>
        <w:spacing w:after="120"/>
        <w:jc w:val="both"/>
      </w:pPr>
      <w:r>
        <w:rPr>
          <w:rFonts w:ascii="Arial" w:cs="Arial" w:eastAsia="Arial" w:hAnsi="Arial"/>
          <w:sz w:val="24"/>
          <w:szCs w:val="24"/>
        </w:rPr>
        <w:t xml:space="preserve">Основанием для внесения в Госреестр ЭВМ исправлений очевидных и технических ошибок служит извещение Кыргызпатента либо заявление правообладателя.</w:t>
      </w:r>
    </w:p>
    <w:p>
      <w:pPr>
        <w:spacing w:after="120"/>
        <w:jc w:val="both"/>
      </w:pPr>
      <w:r>
        <w:rPr>
          <w:rFonts w:ascii="Arial" w:cs="Arial" w:eastAsia="Arial" w:hAnsi="Arial"/>
          <w:sz w:val="24"/>
          <w:szCs w:val="24"/>
        </w:rPr>
        <w:t xml:space="preserve">Отдел реестров в течение месяца с даты получения извещения Кыргызпатента либо заявления правообладателя:</w:t>
      </w:r>
    </w:p>
    <w:p>
      <w:pPr>
        <w:spacing w:after="120"/>
        <w:jc w:val="both"/>
      </w:pPr>
      <w:r>
        <w:rPr>
          <w:rFonts w:ascii="Arial" w:cs="Arial" w:eastAsia="Arial" w:hAnsi="Arial"/>
          <w:sz w:val="24"/>
          <w:szCs w:val="24"/>
        </w:rPr>
        <w:t xml:space="preserve">- вносит в Госреестр ЭВМ исправления очевидных и технических ошибок;</w:t>
      </w:r>
    </w:p>
    <w:p>
      <w:pPr>
        <w:spacing w:after="120"/>
        <w:jc w:val="both"/>
      </w:pPr>
      <w:r>
        <w:rPr>
          <w:rFonts w:ascii="Arial" w:cs="Arial" w:eastAsia="Arial" w:hAnsi="Arial"/>
          <w:sz w:val="24"/>
          <w:szCs w:val="24"/>
        </w:rPr>
        <w:t xml:space="preserve">- вносит соответствующие исправления в свидетельство;</w:t>
      </w:r>
    </w:p>
    <w:p>
      <w:pPr>
        <w:spacing w:after="120"/>
        <w:jc w:val="both"/>
      </w:pPr>
      <w:r>
        <w:rPr>
          <w:rFonts w:ascii="Arial" w:cs="Arial" w:eastAsia="Arial" w:hAnsi="Arial"/>
          <w:sz w:val="24"/>
          <w:szCs w:val="24"/>
        </w:rPr>
        <w:t xml:space="preserve">- направляет на публикацию извещение о внесенных исправлениях.</w:t>
      </w:r>
    </w:p>
    <w:p>
      <w:pPr>
        <w:spacing w:after="120"/>
        <w:jc w:val="both"/>
      </w:pPr>
      <w:r>
        <w:rPr>
          <w:rFonts w:ascii="Arial" w:cs="Arial" w:eastAsia="Arial" w:hAnsi="Arial"/>
          <w:sz w:val="24"/>
          <w:szCs w:val="24"/>
        </w:rPr>
        <w:t xml:space="preserve">4) Внесение сведений о выдаче дубликата свидетельства.</w:t>
      </w:r>
    </w:p>
    <w:p>
      <w:pPr>
        <w:spacing w:after="120"/>
        <w:jc w:val="both"/>
      </w:pPr>
      <w:r>
        <w:rPr>
          <w:rFonts w:ascii="Arial" w:cs="Arial" w:eastAsia="Arial" w:hAnsi="Arial"/>
          <w:sz w:val="24"/>
          <w:szCs w:val="24"/>
        </w:rPr>
        <w:t xml:space="preserve">В случае утраты или порчи подлинника свидетельства по заявлению правообладателя или его правопреемника Кыргызпатентом может быть выдан дубликат свидетельства. Выдача дубликата является основанием для внесения сведений о выдаче дубликата свидетельства.</w:t>
      </w:r>
    </w:p>
    <w:p>
      <w:pPr>
        <w:spacing w:after="120"/>
        <w:jc w:val="both"/>
      </w:pPr>
      <w:r>
        <w:rPr>
          <w:rFonts w:ascii="Arial" w:cs="Arial" w:eastAsia="Arial" w:hAnsi="Arial"/>
          <w:sz w:val="24"/>
          <w:szCs w:val="24"/>
        </w:rPr>
        <w:t xml:space="preserve">К заявлению прилагаются:</w:t>
      </w:r>
    </w:p>
    <w:p>
      <w:pPr>
        <w:spacing w:after="120"/>
        <w:jc w:val="both"/>
      </w:pPr>
      <w:r>
        <w:rPr>
          <w:rFonts w:ascii="Arial" w:cs="Arial" w:eastAsia="Arial" w:hAnsi="Arial"/>
          <w:sz w:val="24"/>
          <w:szCs w:val="24"/>
        </w:rPr>
        <w:t xml:space="preserve">- документ об уплате сбора;</w:t>
      </w:r>
    </w:p>
    <w:p>
      <w:pPr>
        <w:spacing w:after="120"/>
        <w:jc w:val="both"/>
      </w:pPr>
      <w:r>
        <w:rPr>
          <w:rFonts w:ascii="Arial" w:cs="Arial" w:eastAsia="Arial" w:hAnsi="Arial"/>
          <w:sz w:val="24"/>
          <w:szCs w:val="24"/>
        </w:rPr>
        <w:t xml:space="preserve">- документ о правопреемстве (при необходимости) (например, нотариально заверенная копия свидетельства о праве на наследство);</w:t>
      </w:r>
    </w:p>
    <w:p>
      <w:pPr>
        <w:spacing w:after="120"/>
        <w:jc w:val="both"/>
      </w:pPr>
      <w:r>
        <w:rPr>
          <w:rFonts w:ascii="Arial" w:cs="Arial" w:eastAsia="Arial" w:hAnsi="Arial"/>
          <w:sz w:val="24"/>
          <w:szCs w:val="24"/>
        </w:rPr>
        <w:t xml:space="preserve">- доверенность, если заявление подается через представителя правообладателя.</w:t>
      </w:r>
    </w:p>
    <w:p>
      <w:pPr>
        <w:spacing w:after="120"/>
        <w:jc w:val="both"/>
      </w:pPr>
      <w:r>
        <w:rPr>
          <w:rFonts w:ascii="Arial" w:cs="Arial" w:eastAsia="Arial" w:hAnsi="Arial"/>
          <w:sz w:val="24"/>
          <w:szCs w:val="24"/>
        </w:rPr>
        <w:t xml:space="preserve">В случае положительного рассмотрения документов отдел реестров:</w:t>
      </w:r>
    </w:p>
    <w:p>
      <w:pPr>
        <w:spacing w:after="120"/>
        <w:jc w:val="both"/>
      </w:pPr>
      <w:r>
        <w:rPr>
          <w:rFonts w:ascii="Arial" w:cs="Arial" w:eastAsia="Arial" w:hAnsi="Arial"/>
          <w:sz w:val="24"/>
          <w:szCs w:val="24"/>
        </w:rPr>
        <w:t xml:space="preserve">- вносит в Госреестр ЭВМ сведения о выдаче дубликата;</w:t>
      </w:r>
    </w:p>
    <w:p>
      <w:pPr>
        <w:spacing w:after="120"/>
        <w:jc w:val="both"/>
      </w:pPr>
      <w:r>
        <w:rPr>
          <w:rFonts w:ascii="Arial" w:cs="Arial" w:eastAsia="Arial" w:hAnsi="Arial"/>
          <w:sz w:val="24"/>
          <w:szCs w:val="24"/>
        </w:rPr>
        <w:t xml:space="preserve">- выдает дубликат свидетельства владельцу или его правопреемнику (патентному поверенному, представителю);</w:t>
      </w:r>
    </w:p>
    <w:p>
      <w:pPr>
        <w:spacing w:after="120"/>
        <w:jc w:val="both"/>
      </w:pPr>
      <w:r>
        <w:rPr>
          <w:rFonts w:ascii="Arial" w:cs="Arial" w:eastAsia="Arial" w:hAnsi="Arial"/>
          <w:sz w:val="24"/>
          <w:szCs w:val="24"/>
        </w:rPr>
        <w:t xml:space="preserve">- направляет на публикацию извещение о внесенных сведениях.</w:t>
      </w:r>
    </w:p>
    <w:p>
      <w:pPr>
        <w:spacing w:after="120"/>
        <w:jc w:val="both"/>
      </w:pPr>
      <w:r>
        <w:rPr>
          <w:rFonts w:ascii="Arial" w:cs="Arial" w:eastAsia="Arial" w:hAnsi="Arial"/>
          <w:sz w:val="24"/>
          <w:szCs w:val="24"/>
        </w:rPr>
        <w:t xml:space="preserve">Выдача дубликата свидетельства производится в месячный срок после поступления заявления в Кыргызпатент.</w:t>
      </w:r>
    </w:p>
    <w:p>
      <w:pPr>
        <w:spacing w:after="120"/>
        <w:jc w:val="both"/>
      </w:pPr>
      <w:r>
        <w:rPr>
          <w:rFonts w:ascii="Arial" w:cs="Arial" w:eastAsia="Arial" w:hAnsi="Arial"/>
          <w:sz w:val="24"/>
          <w:szCs w:val="24"/>
        </w:rPr>
        <w:t xml:space="preserve">Дубликат свидетельства по составу указываемых в нем сведений соответствует подлиннику свидетельства и имеет одинаковую с ним юридическую силу.</w:t>
      </w:r>
    </w:p>
    <w:p>
      <w:pPr>
        <w:spacing w:after="120"/>
        <w:jc w:val="both"/>
      </w:pPr>
      <w:r>
        <w:rPr>
          <w:rFonts w:ascii="Arial" w:cs="Arial" w:eastAsia="Arial" w:hAnsi="Arial"/>
          <w:sz w:val="24"/>
          <w:szCs w:val="24"/>
        </w:rPr>
        <w:t xml:space="preserve">Дубликат выдается на бланке свидетельства образца, действующего в период выдачи дубликата, на котором (и дополнительном листе, в случае его наличия) в правом верхнем углу проставляется штамп "Дубликат". Выданный дубликат заверяется подписью руководителя Кыргызпатента и скрепляется печатью.</w:t>
      </w:r>
    </w:p>
    <w:p>
      <w:pPr>
        <w:spacing w:after="120"/>
        <w:jc w:val="both"/>
      </w:pPr>
      <w:r>
        <w:rPr>
          <w:rFonts w:ascii="Arial" w:cs="Arial" w:eastAsia="Arial" w:hAnsi="Arial"/>
          <w:sz w:val="24"/>
          <w:szCs w:val="24"/>
        </w:rPr>
        <w:t xml:space="preserve">При выдаче дубликата подлинник свидетельства считается не имеющим юридической силы.</w:t>
      </w:r>
    </w:p>
    <w:p>
      <w:pPr>
        <w:spacing w:after="120"/>
        <w:jc w:val="both"/>
      </w:pPr>
      <w:r>
        <w:rPr>
          <w:rFonts w:ascii="Arial" w:cs="Arial" w:eastAsia="Arial" w:hAnsi="Arial"/>
          <w:sz w:val="24"/>
          <w:szCs w:val="24"/>
        </w:rPr>
        <w:t xml:space="preserve">Сведения о выдаче дубликата свидетельства публикуются в официальном бюллетене Кыргызпатента.</w:t>
      </w:r>
    </w:p>
    <w:p>
      <w:pPr>
        <w:spacing w:after="120"/>
        <w:ind w:firstLine="567"/>
        <w:jc w:val="both"/>
      </w:pPr>
      <w:r>
        <w:rPr>
          <w:rFonts w:ascii="Arial" w:cs="Arial" w:eastAsia="Arial" w:hAnsi="Arial"/>
          <w:sz w:val="24"/>
          <w:szCs w:val="24"/>
        </w:rPr>
        <w:t xml:space="preserve">5. Выдача выписки из Госреестра ЭВМ.</w:t>
      </w:r>
    </w:p>
    <w:p>
      <w:pPr>
        <w:spacing w:after="120"/>
        <w:ind w:firstLine="567"/>
        <w:jc w:val="both"/>
      </w:pPr>
      <w:r>
        <w:rPr>
          <w:rFonts w:ascii="Arial" w:cs="Arial" w:eastAsia="Arial" w:hAnsi="Arial"/>
          <w:sz w:val="24"/>
          <w:szCs w:val="24"/>
        </w:rPr>
        <w:t xml:space="preserve">Выписка из Госреестра ЭВМ выдается на основании ходатайства, поданного владельцем свидетельства или представителем.</w:t>
      </w:r>
    </w:p>
    <w:p>
      <w:pPr>
        <w:spacing w:after="120"/>
        <w:ind w:firstLine="567"/>
        <w:jc w:val="both"/>
      </w:pPr>
      <w:r>
        <w:rPr>
          <w:rFonts w:ascii="Arial" w:cs="Arial" w:eastAsia="Arial" w:hAnsi="Arial"/>
          <w:sz w:val="24"/>
          <w:szCs w:val="24"/>
        </w:rPr>
        <w:t xml:space="preserve">Ходатайство представляется от юридического или физического лица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120"/>
        <w:ind w:firstLine="567"/>
        <w:jc w:val="both"/>
      </w:pPr>
      <w:r>
        <w:rPr>
          <w:rFonts w:ascii="Arial" w:cs="Arial" w:eastAsia="Arial" w:hAnsi="Arial"/>
          <w:sz w:val="24"/>
          <w:szCs w:val="24"/>
        </w:rPr>
        <w:t xml:space="preserve">Ходатайство от физического лица - с указанием ФИО (печать, если имеется).</w:t>
      </w:r>
    </w:p>
    <w:p>
      <w:pPr>
        <w:spacing w:after="120"/>
        <w:ind w:firstLine="567"/>
        <w:jc w:val="both"/>
      </w:pPr>
      <w:r>
        <w:rPr>
          <w:rFonts w:ascii="Arial" w:cs="Arial" w:eastAsia="Arial" w:hAnsi="Arial"/>
          <w:sz w:val="24"/>
          <w:szCs w:val="24"/>
        </w:rPr>
        <w:t xml:space="preserve">В ходатайстве указывается: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дата регистрации в Госреестре ЭВМ;</w:t>
      </w:r>
    </w:p>
    <w:p>
      <w:pPr>
        <w:spacing w:after="120"/>
        <w:ind w:firstLine="567"/>
        <w:jc w:val="both"/>
      </w:pPr>
      <w:r>
        <w:rPr>
          <w:rFonts w:ascii="Arial" w:cs="Arial" w:eastAsia="Arial" w:hAnsi="Arial"/>
          <w:sz w:val="24"/>
          <w:szCs w:val="24"/>
        </w:rPr>
        <w:t xml:space="preserve">- название программы для электронных вычислительных машин;</w:t>
      </w:r>
    </w:p>
    <w:p>
      <w:pPr>
        <w:spacing w:after="120"/>
        <w:ind w:firstLine="567"/>
        <w:jc w:val="both"/>
      </w:pPr>
      <w:r>
        <w:rPr>
          <w:rFonts w:ascii="Arial" w:cs="Arial" w:eastAsia="Arial" w:hAnsi="Arial"/>
          <w:sz w:val="24"/>
          <w:szCs w:val="24"/>
        </w:rPr>
        <w:t xml:space="preserve">- наименование владельца.</w:t>
      </w:r>
    </w:p>
    <w:p>
      <w:pPr>
        <w:spacing w:after="120"/>
        <w:ind w:firstLine="567"/>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в течение десяти рабочих дней с даты их поступления.</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
 к </w:t>
      </w:r>
      <w:hyperlink w:history="1" r:id="rIdhdee-nngxezezylbb0ku9">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баз данных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b3k8tw7ygq1a7om8riilt">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официальной регистрации базы данных в Госреестре БД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реестр баз данных Кыргызской Республики (далее - Госреестр БД) является официальным документом, предназначенным для регистрации баз данных, на которые выданы свидетельства Кыргызской Республики об официальной регистрации базы данных (далее - свидетельства),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в Госреестр БД сведений о регистрации базы данных являются решение о выдаче свидетельства и уплата сбора за регистрацию баз данных, публикацию и выдачу свидетельства.</w:t>
      </w:r>
    </w:p>
    <w:p>
      <w:pPr>
        <w:spacing w:after="120"/>
        <w:jc w:val="both"/>
      </w:pPr>
      <w:r>
        <w:rPr>
          <w:rFonts w:ascii="Arial" w:cs="Arial" w:eastAsia="Arial" w:hAnsi="Arial"/>
          <w:sz w:val="24"/>
          <w:szCs w:val="24"/>
        </w:rPr>
        <w:t xml:space="preserve">3. В Госреестр БД вносятся следующие сведения:</w:t>
      </w:r>
    </w:p>
    <w:p>
      <w:pPr>
        <w:spacing w:after="120"/>
        <w:jc w:val="both"/>
      </w:pPr>
      <w:r>
        <w:rPr>
          <w:rFonts w:ascii="Arial" w:cs="Arial" w:eastAsia="Arial" w:hAnsi="Arial"/>
          <w:sz w:val="24"/>
          <w:szCs w:val="24"/>
        </w:rPr>
        <w:t xml:space="preserve">- номер официальной регистрации в Госреестре БД;</w:t>
      </w:r>
    </w:p>
    <w:p>
      <w:pPr>
        <w:spacing w:after="120"/>
        <w:jc w:val="both"/>
      </w:pPr>
      <w:r>
        <w:rPr>
          <w:rFonts w:ascii="Arial" w:cs="Arial" w:eastAsia="Arial" w:hAnsi="Arial"/>
          <w:sz w:val="24"/>
          <w:szCs w:val="24"/>
        </w:rPr>
        <w:t xml:space="preserve">- регистрационный номер заявки;</w:t>
      </w:r>
    </w:p>
    <w:p>
      <w:pPr>
        <w:spacing w:after="120"/>
        <w:jc w:val="both"/>
      </w:pPr>
      <w:r>
        <w:rPr>
          <w:rFonts w:ascii="Arial" w:cs="Arial" w:eastAsia="Arial" w:hAnsi="Arial"/>
          <w:sz w:val="24"/>
          <w:szCs w:val="24"/>
        </w:rPr>
        <w:t xml:space="preserve">- дата поступления заявки;</w:t>
      </w:r>
    </w:p>
    <w:p>
      <w:pPr>
        <w:spacing w:after="120"/>
        <w:jc w:val="both"/>
      </w:pPr>
      <w:r>
        <w:rPr>
          <w:rFonts w:ascii="Arial" w:cs="Arial" w:eastAsia="Arial" w:hAnsi="Arial"/>
          <w:sz w:val="24"/>
          <w:szCs w:val="24"/>
        </w:rPr>
        <w:t xml:space="preserve">- дата и место первого выпуска в свет (опубликования) базы данных;</w:t>
      </w:r>
    </w:p>
    <w:p>
      <w:pPr>
        <w:spacing w:after="120"/>
        <w:jc w:val="both"/>
      </w:pPr>
      <w:r>
        <w:rPr>
          <w:rFonts w:ascii="Arial" w:cs="Arial" w:eastAsia="Arial" w:hAnsi="Arial"/>
          <w:sz w:val="24"/>
          <w:szCs w:val="24"/>
        </w:rPr>
        <w:t xml:space="preserve">- дата вынесения решения об официальной регистрации базы данных;</w:t>
      </w:r>
    </w:p>
    <w:p>
      <w:pPr>
        <w:spacing w:after="120"/>
        <w:jc w:val="both"/>
      </w:pPr>
      <w:r>
        <w:rPr>
          <w:rFonts w:ascii="Arial" w:cs="Arial" w:eastAsia="Arial" w:hAnsi="Arial"/>
          <w:sz w:val="24"/>
          <w:szCs w:val="24"/>
        </w:rPr>
        <w:t xml:space="preserve">- дата официальной регистрации базы данных в Госреестре БД;</w:t>
      </w:r>
    </w:p>
    <w:p>
      <w:pPr>
        <w:spacing w:after="120"/>
        <w:jc w:val="both"/>
      </w:pPr>
      <w:r>
        <w:rPr>
          <w:rFonts w:ascii="Arial" w:cs="Arial" w:eastAsia="Arial" w:hAnsi="Arial"/>
          <w:sz w:val="24"/>
          <w:szCs w:val="24"/>
        </w:rPr>
        <w:t xml:space="preserve">- название базы данных;</w:t>
      </w:r>
    </w:p>
    <w:p>
      <w:pPr>
        <w:spacing w:after="120"/>
        <w:jc w:val="both"/>
      </w:pPr>
      <w:r>
        <w:rPr>
          <w:rFonts w:ascii="Arial" w:cs="Arial" w:eastAsia="Arial" w:hAnsi="Arial"/>
          <w:sz w:val="24"/>
          <w:szCs w:val="24"/>
        </w:rPr>
        <w:t xml:space="preserve">- фамилия, имя, отчество или полное наименование заявителя(ей), код страны;</w:t>
      </w:r>
    </w:p>
    <w:p>
      <w:pPr>
        <w:spacing w:after="120"/>
        <w:jc w:val="both"/>
      </w:pPr>
      <w:r>
        <w:rPr>
          <w:rFonts w:ascii="Arial" w:cs="Arial" w:eastAsia="Arial" w:hAnsi="Arial"/>
          <w:sz w:val="24"/>
          <w:szCs w:val="24"/>
        </w:rPr>
        <w:t xml:space="preserve">- фамилия, имя, отчество автора(ов), код страны;</w:t>
      </w:r>
    </w:p>
    <w:p>
      <w:pPr>
        <w:spacing w:after="120"/>
        <w:jc w:val="both"/>
      </w:pPr>
      <w:r>
        <w:rPr>
          <w:rFonts w:ascii="Arial" w:cs="Arial" w:eastAsia="Arial" w:hAnsi="Arial"/>
          <w:sz w:val="24"/>
          <w:szCs w:val="24"/>
        </w:rPr>
        <w:t xml:space="preserve">- фамилия, имя, отчество или полное наименование правообладателя(ей), код страны;</w:t>
      </w:r>
    </w:p>
    <w:p>
      <w:pPr>
        <w:spacing w:after="120"/>
        <w:jc w:val="both"/>
      </w:pPr>
      <w:r>
        <w:rPr>
          <w:rFonts w:ascii="Arial" w:cs="Arial" w:eastAsia="Arial" w:hAnsi="Arial"/>
          <w:sz w:val="24"/>
          <w:szCs w:val="24"/>
        </w:rPr>
        <w:t xml:space="preserve">- дата публикации сведений о базе данных, номер бюллетеня;</w:t>
      </w:r>
    </w:p>
    <w:p>
      <w:pPr>
        <w:spacing w:after="120"/>
        <w:jc w:val="both"/>
      </w:pPr>
      <w:r>
        <w:rPr>
          <w:rFonts w:ascii="Arial" w:cs="Arial" w:eastAsia="Arial" w:hAnsi="Arial"/>
          <w:sz w:val="24"/>
          <w:szCs w:val="24"/>
        </w:rPr>
        <w:t xml:space="preserve">- адрес для переписки.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внесения изменений и дополнений в Госреестр БД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процессе ведения Госреестра БД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изменение наименования или имени правообладателя и/или его адреса;</w:t>
      </w:r>
    </w:p>
    <w:p>
      <w:pPr>
        <w:spacing w:after="120"/>
        <w:jc w:val="both"/>
      </w:pPr>
      <w:r>
        <w:rPr>
          <w:rFonts w:ascii="Arial" w:cs="Arial" w:eastAsia="Arial" w:hAnsi="Arial"/>
          <w:sz w:val="24"/>
          <w:szCs w:val="24"/>
        </w:rPr>
        <w:t xml:space="preserve">- о зарегистрированном договоре об уступке имущественных прав на зарегистрированную базу данных;</w:t>
      </w:r>
    </w:p>
    <w:p>
      <w:pPr>
        <w:spacing w:after="120"/>
        <w:jc w:val="both"/>
      </w:pPr>
      <w:r>
        <w:rPr>
          <w:rFonts w:ascii="Arial" w:cs="Arial" w:eastAsia="Arial" w:hAnsi="Arial"/>
          <w:sz w:val="24"/>
          <w:szCs w:val="24"/>
        </w:rPr>
        <w:t xml:space="preserve">- о передаче имущественных прав на зарегистрированную базу данных;</w:t>
      </w:r>
    </w:p>
    <w:p>
      <w:pPr>
        <w:spacing w:after="120"/>
        <w:jc w:val="both"/>
      </w:pPr>
      <w:r>
        <w:rPr>
          <w:rFonts w:ascii="Arial" w:cs="Arial" w:eastAsia="Arial" w:hAnsi="Arial"/>
          <w:sz w:val="24"/>
          <w:szCs w:val="24"/>
        </w:rPr>
        <w:t xml:space="preserve">- исправление очевидных и технических ошибок;</w:t>
      </w:r>
    </w:p>
    <w:p>
      <w:pPr>
        <w:spacing w:after="120"/>
        <w:jc w:val="both"/>
      </w:pPr>
      <w:r>
        <w:rPr>
          <w:rFonts w:ascii="Arial" w:cs="Arial" w:eastAsia="Arial" w:hAnsi="Arial"/>
          <w:sz w:val="24"/>
          <w:szCs w:val="24"/>
        </w:rPr>
        <w:t xml:space="preserve">- о выдаче дубликата свидетельства.</w:t>
      </w:r>
    </w:p>
    <w:p>
      <w:pPr>
        <w:spacing w:after="120"/>
        <w:jc w:val="both"/>
      </w:pPr>
      <w:r>
        <w:rPr>
          <w:rFonts w:ascii="Arial" w:cs="Arial" w:eastAsia="Arial" w:hAnsi="Arial"/>
          <w:sz w:val="24"/>
          <w:szCs w:val="24"/>
        </w:rPr>
        <w:t xml:space="preserve">Внесение дополнительных сведений и изменений в Госреестр БД и выдача свидетельства производятся аналогично действиям, указанным в подпунктах 1 - 4 пункта 4 главы 2 </w:t>
      </w:r>
      <w:r>
        <w:rPr>
          <w:rFonts w:ascii="Arial" w:cs="Arial" w:eastAsia="Arial" w:hAnsi="Arial"/>
          <w:sz w:val="24"/>
          <w:szCs w:val="24"/>
        </w:rPr>
        <w:t xml:space="preserve">Порядка ведения Государственного реестра программ для электронных вычислительных машин Кыргызской Республики.</w:t>
      </w:r>
    </w:p>
    <w:p>
      <w:pPr>
        <w:spacing w:after="120"/>
        <w:ind w:firstLine="425"/>
        <w:jc w:val="both"/>
      </w:pPr>
      <w:r>
        <w:rPr>
          <w:rFonts w:ascii="Arial" w:cs="Arial" w:eastAsia="Arial" w:hAnsi="Arial"/>
          <w:sz w:val="24"/>
          <w:szCs w:val="24"/>
        </w:rPr>
        <w:t xml:space="preserve">5. Выдача выписки из Госреестра БД производится аналогично действиям, указанным в пункте 5 Порядка ведения Государственного реестра программ для электронных вычислительных машин Кыргызской Республики.</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11
 к </w:t>
      </w:r>
      <w:hyperlink w:history="1" r:id="rIdi5fvdcs3hujm-ujksgwmm">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left"/>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топологий интегральных микросхем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2zzeaxt8hwhxa469xc-aa">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официальной регистрации топологии в Госреестре ТИМС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реестр топологий интегральных микросхем Кыргызской Республики (далее - Госреестр ТИМС) является официальным документом, предназначенным для регистрации топологий интегральных микросхем (далее - топология), на которые выданы свидетельства Кыргызской Республики об официальной регистрации топологии интегральной микросхемы (далее - свидетельства),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в Госреестр ТИМС сведений о топологии являются решение о выдаче свидетельства и уплата сбора за регистрацию топологии, публикацию и выдачу свидетельства.</w:t>
      </w:r>
    </w:p>
    <w:p>
      <w:pPr>
        <w:spacing w:after="120"/>
        <w:jc w:val="both"/>
      </w:pPr>
      <w:r>
        <w:rPr>
          <w:rFonts w:ascii="Arial" w:cs="Arial" w:eastAsia="Arial" w:hAnsi="Arial"/>
          <w:sz w:val="24"/>
          <w:szCs w:val="24"/>
        </w:rPr>
        <w:t xml:space="preserve">3. В Госреестр ТИМС вносятся следующие сведения:</w:t>
      </w:r>
    </w:p>
    <w:p>
      <w:pPr>
        <w:spacing w:after="120"/>
        <w:jc w:val="both"/>
      </w:pPr>
      <w:r>
        <w:rPr>
          <w:rFonts w:ascii="Arial" w:cs="Arial" w:eastAsia="Arial" w:hAnsi="Arial"/>
          <w:sz w:val="24"/>
          <w:szCs w:val="24"/>
        </w:rPr>
        <w:t xml:space="preserve">- номер регистрации топологии в Госреестре ТИМС;</w:t>
      </w:r>
    </w:p>
    <w:p>
      <w:pPr>
        <w:spacing w:after="120"/>
        <w:jc w:val="both"/>
      </w:pPr>
      <w:r>
        <w:rPr>
          <w:rFonts w:ascii="Arial" w:cs="Arial" w:eastAsia="Arial" w:hAnsi="Arial"/>
          <w:sz w:val="24"/>
          <w:szCs w:val="24"/>
        </w:rPr>
        <w:t xml:space="preserve">- регистрационный номер заявки;</w:t>
      </w:r>
    </w:p>
    <w:p>
      <w:pPr>
        <w:spacing w:after="120"/>
        <w:jc w:val="both"/>
      </w:pPr>
      <w:r>
        <w:rPr>
          <w:rFonts w:ascii="Arial" w:cs="Arial" w:eastAsia="Arial" w:hAnsi="Arial"/>
          <w:sz w:val="24"/>
          <w:szCs w:val="24"/>
        </w:rPr>
        <w:t xml:space="preserve">- дата поступления заявки;</w:t>
      </w:r>
    </w:p>
    <w:p>
      <w:pPr>
        <w:spacing w:after="120"/>
        <w:jc w:val="both"/>
      </w:pPr>
      <w:r>
        <w:rPr>
          <w:rFonts w:ascii="Arial" w:cs="Arial" w:eastAsia="Arial" w:hAnsi="Arial"/>
          <w:sz w:val="24"/>
          <w:szCs w:val="24"/>
        </w:rPr>
        <w:t xml:space="preserve">- дата и место первого использования топологии в коммерческих целях;</w:t>
      </w:r>
    </w:p>
    <w:p>
      <w:pPr>
        <w:spacing w:after="120"/>
        <w:jc w:val="both"/>
      </w:pPr>
      <w:r>
        <w:rPr>
          <w:rFonts w:ascii="Arial" w:cs="Arial" w:eastAsia="Arial" w:hAnsi="Arial"/>
          <w:sz w:val="24"/>
          <w:szCs w:val="24"/>
        </w:rPr>
        <w:t xml:space="preserve">- дата вынесения решения об официальной регистрации топологии;</w:t>
      </w:r>
    </w:p>
    <w:p>
      <w:pPr>
        <w:spacing w:after="120"/>
        <w:jc w:val="both"/>
      </w:pPr>
      <w:r>
        <w:rPr>
          <w:rFonts w:ascii="Arial" w:cs="Arial" w:eastAsia="Arial" w:hAnsi="Arial"/>
          <w:sz w:val="24"/>
          <w:szCs w:val="24"/>
        </w:rPr>
        <w:t xml:space="preserve">- дата официальной регистрации топологии в Госреестре ТИМС;</w:t>
      </w:r>
    </w:p>
    <w:p>
      <w:pPr>
        <w:spacing w:after="120"/>
        <w:jc w:val="both"/>
      </w:pPr>
      <w:r>
        <w:rPr>
          <w:rFonts w:ascii="Arial" w:cs="Arial" w:eastAsia="Arial" w:hAnsi="Arial"/>
          <w:sz w:val="24"/>
          <w:szCs w:val="24"/>
        </w:rPr>
        <w:t xml:space="preserve">- название топологии;</w:t>
      </w:r>
    </w:p>
    <w:p>
      <w:pPr>
        <w:spacing w:after="120"/>
        <w:jc w:val="both"/>
      </w:pPr>
      <w:r>
        <w:rPr>
          <w:rFonts w:ascii="Arial" w:cs="Arial" w:eastAsia="Arial" w:hAnsi="Arial"/>
          <w:sz w:val="24"/>
          <w:szCs w:val="24"/>
        </w:rPr>
        <w:t xml:space="preserve">- фамилия, имя, отчество или полное наименование заявителя(ей), код страны;</w:t>
      </w:r>
    </w:p>
    <w:p>
      <w:pPr>
        <w:spacing w:after="120"/>
        <w:jc w:val="both"/>
      </w:pPr>
      <w:r>
        <w:rPr>
          <w:rFonts w:ascii="Arial" w:cs="Arial" w:eastAsia="Arial" w:hAnsi="Arial"/>
          <w:sz w:val="24"/>
          <w:szCs w:val="24"/>
        </w:rPr>
        <w:t xml:space="preserve">- фамилия, имя, отчество автора(ов), код страны;</w:t>
      </w:r>
    </w:p>
    <w:p>
      <w:pPr>
        <w:spacing w:after="120"/>
        <w:jc w:val="both"/>
      </w:pPr>
      <w:r>
        <w:rPr>
          <w:rFonts w:ascii="Arial" w:cs="Arial" w:eastAsia="Arial" w:hAnsi="Arial"/>
          <w:sz w:val="24"/>
          <w:szCs w:val="24"/>
        </w:rPr>
        <w:t xml:space="preserve">- фамилия, имя, отчество или полное наименование правообладателя(ей), код страны;</w:t>
      </w:r>
    </w:p>
    <w:p>
      <w:pPr>
        <w:spacing w:after="120"/>
        <w:jc w:val="both"/>
      </w:pPr>
      <w:r>
        <w:rPr>
          <w:rFonts w:ascii="Arial" w:cs="Arial" w:eastAsia="Arial" w:hAnsi="Arial"/>
          <w:sz w:val="24"/>
          <w:szCs w:val="24"/>
        </w:rPr>
        <w:t xml:space="preserve">- дата публикации сведений о топологии, номер бюллетеня;</w:t>
      </w:r>
    </w:p>
    <w:p>
      <w:pPr>
        <w:spacing w:after="120"/>
        <w:jc w:val="both"/>
      </w:pPr>
      <w:r>
        <w:rPr>
          <w:rFonts w:ascii="Arial" w:cs="Arial" w:eastAsia="Arial" w:hAnsi="Arial"/>
          <w:sz w:val="24"/>
          <w:szCs w:val="24"/>
        </w:rPr>
        <w:t xml:space="preserve">- адрес для переписки.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внесения изменений и дополнений в Госреестр ТИМС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процессе ведения Госреестра ТИМС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об изменении наименования или имени правообладателя и/или его адреса;</w:t>
      </w:r>
    </w:p>
    <w:p>
      <w:pPr>
        <w:spacing w:after="120"/>
        <w:jc w:val="both"/>
      </w:pPr>
      <w:r>
        <w:rPr>
          <w:rFonts w:ascii="Arial" w:cs="Arial" w:eastAsia="Arial" w:hAnsi="Arial"/>
          <w:sz w:val="24"/>
          <w:szCs w:val="24"/>
        </w:rPr>
        <w:t xml:space="preserve">- о зарегистрированном договоре об уступке имущественных прав на зарегистрированную топологию;</w:t>
      </w:r>
    </w:p>
    <w:p>
      <w:pPr>
        <w:spacing w:after="120"/>
        <w:jc w:val="both"/>
      </w:pPr>
      <w:r>
        <w:rPr>
          <w:rFonts w:ascii="Arial" w:cs="Arial" w:eastAsia="Arial" w:hAnsi="Arial"/>
          <w:sz w:val="24"/>
          <w:szCs w:val="24"/>
        </w:rPr>
        <w:t xml:space="preserve">- о передаче имущественных прав на зарегистрированную топологию;</w:t>
      </w:r>
    </w:p>
    <w:p>
      <w:pPr>
        <w:spacing w:after="120"/>
        <w:jc w:val="both"/>
      </w:pPr>
      <w:r>
        <w:rPr>
          <w:rFonts w:ascii="Arial" w:cs="Arial" w:eastAsia="Arial" w:hAnsi="Arial"/>
          <w:sz w:val="24"/>
          <w:szCs w:val="24"/>
        </w:rPr>
        <w:t xml:space="preserve">- о прекращении действия исключительного права на использование топологии;</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jc w:val="both"/>
      </w:pPr>
      <w:r>
        <w:rPr>
          <w:rFonts w:ascii="Arial" w:cs="Arial" w:eastAsia="Arial" w:hAnsi="Arial"/>
          <w:sz w:val="24"/>
          <w:szCs w:val="24"/>
        </w:rPr>
        <w:t xml:space="preserve">- о выдаче дубликата свидетельства;</w:t>
      </w:r>
    </w:p>
    <w:p>
      <w:pPr>
        <w:spacing w:after="120"/>
        <w:jc w:val="both"/>
      </w:pPr>
      <w:r>
        <w:rPr>
          <w:rFonts w:ascii="Arial" w:cs="Arial" w:eastAsia="Arial" w:hAnsi="Arial"/>
          <w:sz w:val="24"/>
          <w:szCs w:val="24"/>
        </w:rPr>
        <w:t xml:space="preserve">- другие изменения.</w:t>
      </w:r>
    </w:p>
    <w:p>
      <w:pPr>
        <w:spacing w:after="120"/>
        <w:jc w:val="both"/>
      </w:pPr>
      <w:r>
        <w:rPr>
          <w:rFonts w:ascii="Arial" w:cs="Arial" w:eastAsia="Arial" w:hAnsi="Arial"/>
          <w:sz w:val="24"/>
          <w:szCs w:val="24"/>
        </w:rPr>
        <w:t xml:space="preserve">1) Внесение дополнительных сведений и изменений в Госреестр ТИМС и выдача свидетельства (кроме внесения сведений о прекращении действия исключительного права на использование топологии) производятся аналогично действиям, указанным в подпунктах 1 - 4 пункта 4 главы 2 Порядка ведения Государственного реестра программ для электронных вычислительных машин Кыргызской Республики.</w:t>
      </w:r>
    </w:p>
    <w:p>
      <w:pPr>
        <w:spacing w:after="120"/>
        <w:jc w:val="both"/>
      </w:pPr>
      <w:r>
        <w:rPr>
          <w:rFonts w:ascii="Arial" w:cs="Arial" w:eastAsia="Arial" w:hAnsi="Arial"/>
          <w:sz w:val="24"/>
          <w:szCs w:val="24"/>
        </w:rPr>
        <w:t xml:space="preserve">2) Внесение сведений о прекращении действия исключительного права на использование топологии.</w:t>
      </w:r>
    </w:p>
    <w:p>
      <w:pPr>
        <w:spacing w:after="120"/>
        <w:jc w:val="both"/>
      </w:pPr>
      <w:r>
        <w:rPr>
          <w:rFonts w:ascii="Arial" w:cs="Arial" w:eastAsia="Arial" w:hAnsi="Arial"/>
          <w:sz w:val="24"/>
          <w:szCs w:val="24"/>
        </w:rPr>
        <w:t xml:space="preserve">Основанием для внесения в Госреестр ТИМС сведений о прекращении действия исключительного права на использование топологии служит приказ Кыргызпатента.</w:t>
      </w:r>
    </w:p>
    <w:p>
      <w:pPr>
        <w:spacing w:after="120"/>
        <w:jc w:val="both"/>
      </w:pPr>
      <w:r>
        <w:rPr>
          <w:rFonts w:ascii="Arial" w:cs="Arial" w:eastAsia="Arial" w:hAnsi="Arial"/>
          <w:sz w:val="24"/>
          <w:szCs w:val="24"/>
        </w:rPr>
        <w:t xml:space="preserve">Отдел реестров в течение месяца с даты получения приказа Кыргызпатента:</w:t>
      </w:r>
    </w:p>
    <w:p>
      <w:pPr>
        <w:spacing w:after="120"/>
        <w:jc w:val="both"/>
      </w:pPr>
      <w:r>
        <w:rPr>
          <w:rFonts w:ascii="Arial" w:cs="Arial" w:eastAsia="Arial" w:hAnsi="Arial"/>
          <w:sz w:val="24"/>
          <w:szCs w:val="24"/>
        </w:rPr>
        <w:t xml:space="preserve">- вносит соответствующие сведения в Госреестр ТИМС;</w:t>
      </w:r>
    </w:p>
    <w:p>
      <w:pPr>
        <w:spacing w:after="120"/>
        <w:jc w:val="both"/>
      </w:pPr>
      <w:r>
        <w:rPr>
          <w:rFonts w:ascii="Arial" w:cs="Arial" w:eastAsia="Arial" w:hAnsi="Arial"/>
          <w:sz w:val="24"/>
          <w:szCs w:val="24"/>
        </w:rPr>
        <w:t xml:space="preserve">- направляет на публикацию извещение о внесенных в Госреестр ТИМС сведениях.</w:t>
      </w:r>
    </w:p>
    <w:p>
      <w:pPr>
        <w:spacing w:after="120"/>
        <w:jc w:val="both"/>
      </w:pPr>
      <w:r>
        <w:rPr>
          <w:rFonts w:ascii="Arial" w:cs="Arial" w:eastAsia="Arial" w:hAnsi="Arial"/>
          <w:sz w:val="24"/>
          <w:szCs w:val="24"/>
        </w:rPr>
        <w:t xml:space="preserve">В Госреестр ТИМС вносятся сведения о прекращении действия исключительного права на использование топологии по истечении срока его действия, установленного </w:t>
      </w:r>
      <w:r>
        <w:rPr>
          <w:rFonts w:ascii="Arial" w:cs="Arial" w:eastAsia="Arial" w:hAnsi="Arial"/>
          <w:sz w:val="24"/>
          <w:szCs w:val="24"/>
        </w:rPr>
        <w:t xml:space="preserve">статьей 10</w:t>
      </w:r>
      <w:r>
        <w:rPr>
          <w:rFonts w:ascii="Arial" w:cs="Arial" w:eastAsia="Arial" w:hAnsi="Arial"/>
          <w:sz w:val="24"/>
          <w:szCs w:val="24"/>
        </w:rPr>
        <w:t xml:space="preserve"> Закона Кыргызской Республики «О правовой охране топологий интегральных микросхем».</w:t>
      </w:r>
    </w:p>
    <w:p>
      <w:pPr>
        <w:spacing w:after="120"/>
        <w:ind w:firstLine="425"/>
        <w:jc w:val="both"/>
      </w:pPr>
      <w:r>
        <w:rPr>
          <w:rFonts w:ascii="Arial" w:cs="Arial" w:eastAsia="Arial" w:hAnsi="Arial"/>
          <w:sz w:val="24"/>
          <w:szCs w:val="24"/>
        </w:rPr>
        <w:t xml:space="preserve">5. Выдача выписки из Госреестра ТИМС производится аналогично действиям, указанным в пункте 5 Порядка ведения Государственного реестра программ для электронных вычислительных машин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12
 к </w:t>
      </w:r>
      <w:hyperlink w:history="1" r:id="rIdsgo3opfhnp2mnw2pwx3bz">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объектов авторских прав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редакции постановлений Правительства КР от </w:t>
      </w:r>
      <w:hyperlink w:history="1" r:id="rIdf7irm8ju6cqcf7wxv2a2m">
        <w:r>
          <w:rPr>
            <w:rFonts w:ascii="Arial" w:cs="Arial" w:eastAsia="Arial" w:hAnsi="Arial"/>
            <w:color w:val="1D4ED8"/>
            <w:sz w:val="24"/>
            <w:szCs w:val="24"/>
            <w:u w:val="single"/>
          </w:rPr>
          <w:t xml:space="preserve">21 сентября 2015 года № 652</w:t>
        </w:r>
      </w:hyperlink>
      <w:r>
        <w:rPr>
          <w:rFonts w:ascii="Arial" w:cs="Arial" w:eastAsia="Arial" w:hAnsi="Arial"/>
          <w:sz w:val="24"/>
          <w:szCs w:val="24"/>
        </w:rPr>
        <w:t xml:space="preserve"> , </w:t>
      </w:r>
      <w:r>
        <w:rPr>
          <w:rFonts w:ascii="Arial" w:cs="Arial" w:eastAsia="Arial" w:hAnsi="Arial"/>
          <w:i/>
          <w:iCs/>
          <w:sz w:val="24"/>
          <w:szCs w:val="24"/>
        </w:rPr>
        <w:t xml:space="preserve">Кабинета Министров КР от </w:t>
      </w:r>
      <w:hyperlink w:history="1" r:id="rIdhg35wibxnt8yhvdt9puh5">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объекта авторского права в Госреестре АП</w:t>
      </w:r>
    </w:p>
    <w:p>
      <w:pPr>
        <w:spacing w:after="120"/>
        <w:jc w:val="both"/>
      </w:pPr>
      <w:r>
        <w:rPr>
          <w:rFonts w:ascii="Arial" w:cs="Arial" w:eastAsia="Arial" w:hAnsi="Arial"/>
          <w:sz w:val="24"/>
          <w:szCs w:val="24"/>
        </w:rPr>
        <w:t xml:space="preserve">1. Государственный реестр объектов авторских прав Кыргызской Республики (далее - Госреестр АП) является официальным документом, предназначенным для регистрации объектов авторских прав, на которые выданы свидетельства Кыргызской Республики о регистрации объекта авторского права (далее - свидетельства),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в Госреестр АП сведений об объекте авторского права является решение о выдаче свидетельства и уплата сбора за регистрацию объекта авторского права, публикацию и выдачу свидетельства.</w:t>
      </w:r>
    </w:p>
    <w:p>
      <w:pPr>
        <w:spacing w:after="120"/>
        <w:jc w:val="both"/>
      </w:pPr>
      <w:r>
        <w:rPr>
          <w:rFonts w:ascii="Arial" w:cs="Arial" w:eastAsia="Arial" w:hAnsi="Arial"/>
          <w:sz w:val="24"/>
          <w:szCs w:val="24"/>
        </w:rPr>
        <w:t xml:space="preserve">3. В Госреестр АП вносятся следующие сведения:</w:t>
      </w:r>
    </w:p>
    <w:p>
      <w:pPr>
        <w:spacing w:after="120"/>
        <w:jc w:val="both"/>
      </w:pPr>
      <w:r>
        <w:rPr>
          <w:rFonts w:ascii="Arial" w:cs="Arial" w:eastAsia="Arial" w:hAnsi="Arial"/>
          <w:sz w:val="24"/>
          <w:szCs w:val="24"/>
        </w:rPr>
        <w:t xml:space="preserve">- номер регистрации свидетельства в Госреестре АП;</w:t>
      </w:r>
    </w:p>
    <w:p>
      <w:pPr>
        <w:spacing w:after="120"/>
        <w:jc w:val="both"/>
      </w:pPr>
      <w:r>
        <w:rPr>
          <w:rFonts w:ascii="Arial" w:cs="Arial" w:eastAsia="Arial" w:hAnsi="Arial"/>
          <w:sz w:val="24"/>
          <w:szCs w:val="24"/>
        </w:rPr>
        <w:t xml:space="preserve">- регистрационный номер заявки;</w:t>
      </w:r>
    </w:p>
    <w:p>
      <w:pPr>
        <w:spacing w:after="120"/>
        <w:jc w:val="both"/>
      </w:pPr>
      <w:r>
        <w:rPr>
          <w:rFonts w:ascii="Arial" w:cs="Arial" w:eastAsia="Arial" w:hAnsi="Arial"/>
          <w:sz w:val="24"/>
          <w:szCs w:val="24"/>
        </w:rPr>
        <w:t xml:space="preserve">- дата подачи заявки;</w:t>
      </w:r>
    </w:p>
    <w:p>
      <w:pPr>
        <w:spacing w:after="120"/>
        <w:jc w:val="both"/>
      </w:pPr>
      <w:r>
        <w:rPr>
          <w:rFonts w:ascii="Arial" w:cs="Arial" w:eastAsia="Arial" w:hAnsi="Arial"/>
          <w:sz w:val="24"/>
          <w:szCs w:val="24"/>
        </w:rPr>
        <w:t xml:space="preserve">- дата и место первого обнародования (опубликования (выпуск в свет)) произведения;</w:t>
      </w:r>
    </w:p>
    <w:p>
      <w:pPr>
        <w:spacing w:after="120"/>
        <w:jc w:val="both"/>
      </w:pPr>
      <w:r>
        <w:rPr>
          <w:rFonts w:ascii="Arial" w:cs="Arial" w:eastAsia="Arial" w:hAnsi="Arial"/>
          <w:sz w:val="24"/>
          <w:szCs w:val="24"/>
        </w:rPr>
        <w:t xml:space="preserve">- дата вынесения решения о регистрации объекта авторского права;</w:t>
      </w:r>
    </w:p>
    <w:p>
      <w:pPr>
        <w:spacing w:after="120"/>
        <w:jc w:val="both"/>
      </w:pPr>
      <w:r>
        <w:rPr>
          <w:rFonts w:ascii="Arial" w:cs="Arial" w:eastAsia="Arial" w:hAnsi="Arial"/>
          <w:sz w:val="24"/>
          <w:szCs w:val="24"/>
        </w:rPr>
        <w:t xml:space="preserve">- дата регистрации объекта авторского права в Госреестре АП;</w:t>
      </w:r>
    </w:p>
    <w:p>
      <w:pPr>
        <w:spacing w:after="120"/>
        <w:jc w:val="both"/>
      </w:pPr>
      <w:r>
        <w:rPr>
          <w:rFonts w:ascii="Arial" w:cs="Arial" w:eastAsia="Arial" w:hAnsi="Arial"/>
          <w:sz w:val="24"/>
          <w:szCs w:val="24"/>
        </w:rPr>
        <w:t xml:space="preserve">- идентификатор объекта авторского права;</w:t>
      </w:r>
    </w:p>
    <w:p>
      <w:pPr>
        <w:spacing w:after="120"/>
        <w:jc w:val="both"/>
      </w:pPr>
      <w:r>
        <w:rPr>
          <w:rFonts w:ascii="Arial" w:cs="Arial" w:eastAsia="Arial" w:hAnsi="Arial"/>
          <w:sz w:val="24"/>
          <w:szCs w:val="24"/>
        </w:rPr>
        <w:t xml:space="preserve">- название произведения;</w:t>
      </w:r>
    </w:p>
    <w:p>
      <w:pPr>
        <w:spacing w:after="120"/>
        <w:jc w:val="both"/>
      </w:pPr>
      <w:r>
        <w:rPr>
          <w:rFonts w:ascii="Arial" w:cs="Arial" w:eastAsia="Arial" w:hAnsi="Arial"/>
          <w:sz w:val="24"/>
          <w:szCs w:val="24"/>
        </w:rPr>
        <w:t xml:space="preserve">- автор(ы):</w:t>
      </w:r>
    </w:p>
    <w:p>
      <w:pPr>
        <w:spacing w:after="120"/>
        <w:jc w:val="both"/>
      </w:pPr>
      <w:r>
        <w:rPr>
          <w:rFonts w:ascii="Arial" w:cs="Arial" w:eastAsia="Arial" w:hAnsi="Arial"/>
          <w:sz w:val="24"/>
          <w:szCs w:val="24"/>
        </w:rPr>
        <w:t xml:space="preserve">фамилия, имя, отчество автора(ов) (псевдоним), код страны;</w:t>
      </w:r>
    </w:p>
    <w:p>
      <w:pPr>
        <w:spacing w:after="120"/>
        <w:jc w:val="both"/>
      </w:pPr>
      <w:r>
        <w:rPr>
          <w:rFonts w:ascii="Arial" w:cs="Arial" w:eastAsia="Arial" w:hAnsi="Arial"/>
          <w:sz w:val="24"/>
          <w:szCs w:val="24"/>
        </w:rPr>
        <w:t xml:space="preserve">адрес для переписки;</w:t>
      </w:r>
    </w:p>
    <w:p>
      <w:pPr>
        <w:spacing w:after="120"/>
        <w:jc w:val="both"/>
      </w:pPr>
      <w:r>
        <w:rPr>
          <w:rFonts w:ascii="Arial" w:cs="Arial" w:eastAsia="Arial" w:hAnsi="Arial"/>
          <w:sz w:val="24"/>
          <w:szCs w:val="24"/>
        </w:rPr>
        <w:t xml:space="preserve">принадлежность к организации, управляющей имущественными правами на коллективной основе;</w:t>
      </w:r>
    </w:p>
    <w:p>
      <w:pPr>
        <w:spacing w:after="120"/>
        <w:jc w:val="both"/>
      </w:pPr>
      <w:r>
        <w:rPr>
          <w:rFonts w:ascii="Arial" w:cs="Arial" w:eastAsia="Arial" w:hAnsi="Arial"/>
          <w:sz w:val="24"/>
          <w:szCs w:val="24"/>
        </w:rPr>
        <w:t xml:space="preserve">- обладатель(и) имущественных прав:</w:t>
      </w:r>
    </w:p>
    <w:p>
      <w:pPr>
        <w:spacing w:after="120"/>
        <w:jc w:val="both"/>
      </w:pPr>
      <w:r>
        <w:rPr>
          <w:rFonts w:ascii="Arial" w:cs="Arial" w:eastAsia="Arial" w:hAnsi="Arial"/>
          <w:sz w:val="24"/>
          <w:szCs w:val="24"/>
        </w:rPr>
        <w:t xml:space="preserve">фамилия, имя, отчество или полное наименование, код страны;</w:t>
      </w:r>
    </w:p>
    <w:p>
      <w:pPr>
        <w:spacing w:after="120"/>
        <w:jc w:val="both"/>
      </w:pPr>
      <w:r>
        <w:rPr>
          <w:rFonts w:ascii="Arial" w:cs="Arial" w:eastAsia="Arial" w:hAnsi="Arial"/>
          <w:sz w:val="24"/>
          <w:szCs w:val="24"/>
        </w:rPr>
        <w:t xml:space="preserve">адрес для переписки;</w:t>
      </w:r>
    </w:p>
    <w:p>
      <w:pPr>
        <w:spacing w:after="120"/>
        <w:jc w:val="both"/>
      </w:pPr>
      <w:r>
        <w:rPr>
          <w:rFonts w:ascii="Arial" w:cs="Arial" w:eastAsia="Arial" w:hAnsi="Arial"/>
          <w:sz w:val="24"/>
          <w:szCs w:val="24"/>
        </w:rPr>
        <w:t xml:space="preserve">принадлежность к организации, управляющей имущественными правами на коллективной основе.</w:t>
      </w:r>
    </w:p>
    <w:p>
      <w:pPr>
        <w:spacing w:after="120"/>
        <w:jc w:val="both"/>
      </w:pPr>
      <w:r>
        <w:rPr>
          <w:rFonts w:ascii="Arial" w:cs="Arial" w:eastAsia="Arial" w:hAnsi="Arial"/>
          <w:sz w:val="24"/>
          <w:szCs w:val="24"/>
        </w:rPr>
        <w:t xml:space="preserve">Идентификатор объектов авторского права имеет следующие перечень и коды:</w:t>
      </w:r>
    </w:p>
    <w:p>
      <w:pPr>
        <w:spacing w:after="120"/>
        <w:jc w:val="both"/>
      </w:pPr>
      <w:r>
        <w:rPr>
          <w:rFonts w:ascii="Arial" w:cs="Arial" w:eastAsia="Arial" w:hAnsi="Arial"/>
          <w:sz w:val="24"/>
          <w:szCs w:val="24"/>
        </w:rPr>
        <w:t xml:space="preserve">- литературные произведения (литературно-художественные, научные, учебные, публицистические и другие произведения), С01;</w:t>
      </w:r>
    </w:p>
    <w:p>
      <w:pPr>
        <w:spacing w:after="120"/>
        <w:jc w:val="both"/>
      </w:pPr>
      <w:r>
        <w:rPr>
          <w:rFonts w:ascii="Arial" w:cs="Arial" w:eastAsia="Arial" w:hAnsi="Arial"/>
          <w:sz w:val="24"/>
          <w:szCs w:val="24"/>
        </w:rPr>
        <w:t xml:space="preserve">- драматические и сценарные произведения, С02;</w:t>
      </w:r>
    </w:p>
    <w:p>
      <w:pPr>
        <w:spacing w:after="120"/>
        <w:jc w:val="both"/>
      </w:pPr>
      <w:r>
        <w:rPr>
          <w:rFonts w:ascii="Arial" w:cs="Arial" w:eastAsia="Arial" w:hAnsi="Arial"/>
          <w:sz w:val="24"/>
          <w:szCs w:val="24"/>
        </w:rPr>
        <w:t xml:space="preserve">- музыкально-драматические произведения, С03;</w:t>
      </w:r>
    </w:p>
    <w:p>
      <w:pPr>
        <w:spacing w:after="120"/>
        <w:jc w:val="both"/>
      </w:pPr>
      <w:r>
        <w:rPr>
          <w:rFonts w:ascii="Arial" w:cs="Arial" w:eastAsia="Arial" w:hAnsi="Arial"/>
          <w:sz w:val="24"/>
          <w:szCs w:val="24"/>
        </w:rPr>
        <w:t xml:space="preserve">- хореографические произведения и пантомимы, С04;</w:t>
      </w:r>
    </w:p>
    <w:p>
      <w:pPr>
        <w:spacing w:after="120"/>
        <w:jc w:val="both"/>
      </w:pPr>
      <w:r>
        <w:rPr>
          <w:rFonts w:ascii="Arial" w:cs="Arial" w:eastAsia="Arial" w:hAnsi="Arial"/>
          <w:sz w:val="24"/>
          <w:szCs w:val="24"/>
        </w:rPr>
        <w:t xml:space="preserve">- музыкальные произведения с текстом или без текста, С05;</w:t>
      </w:r>
    </w:p>
    <w:p>
      <w:pPr>
        <w:spacing w:after="120"/>
        <w:jc w:val="both"/>
      </w:pPr>
      <w:r>
        <w:rPr>
          <w:rFonts w:ascii="Arial" w:cs="Arial" w:eastAsia="Arial" w:hAnsi="Arial"/>
          <w:sz w:val="24"/>
          <w:szCs w:val="24"/>
        </w:rPr>
        <w:t xml:space="preserve">- произведения живописи, скульптуры, графики, дизайна и другие произведения изобразительного искусства, С06;</w:t>
      </w:r>
    </w:p>
    <w:p>
      <w:pPr>
        <w:spacing w:after="120"/>
        <w:jc w:val="both"/>
      </w:pPr>
      <w:r>
        <w:rPr>
          <w:rFonts w:ascii="Arial" w:cs="Arial" w:eastAsia="Arial" w:hAnsi="Arial"/>
          <w:sz w:val="24"/>
          <w:szCs w:val="24"/>
        </w:rPr>
        <w:t xml:space="preserve">- произведения декоративно-прикладного и сценографического искусства, С07;</w:t>
      </w:r>
    </w:p>
    <w:p>
      <w:pPr>
        <w:spacing w:after="120"/>
        <w:jc w:val="both"/>
      </w:pPr>
      <w:r>
        <w:rPr>
          <w:rFonts w:ascii="Arial" w:cs="Arial" w:eastAsia="Arial" w:hAnsi="Arial"/>
          <w:sz w:val="24"/>
          <w:szCs w:val="24"/>
        </w:rPr>
        <w:t xml:space="preserve">- произведения архитектуры, градостроительства и садово-паркового искусства, С08;</w:t>
      </w:r>
    </w:p>
    <w:p>
      <w:pPr>
        <w:spacing w:after="120"/>
        <w:jc w:val="both"/>
      </w:pPr>
      <w:r>
        <w:rPr>
          <w:rFonts w:ascii="Arial" w:cs="Arial" w:eastAsia="Arial" w:hAnsi="Arial"/>
          <w:sz w:val="24"/>
          <w:szCs w:val="24"/>
        </w:rPr>
        <w:t xml:space="preserve">- фотографические произведения и произведения, полученные способом, аналогичным фотографии, С09;</w:t>
      </w:r>
    </w:p>
    <w:p>
      <w:pPr>
        <w:spacing w:after="120"/>
        <w:jc w:val="both"/>
      </w:pPr>
      <w:r>
        <w:rPr>
          <w:rFonts w:ascii="Arial" w:cs="Arial" w:eastAsia="Arial" w:hAnsi="Arial"/>
          <w:sz w:val="24"/>
          <w:szCs w:val="24"/>
        </w:rPr>
        <w:t xml:space="preserve">- географические, геологические и другие карты, планы, эскизы и произведения, относящиеся к географии, топографии и другим наукам, С10;</w:t>
      </w:r>
    </w:p>
    <w:p>
      <w:pPr>
        <w:spacing w:after="120"/>
        <w:jc w:val="both"/>
      </w:pPr>
      <w:r>
        <w:rPr>
          <w:rFonts w:ascii="Arial" w:cs="Arial" w:eastAsia="Arial" w:hAnsi="Arial"/>
          <w:sz w:val="24"/>
          <w:szCs w:val="24"/>
        </w:rPr>
        <w:t xml:space="preserve">- аудиовизуальные произведения (кино-, теле- и видеофильмы, слайдфильмы и другие кино-, теле- и видеопроизведения), радиопроизведения, С20.</w:t>
      </w:r>
    </w:p>
    <w:p>
      <w:pPr>
        <w:spacing w:after="120"/>
        <w:jc w:val="both"/>
      </w:pPr>
      <w:r>
        <w:rPr>
          <w:rFonts w:ascii="Arial" w:cs="Arial" w:eastAsia="Arial" w:hAnsi="Arial"/>
          <w:sz w:val="24"/>
          <w:szCs w:val="24"/>
        </w:rPr>
        <w:t xml:space="preserve">2. Порядок внесения дополнительных сведений и изменений в Госреестр АП</w:t>
      </w:r>
    </w:p>
    <w:p>
      <w:pPr>
        <w:spacing w:after="120"/>
        <w:jc w:val="both"/>
      </w:pPr>
      <w:r>
        <w:rPr>
          <w:rFonts w:ascii="Arial" w:cs="Arial" w:eastAsia="Arial" w:hAnsi="Arial"/>
          <w:sz w:val="24"/>
          <w:szCs w:val="24"/>
        </w:rPr>
        <w:t xml:space="preserve">4. В процессе ведения Госреестра АП в него могут быть внесены следующие изменения и дополнительные сведения:</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об изменении наименования или имени автора или правообладателя и/или адреса;</w:t>
      </w:r>
    </w:p>
    <w:p>
      <w:pPr>
        <w:spacing w:after="120"/>
        <w:jc w:val="both"/>
      </w:pPr>
      <w:r>
        <w:rPr>
          <w:rFonts w:ascii="Arial" w:cs="Arial" w:eastAsia="Arial" w:hAnsi="Arial"/>
          <w:sz w:val="24"/>
          <w:szCs w:val="24"/>
        </w:rPr>
        <w:t xml:space="preserve">- о зарегистрированном авторском договоре о передаче имущественных прав на зарегистрированное произведение;</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jc w:val="both"/>
      </w:pPr>
      <w:r>
        <w:rPr>
          <w:rFonts w:ascii="Arial" w:cs="Arial" w:eastAsia="Arial" w:hAnsi="Arial"/>
          <w:sz w:val="24"/>
          <w:szCs w:val="24"/>
        </w:rPr>
        <w:t xml:space="preserve">- о выдаче дубликата свидетельства.</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Внесение сведений об изменении наименования или имени автора или правообладателя и/или адреса.</w:t>
      </w:r>
    </w:p>
    <w:p>
      <w:pPr>
        <w:spacing w:after="120"/>
        <w:jc w:val="both"/>
      </w:pPr>
      <w:r>
        <w:rPr>
          <w:rFonts w:ascii="Arial" w:cs="Arial" w:eastAsia="Arial" w:hAnsi="Arial"/>
          <w:sz w:val="24"/>
          <w:szCs w:val="24"/>
        </w:rPr>
        <w:t xml:space="preserve">Основанием для внесения в Госреестр АП изменений в наименование (имя) обладателя имущественного права и (или) его адреса является заявление обладателя, поданного в Кыргызпатент.</w:t>
      </w:r>
    </w:p>
    <w:p>
      <w:pPr>
        <w:spacing w:after="120"/>
        <w:jc w:val="both"/>
      </w:pPr>
      <w:r>
        <w:rPr>
          <w:rFonts w:ascii="Arial" w:cs="Arial" w:eastAsia="Arial" w:hAnsi="Arial"/>
          <w:sz w:val="24"/>
          <w:szCs w:val="24"/>
        </w:rPr>
        <w:t xml:space="preserve">Заявление должно содержать следующие сведения:</w:t>
      </w:r>
    </w:p>
    <w:p>
      <w:pPr>
        <w:spacing w:after="120"/>
        <w:jc w:val="both"/>
      </w:pPr>
      <w:r>
        <w:rPr>
          <w:rFonts w:ascii="Arial" w:cs="Arial" w:eastAsia="Arial" w:hAnsi="Arial"/>
          <w:sz w:val="24"/>
          <w:szCs w:val="24"/>
        </w:rPr>
        <w:t xml:space="preserve">- номер свидетельства;</w:t>
      </w:r>
    </w:p>
    <w:p>
      <w:pPr>
        <w:spacing w:after="120"/>
        <w:jc w:val="both"/>
      </w:pPr>
      <w:r>
        <w:rPr>
          <w:rFonts w:ascii="Arial" w:cs="Arial" w:eastAsia="Arial" w:hAnsi="Arial"/>
          <w:sz w:val="24"/>
          <w:szCs w:val="24"/>
        </w:rPr>
        <w:t xml:space="preserve">- номер заявки;</w:t>
      </w:r>
    </w:p>
    <w:p>
      <w:pPr>
        <w:spacing w:after="120"/>
        <w:jc w:val="both"/>
      </w:pPr>
      <w:r>
        <w:rPr>
          <w:rFonts w:ascii="Arial" w:cs="Arial" w:eastAsia="Arial" w:hAnsi="Arial"/>
          <w:sz w:val="24"/>
          <w:szCs w:val="24"/>
        </w:rPr>
        <w:t xml:space="preserve">- дата подачи заявки;</w:t>
      </w:r>
    </w:p>
    <w:p>
      <w:pPr>
        <w:spacing w:after="120"/>
        <w:jc w:val="both"/>
      </w:pPr>
      <w:r>
        <w:rPr>
          <w:rFonts w:ascii="Arial" w:cs="Arial" w:eastAsia="Arial" w:hAnsi="Arial"/>
          <w:sz w:val="24"/>
          <w:szCs w:val="24"/>
        </w:rPr>
        <w:t xml:space="preserve">- название произведения;</w:t>
      </w:r>
    </w:p>
    <w:p>
      <w:pPr>
        <w:spacing w:after="120"/>
        <w:jc w:val="both"/>
      </w:pPr>
      <w:r>
        <w:rPr>
          <w:rFonts w:ascii="Arial" w:cs="Arial" w:eastAsia="Arial" w:hAnsi="Arial"/>
          <w:sz w:val="24"/>
          <w:szCs w:val="24"/>
        </w:rPr>
        <w:t xml:space="preserve">- прежние и новые фамилия, имя, отчество или полное наименование и адрес обладателя имущественного права.</w:t>
      </w:r>
    </w:p>
    <w:p>
      <w:pPr>
        <w:spacing w:after="120"/>
        <w:jc w:val="both"/>
      </w:pPr>
      <w:r>
        <w:rPr>
          <w:rFonts w:ascii="Arial" w:cs="Arial" w:eastAsia="Arial" w:hAnsi="Arial"/>
          <w:sz w:val="24"/>
          <w:szCs w:val="24"/>
        </w:rPr>
        <w:t xml:space="preserve">К заявлению должны прилагаться следующие документы:</w:t>
      </w:r>
    </w:p>
    <w:p>
      <w:pPr>
        <w:spacing w:after="120"/>
        <w:jc w:val="both"/>
      </w:pPr>
      <w:r>
        <w:rPr>
          <w:rFonts w:ascii="Arial" w:cs="Arial" w:eastAsia="Arial" w:hAnsi="Arial"/>
          <w:sz w:val="24"/>
          <w:szCs w:val="24"/>
        </w:rPr>
        <w:t xml:space="preserve">- копия документа, подтверждающего правомочность изменений фамилии, имени, отчества обладателя имущественного права - физического лица или наименования обладателя авторского права - юридического лица;</w:t>
      </w:r>
    </w:p>
    <w:p>
      <w:pPr>
        <w:spacing w:after="120"/>
        <w:jc w:val="both"/>
      </w:pPr>
      <w:r>
        <w:rPr>
          <w:rFonts w:ascii="Arial" w:cs="Arial" w:eastAsia="Arial" w:hAnsi="Arial"/>
          <w:sz w:val="24"/>
          <w:szCs w:val="24"/>
        </w:rPr>
        <w:t xml:space="preserve">- (абзац 11 утратил силу в соответствии с </w:t>
      </w:r>
      <w:hyperlink w:history="1" r:id="rIdqekbiz0-dbhdqbk6zuzf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сентября 2015 года № 652)</w:t>
      </w:r>
    </w:p>
    <w:p>
      <w:pPr>
        <w:spacing w:after="120"/>
        <w:jc w:val="both"/>
      </w:pPr>
      <w:r>
        <w:rPr>
          <w:rFonts w:ascii="Arial" w:cs="Arial" w:eastAsia="Arial" w:hAnsi="Arial"/>
          <w:sz w:val="24"/>
          <w:szCs w:val="24"/>
        </w:rPr>
        <w:t xml:space="preserve">- документ об уплате установленного сбора;</w:t>
      </w:r>
    </w:p>
    <w:p>
      <w:pPr>
        <w:spacing w:after="120"/>
        <w:jc w:val="both"/>
      </w:pPr>
      <w:r>
        <w:rPr>
          <w:rFonts w:ascii="Arial" w:cs="Arial" w:eastAsia="Arial" w:hAnsi="Arial"/>
          <w:sz w:val="24"/>
          <w:szCs w:val="24"/>
        </w:rPr>
        <w:t xml:space="preserve">- доверенность представителя, если заявление подается через него.</w:t>
      </w:r>
    </w:p>
    <w:p>
      <w:pPr>
        <w:spacing w:after="120"/>
        <w:jc w:val="both"/>
      </w:pPr>
      <w:r>
        <w:rPr>
          <w:rFonts w:ascii="Arial" w:cs="Arial" w:eastAsia="Arial" w:hAnsi="Arial"/>
          <w:sz w:val="24"/>
          <w:szCs w:val="24"/>
        </w:rPr>
        <w:t xml:space="preserve">Внесение изменений может быть связано с изменением наименования обладателя имущественного права - юридического лица в связи с его реорганизацией.</w:t>
      </w:r>
    </w:p>
    <w:p>
      <w:pPr>
        <w:spacing w:after="120"/>
        <w:jc w:val="both"/>
      </w:pPr>
      <w:r>
        <w:rPr>
          <w:rFonts w:ascii="Arial" w:cs="Arial" w:eastAsia="Arial" w:hAnsi="Arial"/>
          <w:sz w:val="24"/>
          <w:szCs w:val="24"/>
        </w:rPr>
        <w:t xml:space="preserve">В этом случае документом, подтверждающим правомочность изменений может быть:</w:t>
      </w:r>
    </w:p>
    <w:p>
      <w:pPr>
        <w:spacing w:after="120"/>
        <w:jc w:val="both"/>
      </w:pPr>
      <w:r>
        <w:rPr>
          <w:rFonts w:ascii="Arial" w:cs="Arial" w:eastAsia="Arial" w:hAnsi="Arial"/>
          <w:sz w:val="24"/>
          <w:szCs w:val="24"/>
        </w:rPr>
        <w:t xml:space="preserve">- официальный документ уполномоченного государственного органа, осуществившего реорганизацию;</w:t>
      </w:r>
    </w:p>
    <w:p>
      <w:pPr>
        <w:spacing w:after="120"/>
        <w:jc w:val="both"/>
      </w:pPr>
      <w:r>
        <w:rPr>
          <w:rFonts w:ascii="Arial" w:cs="Arial" w:eastAsia="Arial" w:hAnsi="Arial"/>
          <w:sz w:val="24"/>
          <w:szCs w:val="24"/>
        </w:rPr>
        <w:t xml:space="preserve">- решение суда о реорганизации и правопреемстве;</w:t>
      </w:r>
    </w:p>
    <w:p>
      <w:pPr>
        <w:spacing w:after="120"/>
        <w:jc w:val="both"/>
      </w:pPr>
      <w:r>
        <w:rPr>
          <w:rFonts w:ascii="Arial" w:cs="Arial" w:eastAsia="Arial" w:hAnsi="Arial"/>
          <w:sz w:val="24"/>
          <w:szCs w:val="24"/>
        </w:rPr>
        <w:t xml:space="preserve">- устав организации, с отметкой о реорганизации;</w:t>
      </w:r>
    </w:p>
    <w:p>
      <w:pPr>
        <w:spacing w:after="120"/>
        <w:jc w:val="both"/>
      </w:pPr>
      <w:r>
        <w:rPr>
          <w:rFonts w:ascii="Arial" w:cs="Arial" w:eastAsia="Arial" w:hAnsi="Arial"/>
          <w:sz w:val="24"/>
          <w:szCs w:val="24"/>
        </w:rPr>
        <w:t xml:space="preserve">- копия акта о ликвидации или ликвидационного баланса предприятия обладателя имущественного права, подтверждающая передачу права на объект авторского права (правопреемнику обладателя имущественного права).</w:t>
      </w:r>
    </w:p>
    <w:p>
      <w:pPr>
        <w:spacing w:after="120"/>
        <w:jc w:val="both"/>
      </w:pPr>
      <w:r>
        <w:rPr>
          <w:rFonts w:ascii="Arial" w:cs="Arial" w:eastAsia="Arial" w:hAnsi="Arial"/>
          <w:sz w:val="24"/>
          <w:szCs w:val="24"/>
        </w:rPr>
        <w:t xml:space="preserve">Иностранные юридические лица представляют документ, подтверждающий правомочность изменений, согласно законодательству страны, где произошло переименование обладателя имущественного права.</w:t>
      </w:r>
    </w:p>
    <w:p>
      <w:pPr>
        <w:spacing w:after="120"/>
        <w:jc w:val="both"/>
      </w:pPr>
      <w:r>
        <w:rPr>
          <w:rFonts w:ascii="Arial" w:cs="Arial" w:eastAsia="Arial" w:hAnsi="Arial"/>
          <w:sz w:val="24"/>
          <w:szCs w:val="24"/>
        </w:rPr>
        <w:t xml:space="preserve">Документы рассматриваются в течение месяца с даты их поступления и по окончании рассмотрения, при положительном решении отдел реестров:</w:t>
      </w:r>
    </w:p>
    <w:p>
      <w:pPr>
        <w:spacing w:after="120"/>
        <w:jc w:val="both"/>
      </w:pPr>
      <w:r>
        <w:rPr>
          <w:rFonts w:ascii="Arial" w:cs="Arial" w:eastAsia="Arial" w:hAnsi="Arial"/>
          <w:sz w:val="24"/>
          <w:szCs w:val="24"/>
        </w:rPr>
        <w:t xml:space="preserve">- вносит в Госреестр АП и в свидетельство новые фамилию, имя, отчество или полное наименование и/или адрес обладателя имущественного права;</w:t>
      </w:r>
    </w:p>
    <w:p>
      <w:pPr>
        <w:spacing w:after="120"/>
        <w:jc w:val="both"/>
      </w:pPr>
      <w:r>
        <w:rPr>
          <w:rFonts w:ascii="Arial" w:cs="Arial" w:eastAsia="Arial" w:hAnsi="Arial"/>
          <w:sz w:val="24"/>
          <w:szCs w:val="24"/>
        </w:rPr>
        <w:t xml:space="preserve">- направляет на публикацию извещение о внесенных изменениях;</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направляет непосредственно или посредством системы электронной подачи заявок в адрес обладателя имущественного права (представителя) дополнительный лист к свидетельству с внесенными изменениями.</w:t>
      </w:r>
    </w:p>
    <w:p>
      <w:pPr>
        <w:spacing w:after="120"/>
        <w:jc w:val="both"/>
      </w:pPr>
      <w:r>
        <w:rPr>
          <w:rFonts w:ascii="Arial" w:cs="Arial" w:eastAsia="Arial" w:hAnsi="Arial"/>
          <w:sz w:val="24"/>
          <w:szCs w:val="24"/>
        </w:rPr>
        <w:t xml:space="preserve">2) Внесение сведений о зарегистрированном авторском договоре о передаче имущественных прав на зарегистрированное произведение.</w:t>
      </w:r>
    </w:p>
    <w:p>
      <w:pPr>
        <w:spacing w:after="120"/>
        <w:jc w:val="both"/>
      </w:pPr>
      <w:r>
        <w:rPr>
          <w:rFonts w:ascii="Arial" w:cs="Arial" w:eastAsia="Arial" w:hAnsi="Arial"/>
          <w:sz w:val="24"/>
          <w:szCs w:val="24"/>
        </w:rPr>
        <w:t xml:space="preserve">Основанием для внесения в Госреестр АП сведений о зарегистрированном авторском договоре о передаче имущественных прав на использование (объекта авторского права) произведения является решение Кыргызпатента.</w:t>
      </w:r>
    </w:p>
    <w:p>
      <w:pPr>
        <w:spacing w:after="120"/>
        <w:jc w:val="both"/>
      </w:pPr>
      <w:r>
        <w:rPr>
          <w:rFonts w:ascii="Arial" w:cs="Arial" w:eastAsia="Arial" w:hAnsi="Arial"/>
          <w:sz w:val="24"/>
          <w:szCs w:val="24"/>
        </w:rPr>
        <w:t xml:space="preserve">При регистрации авторского договора о передаче имущественных прав на использование (объекта авторского права) произведения отдел реестров в течение месяца с даты получения решения о регистрации авторского договора:</w:t>
      </w:r>
    </w:p>
    <w:p>
      <w:pPr>
        <w:spacing w:after="120"/>
        <w:jc w:val="both"/>
      </w:pPr>
      <w:r>
        <w:rPr>
          <w:rFonts w:ascii="Arial" w:cs="Arial" w:eastAsia="Arial" w:hAnsi="Arial"/>
          <w:sz w:val="24"/>
          <w:szCs w:val="24"/>
        </w:rPr>
        <w:t xml:space="preserve">- вносит соответствующие сведения в Госреестр АП и дополнительный лист к свидетельству;</w:t>
      </w:r>
    </w:p>
    <w:p>
      <w:pPr>
        <w:spacing w:after="120"/>
        <w:jc w:val="both"/>
      </w:pPr>
      <w:r>
        <w:rPr>
          <w:rFonts w:ascii="Arial" w:cs="Arial" w:eastAsia="Arial" w:hAnsi="Arial"/>
          <w:sz w:val="24"/>
          <w:szCs w:val="24"/>
        </w:rPr>
        <w:t xml:space="preserve">- вручает или направляет в адрес обладателя имущественного права (представителя) дополнительный лист к свидетельству с внесенными сведениями.</w:t>
      </w:r>
    </w:p>
    <w:p>
      <w:pPr>
        <w:spacing w:after="120"/>
        <w:jc w:val="both"/>
      </w:pPr>
      <w:r>
        <w:rPr>
          <w:rFonts w:ascii="Arial" w:cs="Arial" w:eastAsia="Arial" w:hAnsi="Arial"/>
          <w:sz w:val="24"/>
          <w:szCs w:val="24"/>
        </w:rPr>
        <w:t xml:space="preserve">При этом в Госреестр АП и дополнительный лист к свидетельству вносятся следующие сведения:</w:t>
      </w:r>
    </w:p>
    <w:p>
      <w:pPr>
        <w:spacing w:after="120"/>
        <w:jc w:val="both"/>
      </w:pPr>
      <w:r>
        <w:rPr>
          <w:rFonts w:ascii="Arial" w:cs="Arial" w:eastAsia="Arial" w:hAnsi="Arial"/>
          <w:sz w:val="24"/>
          <w:szCs w:val="24"/>
        </w:rPr>
        <w:t xml:space="preserve">- пользователь;</w:t>
      </w:r>
    </w:p>
    <w:p>
      <w:pPr>
        <w:spacing w:after="120"/>
        <w:jc w:val="both"/>
      </w:pPr>
      <w:r>
        <w:rPr>
          <w:rFonts w:ascii="Arial" w:cs="Arial" w:eastAsia="Arial" w:hAnsi="Arial"/>
          <w:sz w:val="24"/>
          <w:szCs w:val="24"/>
        </w:rPr>
        <w:t xml:space="preserve">- вид авторского договора;</w:t>
      </w:r>
    </w:p>
    <w:p>
      <w:pPr>
        <w:spacing w:after="120"/>
        <w:jc w:val="both"/>
      </w:pPr>
      <w:r>
        <w:rPr>
          <w:rFonts w:ascii="Arial" w:cs="Arial" w:eastAsia="Arial" w:hAnsi="Arial"/>
          <w:sz w:val="24"/>
          <w:szCs w:val="24"/>
        </w:rPr>
        <w:t xml:space="preserve">- номер договора;</w:t>
      </w:r>
    </w:p>
    <w:p>
      <w:pPr>
        <w:spacing w:after="120"/>
        <w:jc w:val="both"/>
      </w:pPr>
      <w:r>
        <w:rPr>
          <w:rFonts w:ascii="Arial" w:cs="Arial" w:eastAsia="Arial" w:hAnsi="Arial"/>
          <w:sz w:val="24"/>
          <w:szCs w:val="24"/>
        </w:rPr>
        <w:t xml:space="preserve">- объем передаваемых прав;</w:t>
      </w:r>
    </w:p>
    <w:p>
      <w:pPr>
        <w:spacing w:after="120"/>
        <w:jc w:val="both"/>
      </w:pPr>
      <w:r>
        <w:rPr>
          <w:rFonts w:ascii="Arial" w:cs="Arial" w:eastAsia="Arial" w:hAnsi="Arial"/>
          <w:sz w:val="24"/>
          <w:szCs w:val="24"/>
        </w:rPr>
        <w:t xml:space="preserve">- дата вынесения решения о регистрации авторского договора;</w:t>
      </w:r>
    </w:p>
    <w:p>
      <w:pPr>
        <w:spacing w:after="120"/>
        <w:jc w:val="both"/>
      </w:pPr>
      <w:r>
        <w:rPr>
          <w:rFonts w:ascii="Arial" w:cs="Arial" w:eastAsia="Arial" w:hAnsi="Arial"/>
          <w:sz w:val="24"/>
          <w:szCs w:val="24"/>
        </w:rPr>
        <w:t xml:space="preserve">- срок и территория действия договора.</w:t>
      </w:r>
    </w:p>
    <w:p>
      <w:pPr>
        <w:spacing w:after="120"/>
        <w:jc w:val="both"/>
      </w:pPr>
      <w:r>
        <w:rPr>
          <w:rFonts w:ascii="Arial" w:cs="Arial" w:eastAsia="Arial" w:hAnsi="Arial"/>
          <w:sz w:val="24"/>
          <w:szCs w:val="24"/>
        </w:rPr>
        <w:t xml:space="preserve">3) Внесение исправлений очевидных и технических ошибок.</w:t>
      </w:r>
    </w:p>
    <w:p>
      <w:pPr>
        <w:spacing w:after="120"/>
        <w:jc w:val="both"/>
      </w:pPr>
      <w:r>
        <w:rPr>
          <w:rFonts w:ascii="Arial" w:cs="Arial" w:eastAsia="Arial" w:hAnsi="Arial"/>
          <w:sz w:val="24"/>
          <w:szCs w:val="24"/>
        </w:rPr>
        <w:t xml:space="preserve">Исправление очевидных и технических ошибок, допущенных не по вине заявителя, вносятся Кыргызпатентом в Госреестр АП и свидетельство без оплаты сбора. За исправление ошибок, допущенных по вине заявителя, уплачивается сбор.</w:t>
      </w:r>
    </w:p>
    <w:p>
      <w:pPr>
        <w:spacing w:after="120"/>
        <w:jc w:val="both"/>
      </w:pPr>
      <w:r>
        <w:rPr>
          <w:rFonts w:ascii="Arial" w:cs="Arial" w:eastAsia="Arial" w:hAnsi="Arial"/>
          <w:sz w:val="24"/>
          <w:szCs w:val="24"/>
        </w:rPr>
        <w:t xml:space="preserve">Основанием для внесения в Госреестр АП исправлений очевидных и технических ошибок служит извещение Кыргызпатента либо заявление обладателя имущественного права.</w:t>
      </w:r>
    </w:p>
    <w:p>
      <w:pPr>
        <w:spacing w:after="120"/>
        <w:jc w:val="both"/>
      </w:pPr>
      <w:r>
        <w:rPr>
          <w:rFonts w:ascii="Arial" w:cs="Arial" w:eastAsia="Arial" w:hAnsi="Arial"/>
          <w:sz w:val="24"/>
          <w:szCs w:val="24"/>
        </w:rPr>
        <w:t xml:space="preserve">Отдел реестров в течение месяца с даты получения извещения Кыргызпатента либо заявления обладателя имущественного права:</w:t>
      </w:r>
    </w:p>
    <w:p>
      <w:pPr>
        <w:spacing w:after="120"/>
        <w:jc w:val="both"/>
      </w:pPr>
      <w:r>
        <w:rPr>
          <w:rFonts w:ascii="Arial" w:cs="Arial" w:eastAsia="Arial" w:hAnsi="Arial"/>
          <w:sz w:val="24"/>
          <w:szCs w:val="24"/>
        </w:rPr>
        <w:t xml:space="preserve">- вносит в Госреестр АП исправления очевидных и технических ошибок;</w:t>
      </w:r>
    </w:p>
    <w:p>
      <w:pPr>
        <w:spacing w:after="120"/>
        <w:jc w:val="both"/>
      </w:pPr>
      <w:r>
        <w:rPr>
          <w:rFonts w:ascii="Arial" w:cs="Arial" w:eastAsia="Arial" w:hAnsi="Arial"/>
          <w:sz w:val="24"/>
          <w:szCs w:val="24"/>
        </w:rPr>
        <w:t xml:space="preserve">- вносит соответствующие исправления в свидетельство;</w:t>
      </w:r>
    </w:p>
    <w:p>
      <w:pPr>
        <w:spacing w:after="120"/>
        <w:jc w:val="both"/>
      </w:pPr>
      <w:r>
        <w:rPr>
          <w:rFonts w:ascii="Arial" w:cs="Arial" w:eastAsia="Arial" w:hAnsi="Arial"/>
          <w:sz w:val="24"/>
          <w:szCs w:val="24"/>
        </w:rPr>
        <w:t xml:space="preserve">- направляет на публикацию извещение о внесенных исправлениях.</w:t>
      </w:r>
    </w:p>
    <w:p>
      <w:pPr>
        <w:spacing w:after="120"/>
        <w:jc w:val="both"/>
      </w:pPr>
      <w:r>
        <w:rPr>
          <w:rFonts w:ascii="Arial" w:cs="Arial" w:eastAsia="Arial" w:hAnsi="Arial"/>
          <w:sz w:val="24"/>
          <w:szCs w:val="24"/>
        </w:rPr>
        <w:t xml:space="preserve">4) Внесение сведений о выдаче дубликата свидетельства.</w:t>
      </w:r>
    </w:p>
    <w:p>
      <w:pPr>
        <w:spacing w:after="120"/>
        <w:jc w:val="both"/>
      </w:pPr>
      <w:r>
        <w:rPr>
          <w:rFonts w:ascii="Arial" w:cs="Arial" w:eastAsia="Arial" w:hAnsi="Arial"/>
          <w:sz w:val="24"/>
          <w:szCs w:val="24"/>
        </w:rPr>
        <w:t xml:space="preserve">В случае утраты или порчи подлинника свидетельства по заявлению обладателя имущественного права или его правопреемника, Кыргызпатентом может быть выдан дубликат свидетельства. Выдача дубликата является основанием для внесения сведений о выдаче дубликата свидетельства.</w:t>
      </w:r>
    </w:p>
    <w:p>
      <w:pPr>
        <w:spacing w:after="120"/>
        <w:jc w:val="both"/>
      </w:pPr>
      <w:r>
        <w:rPr>
          <w:rFonts w:ascii="Arial" w:cs="Arial" w:eastAsia="Arial" w:hAnsi="Arial"/>
          <w:sz w:val="24"/>
          <w:szCs w:val="24"/>
        </w:rPr>
        <w:t xml:space="preserve">К заявлению прилагаются:</w:t>
      </w:r>
    </w:p>
    <w:p>
      <w:pPr>
        <w:spacing w:after="120"/>
        <w:jc w:val="both"/>
      </w:pPr>
      <w:r>
        <w:rPr>
          <w:rFonts w:ascii="Arial" w:cs="Arial" w:eastAsia="Arial" w:hAnsi="Arial"/>
          <w:sz w:val="24"/>
          <w:szCs w:val="24"/>
        </w:rPr>
        <w:t xml:space="preserve">- документ об уплате сбора;</w:t>
      </w:r>
    </w:p>
    <w:p>
      <w:pPr>
        <w:spacing w:after="120"/>
        <w:jc w:val="both"/>
      </w:pPr>
      <w:r>
        <w:rPr>
          <w:rFonts w:ascii="Arial" w:cs="Arial" w:eastAsia="Arial" w:hAnsi="Arial"/>
          <w:sz w:val="24"/>
          <w:szCs w:val="24"/>
        </w:rPr>
        <w:t xml:space="preserve">- документ о правопреемстве (при необходимости) (например, нотариально заверенная копия свидетельства о праве на наследство);</w:t>
      </w:r>
    </w:p>
    <w:p>
      <w:pPr>
        <w:spacing w:after="120"/>
        <w:jc w:val="both"/>
      </w:pPr>
      <w:r>
        <w:rPr>
          <w:rFonts w:ascii="Arial" w:cs="Arial" w:eastAsia="Arial" w:hAnsi="Arial"/>
          <w:sz w:val="24"/>
          <w:szCs w:val="24"/>
        </w:rPr>
        <w:t xml:space="preserve">- доверенность, если заявление подается через представителя обладателя имущественного права.</w:t>
      </w:r>
    </w:p>
    <w:p>
      <w:pPr>
        <w:spacing w:after="120"/>
        <w:jc w:val="both"/>
      </w:pPr>
      <w:r>
        <w:rPr>
          <w:rFonts w:ascii="Arial" w:cs="Arial" w:eastAsia="Arial" w:hAnsi="Arial"/>
          <w:sz w:val="24"/>
          <w:szCs w:val="24"/>
        </w:rPr>
        <w:t xml:space="preserve">В случае положительного рассмотрения документов отдел реестров:</w:t>
      </w:r>
    </w:p>
    <w:p>
      <w:pPr>
        <w:spacing w:after="120"/>
        <w:jc w:val="both"/>
      </w:pPr>
      <w:r>
        <w:rPr>
          <w:rFonts w:ascii="Arial" w:cs="Arial" w:eastAsia="Arial" w:hAnsi="Arial"/>
          <w:sz w:val="24"/>
          <w:szCs w:val="24"/>
        </w:rPr>
        <w:t xml:space="preserve">- вносит в Госреестр АП сведения о выдаче дубликата;</w:t>
      </w:r>
    </w:p>
    <w:p>
      <w:pPr>
        <w:spacing w:after="120"/>
        <w:jc w:val="both"/>
      </w:pPr>
      <w:r>
        <w:rPr>
          <w:rFonts w:ascii="Arial" w:cs="Arial" w:eastAsia="Arial" w:hAnsi="Arial"/>
          <w:sz w:val="24"/>
          <w:szCs w:val="24"/>
        </w:rPr>
        <w:t xml:space="preserve">- выдает дубликат свидетельства владельцу или его правопреемнику (патентному поверенному, представителю);</w:t>
      </w:r>
    </w:p>
    <w:p>
      <w:pPr>
        <w:spacing w:after="120"/>
        <w:jc w:val="both"/>
      </w:pPr>
      <w:r>
        <w:rPr>
          <w:rFonts w:ascii="Arial" w:cs="Arial" w:eastAsia="Arial" w:hAnsi="Arial"/>
          <w:sz w:val="24"/>
          <w:szCs w:val="24"/>
        </w:rPr>
        <w:t xml:space="preserve">- направляет на публикацию извещение о внесенных сведениях.</w:t>
      </w:r>
    </w:p>
    <w:p>
      <w:pPr>
        <w:spacing w:after="120"/>
        <w:jc w:val="both"/>
      </w:pPr>
      <w:r>
        <w:rPr>
          <w:rFonts w:ascii="Arial" w:cs="Arial" w:eastAsia="Arial" w:hAnsi="Arial"/>
          <w:sz w:val="24"/>
          <w:szCs w:val="24"/>
        </w:rPr>
        <w:t xml:space="preserve">Выдача дубликата свидетельства производится в месячный срок после поступления заявления в Кыргызпатент.</w:t>
      </w:r>
    </w:p>
    <w:p>
      <w:pPr>
        <w:spacing w:after="120"/>
        <w:jc w:val="both"/>
      </w:pPr>
      <w:r>
        <w:rPr>
          <w:rFonts w:ascii="Arial" w:cs="Arial" w:eastAsia="Arial" w:hAnsi="Arial"/>
          <w:sz w:val="24"/>
          <w:szCs w:val="24"/>
        </w:rPr>
        <w:t xml:space="preserve">Дубликат свидетельства по составу указываемых в нем сведений соответствует подлиннику свидетельства и имеет одинаковую с ним юридическую силу.</w:t>
      </w:r>
    </w:p>
    <w:p>
      <w:pPr>
        <w:spacing w:after="120"/>
        <w:jc w:val="both"/>
      </w:pPr>
      <w:r>
        <w:rPr>
          <w:rFonts w:ascii="Arial" w:cs="Arial" w:eastAsia="Arial" w:hAnsi="Arial"/>
          <w:sz w:val="24"/>
          <w:szCs w:val="24"/>
        </w:rPr>
        <w:t xml:space="preserve">Дубликат выдается на бланке свидетельства образца, действующего в период выдачи дубликата, на котором (и дополнительном листе, в случае его наличия) в правом верхнем углу проставляется штамп "Дубликат". Выданный дубликат заверяется подписью руководителя Кыргызпатента и скрепляется печатью.</w:t>
      </w:r>
    </w:p>
    <w:p>
      <w:pPr>
        <w:spacing w:after="120"/>
        <w:jc w:val="both"/>
      </w:pPr>
      <w:r>
        <w:rPr>
          <w:rFonts w:ascii="Arial" w:cs="Arial" w:eastAsia="Arial" w:hAnsi="Arial"/>
          <w:sz w:val="24"/>
          <w:szCs w:val="24"/>
        </w:rPr>
        <w:t xml:space="preserve">При выдаче дубликата подлинник свидетельства считается не имеющим юридической силы.</w:t>
      </w:r>
    </w:p>
    <w:p>
      <w:pPr>
        <w:spacing w:after="120"/>
        <w:jc w:val="both"/>
      </w:pPr>
      <w:r>
        <w:rPr>
          <w:rFonts w:ascii="Arial" w:cs="Arial" w:eastAsia="Arial" w:hAnsi="Arial"/>
          <w:sz w:val="24"/>
          <w:szCs w:val="24"/>
        </w:rPr>
        <w:t xml:space="preserve">Сведения о выдаче дубликата свидетельства публикуются в официальном бюллетене Кыргызпатента.</w:t>
      </w:r>
    </w:p>
    <w:p>
      <w:pPr>
        <w:spacing w:after="120"/>
        <w:ind w:firstLine="567"/>
        <w:jc w:val="both"/>
      </w:pPr>
      <w:r>
        <w:rPr>
          <w:rFonts w:ascii="Arial" w:cs="Arial" w:eastAsia="Arial" w:hAnsi="Arial"/>
          <w:sz w:val="24"/>
          <w:szCs w:val="24"/>
        </w:rPr>
        <w:t xml:space="preserve">5. Выдача выписки из Госреестра АП.</w:t>
      </w:r>
    </w:p>
    <w:p>
      <w:pPr>
        <w:spacing w:after="120"/>
        <w:ind w:firstLine="567"/>
        <w:jc w:val="both"/>
      </w:pPr>
      <w:r>
        <w:rPr>
          <w:rFonts w:ascii="Arial" w:cs="Arial" w:eastAsia="Arial" w:hAnsi="Arial"/>
          <w:sz w:val="24"/>
          <w:szCs w:val="24"/>
        </w:rPr>
        <w:t xml:space="preserve">Выписка из Госреестра АП выдается на основании ходатайства, поданного владельцем свидетельства или представителем.</w:t>
      </w:r>
    </w:p>
    <w:p>
      <w:pPr>
        <w:spacing w:after="120"/>
        <w:ind w:firstLine="567"/>
        <w:jc w:val="both"/>
      </w:pPr>
      <w:r>
        <w:rPr>
          <w:rFonts w:ascii="Arial" w:cs="Arial" w:eastAsia="Arial" w:hAnsi="Arial"/>
          <w:sz w:val="24"/>
          <w:szCs w:val="24"/>
        </w:rPr>
        <w:t xml:space="preserve">Ходатайство представляется от юридического или физического лица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120"/>
        <w:ind w:firstLine="567"/>
        <w:jc w:val="both"/>
      </w:pPr>
      <w:r>
        <w:rPr>
          <w:rFonts w:ascii="Arial" w:cs="Arial" w:eastAsia="Arial" w:hAnsi="Arial"/>
          <w:sz w:val="24"/>
          <w:szCs w:val="24"/>
        </w:rPr>
        <w:t xml:space="preserve">Ходатайство от физического лица - с указанием ФИО (печать, если имеется).</w:t>
      </w:r>
    </w:p>
    <w:p>
      <w:pPr>
        <w:spacing w:after="120"/>
        <w:ind w:firstLine="567"/>
        <w:jc w:val="both"/>
      </w:pPr>
      <w:r>
        <w:rPr>
          <w:rFonts w:ascii="Arial" w:cs="Arial" w:eastAsia="Arial" w:hAnsi="Arial"/>
          <w:sz w:val="24"/>
          <w:szCs w:val="24"/>
        </w:rPr>
        <w:t xml:space="preserve">В ходатайстве указывается: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дата регистрации в Госреестре АП;</w:t>
      </w:r>
    </w:p>
    <w:p>
      <w:pPr>
        <w:spacing w:after="120"/>
        <w:ind w:firstLine="567"/>
        <w:jc w:val="both"/>
      </w:pPr>
      <w:r>
        <w:rPr>
          <w:rFonts w:ascii="Arial" w:cs="Arial" w:eastAsia="Arial" w:hAnsi="Arial"/>
          <w:sz w:val="24"/>
          <w:szCs w:val="24"/>
        </w:rPr>
        <w:t xml:space="preserve">- название объектов авторского права;</w:t>
      </w:r>
    </w:p>
    <w:p>
      <w:pPr>
        <w:spacing w:after="120"/>
        <w:ind w:firstLine="567"/>
        <w:jc w:val="both"/>
      </w:pPr>
      <w:r>
        <w:rPr>
          <w:rFonts w:ascii="Arial" w:cs="Arial" w:eastAsia="Arial" w:hAnsi="Arial"/>
          <w:sz w:val="24"/>
          <w:szCs w:val="24"/>
        </w:rPr>
        <w:t xml:space="preserve">- наименование владельца.</w:t>
      </w:r>
    </w:p>
    <w:p>
      <w:pPr>
        <w:spacing w:after="120"/>
        <w:ind w:firstLine="567"/>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в течение десяти рабочих дней с даты их поступления.</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13
 к </w:t>
      </w:r>
      <w:hyperlink w:history="1" r:id="rIdylijyrnhtuyihwn_pczah">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объектов смежных прав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9s_kckifnel6y22fmirfr">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объекта смежных прав в Госреестре СП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реестр объектов смежных прав Кыргызской Республики (далее - Госреестр СП) является официальным документом, предназначенным для регистрации объектов смежных прав, на которые выданы свидетельства Кыргызской Республики о регистрации объекта смежных прав (далее - свидетельства),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в Госреестр СП сведений об объекте смежных прав являются решение о выдаче свидетельства и уплата сбора за регистрацию объекта смежных прав, публикацию и выдачу свидетельства.</w:t>
      </w:r>
    </w:p>
    <w:p>
      <w:pPr>
        <w:spacing w:after="120"/>
        <w:jc w:val="both"/>
      </w:pPr>
      <w:r>
        <w:rPr>
          <w:rFonts w:ascii="Arial" w:cs="Arial" w:eastAsia="Arial" w:hAnsi="Arial"/>
          <w:sz w:val="24"/>
          <w:szCs w:val="24"/>
        </w:rPr>
        <w:t xml:space="preserve">3. В Госреестр СП вносятся следующие сведения:</w:t>
      </w:r>
    </w:p>
    <w:p>
      <w:pPr>
        <w:spacing w:after="120"/>
        <w:jc w:val="both"/>
      </w:pPr>
      <w:r>
        <w:rPr>
          <w:rFonts w:ascii="Arial" w:cs="Arial" w:eastAsia="Arial" w:hAnsi="Arial"/>
          <w:sz w:val="24"/>
          <w:szCs w:val="24"/>
        </w:rPr>
        <w:t xml:space="preserve">- номер регистрации объекта смежных прав;</w:t>
      </w:r>
    </w:p>
    <w:p>
      <w:pPr>
        <w:spacing w:after="120"/>
        <w:jc w:val="both"/>
      </w:pPr>
      <w:r>
        <w:rPr>
          <w:rFonts w:ascii="Arial" w:cs="Arial" w:eastAsia="Arial" w:hAnsi="Arial"/>
          <w:sz w:val="24"/>
          <w:szCs w:val="24"/>
        </w:rPr>
        <w:t xml:space="preserve">- регистрационный номер заявки;</w:t>
      </w:r>
    </w:p>
    <w:p>
      <w:pPr>
        <w:spacing w:after="120"/>
        <w:jc w:val="both"/>
      </w:pPr>
      <w:r>
        <w:rPr>
          <w:rFonts w:ascii="Arial" w:cs="Arial" w:eastAsia="Arial" w:hAnsi="Arial"/>
          <w:sz w:val="24"/>
          <w:szCs w:val="24"/>
        </w:rPr>
        <w:t xml:space="preserve">- дата подачи заявки;</w:t>
      </w:r>
    </w:p>
    <w:p>
      <w:pPr>
        <w:spacing w:after="120"/>
        <w:jc w:val="both"/>
      </w:pPr>
      <w:r>
        <w:rPr>
          <w:rFonts w:ascii="Arial" w:cs="Arial" w:eastAsia="Arial" w:hAnsi="Arial"/>
          <w:sz w:val="24"/>
          <w:szCs w:val="24"/>
        </w:rPr>
        <w:t xml:space="preserve">- дата и место первого обнародования (опубликования (выпуск в свет) объекта смежных прав;</w:t>
      </w:r>
    </w:p>
    <w:p>
      <w:pPr>
        <w:spacing w:after="120"/>
        <w:jc w:val="both"/>
      </w:pPr>
      <w:r>
        <w:rPr>
          <w:rFonts w:ascii="Arial" w:cs="Arial" w:eastAsia="Arial" w:hAnsi="Arial"/>
          <w:sz w:val="24"/>
          <w:szCs w:val="24"/>
        </w:rPr>
        <w:t xml:space="preserve">- дата вынесения решения о регистрации объекта смежных прав;</w:t>
      </w:r>
    </w:p>
    <w:p>
      <w:pPr>
        <w:spacing w:after="120"/>
        <w:jc w:val="both"/>
      </w:pPr>
      <w:r>
        <w:rPr>
          <w:rFonts w:ascii="Arial" w:cs="Arial" w:eastAsia="Arial" w:hAnsi="Arial"/>
          <w:sz w:val="24"/>
          <w:szCs w:val="24"/>
        </w:rPr>
        <w:t xml:space="preserve">- дата регистрации объекта смежных прав в Госреестре СП;</w:t>
      </w:r>
    </w:p>
    <w:p>
      <w:pPr>
        <w:spacing w:after="120"/>
        <w:jc w:val="both"/>
      </w:pPr>
      <w:r>
        <w:rPr>
          <w:rFonts w:ascii="Arial" w:cs="Arial" w:eastAsia="Arial" w:hAnsi="Arial"/>
          <w:sz w:val="24"/>
          <w:szCs w:val="24"/>
        </w:rPr>
        <w:t xml:space="preserve">- идентификатор объекта смежных прав;</w:t>
      </w:r>
    </w:p>
    <w:p>
      <w:pPr>
        <w:spacing w:after="120"/>
        <w:jc w:val="both"/>
      </w:pPr>
      <w:r>
        <w:rPr>
          <w:rFonts w:ascii="Arial" w:cs="Arial" w:eastAsia="Arial" w:hAnsi="Arial"/>
          <w:sz w:val="24"/>
          <w:szCs w:val="24"/>
        </w:rPr>
        <w:t xml:space="preserve">- название объекта смежных прав;</w:t>
      </w:r>
    </w:p>
    <w:p>
      <w:pPr>
        <w:spacing w:after="120"/>
        <w:jc w:val="both"/>
      </w:pPr>
      <w:r>
        <w:rPr>
          <w:rFonts w:ascii="Arial" w:cs="Arial" w:eastAsia="Arial" w:hAnsi="Arial"/>
          <w:sz w:val="24"/>
          <w:szCs w:val="24"/>
        </w:rPr>
        <w:t xml:space="preserve">- объем передаваемых прав и территория;</w:t>
      </w:r>
    </w:p>
    <w:p>
      <w:pPr>
        <w:spacing w:after="120"/>
        <w:jc w:val="both"/>
      </w:pPr>
      <w:r>
        <w:rPr>
          <w:rFonts w:ascii="Arial" w:cs="Arial" w:eastAsia="Arial" w:hAnsi="Arial"/>
          <w:sz w:val="24"/>
          <w:szCs w:val="24"/>
        </w:rPr>
        <w:t xml:space="preserve">- субъект(ы) смежных прав:</w:t>
      </w:r>
    </w:p>
    <w:p>
      <w:pPr>
        <w:spacing w:after="120"/>
        <w:jc w:val="both"/>
      </w:pPr>
      <w:r>
        <w:rPr>
          <w:rFonts w:ascii="Arial" w:cs="Arial" w:eastAsia="Arial" w:hAnsi="Arial"/>
          <w:sz w:val="24"/>
          <w:szCs w:val="24"/>
        </w:rPr>
        <w:t xml:space="preserve">фамилия, имя, отчество или полное наименование, код страны;</w:t>
      </w:r>
    </w:p>
    <w:p>
      <w:pPr>
        <w:spacing w:after="120"/>
        <w:jc w:val="both"/>
      </w:pPr>
      <w:r>
        <w:rPr>
          <w:rFonts w:ascii="Arial" w:cs="Arial" w:eastAsia="Arial" w:hAnsi="Arial"/>
          <w:sz w:val="24"/>
          <w:szCs w:val="24"/>
        </w:rPr>
        <w:t xml:space="preserve">адрес для переписки;</w:t>
      </w:r>
    </w:p>
    <w:p>
      <w:pPr>
        <w:spacing w:after="120"/>
        <w:jc w:val="both"/>
      </w:pPr>
      <w:r>
        <w:rPr>
          <w:rFonts w:ascii="Arial" w:cs="Arial" w:eastAsia="Arial" w:hAnsi="Arial"/>
          <w:sz w:val="24"/>
          <w:szCs w:val="24"/>
        </w:rPr>
        <w:t xml:space="preserve">принадлежность к организации, управляющей имущественными правами на коллективной основе;</w:t>
      </w:r>
    </w:p>
    <w:p>
      <w:pPr>
        <w:spacing w:after="120"/>
        <w:jc w:val="both"/>
      </w:pPr>
      <w:r>
        <w:rPr>
          <w:rFonts w:ascii="Arial" w:cs="Arial" w:eastAsia="Arial" w:hAnsi="Arial"/>
          <w:sz w:val="24"/>
          <w:szCs w:val="24"/>
        </w:rPr>
        <w:t xml:space="preserve">- автор(ы):</w:t>
      </w:r>
    </w:p>
    <w:p>
      <w:pPr>
        <w:spacing w:after="120"/>
        <w:jc w:val="both"/>
      </w:pPr>
      <w:r>
        <w:rPr>
          <w:rFonts w:ascii="Arial" w:cs="Arial" w:eastAsia="Arial" w:hAnsi="Arial"/>
          <w:sz w:val="24"/>
          <w:szCs w:val="24"/>
        </w:rPr>
        <w:t xml:space="preserve">фамилия, имя, отчество автора(ов) (псевдоним), код страны;</w:t>
      </w:r>
    </w:p>
    <w:p>
      <w:pPr>
        <w:spacing w:after="120"/>
        <w:jc w:val="both"/>
      </w:pPr>
      <w:r>
        <w:rPr>
          <w:rFonts w:ascii="Arial" w:cs="Arial" w:eastAsia="Arial" w:hAnsi="Arial"/>
          <w:sz w:val="24"/>
          <w:szCs w:val="24"/>
        </w:rPr>
        <w:t xml:space="preserve">адрес для переписки;</w:t>
      </w:r>
    </w:p>
    <w:p>
      <w:pPr>
        <w:spacing w:after="120"/>
        <w:jc w:val="both"/>
      </w:pPr>
      <w:r>
        <w:rPr>
          <w:rFonts w:ascii="Arial" w:cs="Arial" w:eastAsia="Arial" w:hAnsi="Arial"/>
          <w:sz w:val="24"/>
          <w:szCs w:val="24"/>
        </w:rPr>
        <w:t xml:space="preserve">принадлежность к организации, управляющей имущественными правами на коллективной основе;</w:t>
      </w:r>
    </w:p>
    <w:p>
      <w:pPr>
        <w:spacing w:after="120"/>
        <w:jc w:val="both"/>
      </w:pPr>
      <w:r>
        <w:rPr>
          <w:rFonts w:ascii="Arial" w:cs="Arial" w:eastAsia="Arial" w:hAnsi="Arial"/>
          <w:sz w:val="24"/>
          <w:szCs w:val="24"/>
        </w:rPr>
        <w:t xml:space="preserve">- обладатель(и) имущественных прав:</w:t>
      </w:r>
    </w:p>
    <w:p>
      <w:pPr>
        <w:spacing w:after="120"/>
        <w:jc w:val="both"/>
      </w:pPr>
      <w:r>
        <w:rPr>
          <w:rFonts w:ascii="Arial" w:cs="Arial" w:eastAsia="Arial" w:hAnsi="Arial"/>
          <w:sz w:val="24"/>
          <w:szCs w:val="24"/>
        </w:rPr>
        <w:t xml:space="preserve">фамилия, имя, отчество или полное наименование, код страны;</w:t>
      </w:r>
    </w:p>
    <w:p>
      <w:pPr>
        <w:spacing w:after="120"/>
        <w:jc w:val="both"/>
      </w:pPr>
      <w:r>
        <w:rPr>
          <w:rFonts w:ascii="Arial" w:cs="Arial" w:eastAsia="Arial" w:hAnsi="Arial"/>
          <w:sz w:val="24"/>
          <w:szCs w:val="24"/>
        </w:rPr>
        <w:t xml:space="preserve">адрес для переписки;</w:t>
      </w:r>
    </w:p>
    <w:p>
      <w:pPr>
        <w:spacing w:after="120"/>
        <w:jc w:val="both"/>
      </w:pPr>
      <w:r>
        <w:rPr>
          <w:rFonts w:ascii="Arial" w:cs="Arial" w:eastAsia="Arial" w:hAnsi="Arial"/>
          <w:sz w:val="24"/>
          <w:szCs w:val="24"/>
        </w:rPr>
        <w:t xml:space="preserve">принадлежность к организации, управляющей имущественными правами на коллективной основе.</w:t>
      </w:r>
    </w:p>
    <w:p>
      <w:pPr>
        <w:spacing w:after="120"/>
        <w:jc w:val="both"/>
      </w:pPr>
      <w:r>
        <w:rPr>
          <w:rFonts w:ascii="Arial" w:cs="Arial" w:eastAsia="Arial" w:hAnsi="Arial"/>
          <w:sz w:val="24"/>
          <w:szCs w:val="24"/>
        </w:rPr>
        <w:t xml:space="preserve">4. Идентификатор объектов смежных прав включает следующие объекты и коды:</w:t>
      </w:r>
    </w:p>
    <w:p>
      <w:pPr>
        <w:spacing w:after="120"/>
        <w:jc w:val="both"/>
      </w:pPr>
      <w:r>
        <w:rPr>
          <w:rFonts w:ascii="Arial" w:cs="Arial" w:eastAsia="Arial" w:hAnsi="Arial"/>
          <w:sz w:val="24"/>
          <w:szCs w:val="24"/>
        </w:rPr>
        <w:t xml:space="preserve">- постановки - Р21;</w:t>
      </w:r>
    </w:p>
    <w:p>
      <w:pPr>
        <w:spacing w:after="120"/>
        <w:jc w:val="both"/>
      </w:pPr>
      <w:r>
        <w:rPr>
          <w:rFonts w:ascii="Arial" w:cs="Arial" w:eastAsia="Arial" w:hAnsi="Arial"/>
          <w:sz w:val="24"/>
          <w:szCs w:val="24"/>
        </w:rPr>
        <w:t xml:space="preserve">- исполнение - Р22;</w:t>
      </w:r>
    </w:p>
    <w:p>
      <w:pPr>
        <w:spacing w:after="120"/>
        <w:jc w:val="both"/>
      </w:pPr>
      <w:r>
        <w:rPr>
          <w:rFonts w:ascii="Arial" w:cs="Arial" w:eastAsia="Arial" w:hAnsi="Arial"/>
          <w:sz w:val="24"/>
          <w:szCs w:val="24"/>
        </w:rPr>
        <w:t xml:space="preserve">- фонограммы - Р23;</w:t>
      </w:r>
    </w:p>
    <w:p>
      <w:pPr>
        <w:spacing w:after="120"/>
        <w:jc w:val="both"/>
      </w:pPr>
      <w:r>
        <w:rPr>
          <w:rFonts w:ascii="Arial" w:cs="Arial" w:eastAsia="Arial" w:hAnsi="Arial"/>
          <w:sz w:val="24"/>
          <w:szCs w:val="24"/>
        </w:rPr>
        <w:t xml:space="preserve">- передачи организаций эфирного и кабельного вещания - Р24.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внесения изменений и дополнений в Госреестр СП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процессе ведения Госреестра СП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об изменении наименования или имени правообладателя;</w:t>
      </w:r>
    </w:p>
    <w:p>
      <w:pPr>
        <w:spacing w:after="120"/>
        <w:jc w:val="both"/>
      </w:pPr>
      <w:r>
        <w:rPr>
          <w:rFonts w:ascii="Arial" w:cs="Arial" w:eastAsia="Arial" w:hAnsi="Arial"/>
          <w:sz w:val="24"/>
          <w:szCs w:val="24"/>
        </w:rPr>
        <w:t xml:space="preserve">- об уступке имущественных прав на зарегистрированный объект смежных прав;</w:t>
      </w:r>
    </w:p>
    <w:p>
      <w:pPr>
        <w:spacing w:after="120"/>
        <w:jc w:val="both"/>
      </w:pPr>
      <w:r>
        <w:rPr>
          <w:rFonts w:ascii="Arial" w:cs="Arial" w:eastAsia="Arial" w:hAnsi="Arial"/>
          <w:sz w:val="24"/>
          <w:szCs w:val="24"/>
        </w:rPr>
        <w:t xml:space="preserve">- о передаче имущественных прав на зарегистрированный объект смежных прав;</w:t>
      </w:r>
    </w:p>
    <w:p>
      <w:pPr>
        <w:spacing w:after="120"/>
        <w:jc w:val="both"/>
      </w:pPr>
      <w:r>
        <w:rPr>
          <w:rFonts w:ascii="Arial" w:cs="Arial" w:eastAsia="Arial" w:hAnsi="Arial"/>
          <w:sz w:val="24"/>
          <w:szCs w:val="24"/>
        </w:rPr>
        <w:t xml:space="preserve">- об исправлении очевидных и технических ошибок;</w:t>
      </w:r>
    </w:p>
    <w:p>
      <w:pPr>
        <w:spacing w:after="120"/>
        <w:jc w:val="both"/>
      </w:pPr>
      <w:r>
        <w:rPr>
          <w:rFonts w:ascii="Arial" w:cs="Arial" w:eastAsia="Arial" w:hAnsi="Arial"/>
          <w:sz w:val="24"/>
          <w:szCs w:val="24"/>
        </w:rPr>
        <w:t xml:space="preserve">- о выдаче дубликата свидетельства.</w:t>
      </w:r>
    </w:p>
    <w:p>
      <w:pPr>
        <w:spacing w:after="120"/>
        <w:jc w:val="both"/>
      </w:pPr>
      <w:r>
        <w:rPr>
          <w:rFonts w:ascii="Arial" w:cs="Arial" w:eastAsia="Arial" w:hAnsi="Arial"/>
          <w:sz w:val="24"/>
          <w:szCs w:val="24"/>
        </w:rPr>
        <w:t xml:space="preserve">Внесение дополнительных сведений и изменений в Госреестр СП и выдача свидетельства о регистрации объекта смежных прав производятся аналогично действиям, указанным в подпунктах 1 - 4 пункта 4 главы 2 </w:t>
      </w:r>
      <w:r>
        <w:rPr>
          <w:rFonts w:ascii="Arial" w:cs="Arial" w:eastAsia="Arial" w:hAnsi="Arial"/>
          <w:sz w:val="24"/>
          <w:szCs w:val="24"/>
        </w:rPr>
        <w:t xml:space="preserve">Порядка</w:t>
      </w:r>
      <w:r>
        <w:rPr>
          <w:rFonts w:ascii="Arial" w:cs="Arial" w:eastAsia="Arial" w:hAnsi="Arial"/>
          <w:sz w:val="24"/>
          <w:szCs w:val="24"/>
        </w:rPr>
        <w:t xml:space="preserve"> ведения Государственного реестра объектов авторских прав Кыргызской Республики.</w:t>
      </w:r>
    </w:p>
    <w:p>
      <w:pPr>
        <w:spacing w:after="120"/>
        <w:ind w:firstLine="425"/>
        <w:jc w:val="both"/>
      </w:pPr>
      <w:r>
        <w:rPr>
          <w:rFonts w:ascii="Arial" w:cs="Arial" w:eastAsia="Arial" w:hAnsi="Arial"/>
          <w:sz w:val="24"/>
          <w:szCs w:val="24"/>
        </w:rPr>
        <w:t xml:space="preserve">6. Выдача выписки из Госреестра СП производится аналогично действиям, указанным в пункте 5 Порядка ведения Государственного реестра объектов авторских прав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14
 к </w:t>
      </w:r>
      <w:hyperlink w:history="1" r:id="rId_bt7nnk9b1oe2y1rbl1xj">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left"/>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Реестра рационализаторских предложений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jjbyyo305ym_skgbdnj3g">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Порядок регистрации рационализаторского предложения в Реестре РП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Реестр рационализаторских предложений Кыргызской Республики (далее - Реестр РП) является официальным документом, предназначенным для регистрации рационализаторских предложений, на которые выданы свидетельства Кыргызской Республики на рационализаторское предложение (далее - свидетельства), а также изменений их правового статуса.</w:t>
      </w:r>
    </w:p>
    <w:p>
      <w:pPr>
        <w:spacing w:after="120"/>
        <w:jc w:val="both"/>
      </w:pPr>
      <w:r>
        <w:rPr>
          <w:rFonts w:ascii="Arial" w:cs="Arial" w:eastAsia="Arial" w:hAnsi="Arial"/>
          <w:sz w:val="24"/>
          <w:szCs w:val="24"/>
        </w:rPr>
        <w:t xml:space="preserve">2. Основанием для внесения в Реестр РП сведений о рационализаторском предложении являются решение о выдаче свидетельства и уплата пошлины за регистрацию.</w:t>
      </w:r>
    </w:p>
    <w:p>
      <w:pPr>
        <w:spacing w:after="120"/>
        <w:jc w:val="both"/>
      </w:pPr>
      <w:r>
        <w:rPr>
          <w:rFonts w:ascii="Arial" w:cs="Arial" w:eastAsia="Arial" w:hAnsi="Arial"/>
          <w:sz w:val="24"/>
          <w:szCs w:val="24"/>
        </w:rPr>
        <w:t xml:space="preserve">3. В Реестр РП вносятся следующие сведения:</w:t>
      </w:r>
    </w:p>
    <w:p>
      <w:pPr>
        <w:spacing w:after="120"/>
        <w:jc w:val="both"/>
      </w:pPr>
      <w:r>
        <w:rPr>
          <w:rFonts w:ascii="Arial" w:cs="Arial" w:eastAsia="Arial" w:hAnsi="Arial"/>
          <w:sz w:val="24"/>
          <w:szCs w:val="24"/>
        </w:rPr>
        <w:t xml:space="preserve">- номер регистрации в Реестре РП;</w:t>
      </w:r>
    </w:p>
    <w:p>
      <w:pPr>
        <w:spacing w:after="120"/>
        <w:jc w:val="both"/>
      </w:pPr>
      <w:r>
        <w:rPr>
          <w:rFonts w:ascii="Arial" w:cs="Arial" w:eastAsia="Arial" w:hAnsi="Arial"/>
          <w:sz w:val="24"/>
          <w:szCs w:val="24"/>
        </w:rPr>
        <w:t xml:space="preserve">- регистрационный номер заявления;</w:t>
      </w:r>
    </w:p>
    <w:p>
      <w:pPr>
        <w:spacing w:after="120"/>
        <w:jc w:val="both"/>
      </w:pPr>
      <w:r>
        <w:rPr>
          <w:rFonts w:ascii="Arial" w:cs="Arial" w:eastAsia="Arial" w:hAnsi="Arial"/>
          <w:sz w:val="24"/>
          <w:szCs w:val="24"/>
        </w:rPr>
        <w:t xml:space="preserve">- дата подачи заявления;</w:t>
      </w:r>
    </w:p>
    <w:p>
      <w:pPr>
        <w:spacing w:after="120"/>
        <w:jc w:val="both"/>
      </w:pPr>
      <w:r>
        <w:rPr>
          <w:rFonts w:ascii="Arial" w:cs="Arial" w:eastAsia="Arial" w:hAnsi="Arial"/>
          <w:sz w:val="24"/>
          <w:szCs w:val="24"/>
        </w:rPr>
        <w:t xml:space="preserve">- название рационализаторского предложения;</w:t>
      </w:r>
    </w:p>
    <w:p>
      <w:pPr>
        <w:spacing w:after="120"/>
        <w:jc w:val="both"/>
      </w:pPr>
      <w:r>
        <w:rPr>
          <w:rFonts w:ascii="Arial" w:cs="Arial" w:eastAsia="Arial" w:hAnsi="Arial"/>
          <w:sz w:val="24"/>
          <w:szCs w:val="24"/>
        </w:rPr>
        <w:t xml:space="preserve">- наименование предприятия(ий);</w:t>
      </w:r>
    </w:p>
    <w:p>
      <w:pPr>
        <w:spacing w:after="120"/>
        <w:jc w:val="both"/>
      </w:pPr>
      <w:r>
        <w:rPr>
          <w:rFonts w:ascii="Arial" w:cs="Arial" w:eastAsia="Arial" w:hAnsi="Arial"/>
          <w:sz w:val="24"/>
          <w:szCs w:val="24"/>
        </w:rPr>
        <w:t xml:space="preserve">- фамилия, имя, отчество автора(ов);</w:t>
      </w:r>
    </w:p>
    <w:p>
      <w:pPr>
        <w:spacing w:after="120"/>
        <w:jc w:val="both"/>
      </w:pPr>
      <w:r>
        <w:rPr>
          <w:rFonts w:ascii="Arial" w:cs="Arial" w:eastAsia="Arial" w:hAnsi="Arial"/>
          <w:sz w:val="24"/>
          <w:szCs w:val="24"/>
        </w:rPr>
        <w:t xml:space="preserve">- дата регистрации предложения в Реестре;</w:t>
      </w:r>
    </w:p>
    <w:p>
      <w:pPr>
        <w:spacing w:after="120"/>
        <w:jc w:val="both"/>
      </w:pPr>
      <w:r>
        <w:rPr>
          <w:rFonts w:ascii="Arial" w:cs="Arial" w:eastAsia="Arial" w:hAnsi="Arial"/>
          <w:sz w:val="24"/>
          <w:szCs w:val="24"/>
        </w:rPr>
        <w:t xml:space="preserve">- дата публикации сведений о рационализаторском предложении и номер бюллетеня;</w:t>
      </w:r>
    </w:p>
    <w:p>
      <w:pPr>
        <w:spacing w:after="120"/>
        <w:jc w:val="both"/>
      </w:pPr>
      <w:r>
        <w:rPr>
          <w:rFonts w:ascii="Arial" w:cs="Arial" w:eastAsia="Arial" w:hAnsi="Arial"/>
          <w:sz w:val="24"/>
          <w:szCs w:val="24"/>
        </w:rPr>
        <w:t xml:space="preserve">- адрес для переписки.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Выдача дубликата свидетельства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случае утраты или порчи подлинника свидетельства по заявлению владельца свидетельства или его правопреемника Кыргызпатентом может быть выдан дубликат свидетельства.</w:t>
      </w:r>
    </w:p>
    <w:p>
      <w:pPr>
        <w:spacing w:after="120"/>
        <w:jc w:val="both"/>
      </w:pPr>
      <w:r>
        <w:rPr>
          <w:rFonts w:ascii="Arial" w:cs="Arial" w:eastAsia="Arial" w:hAnsi="Arial"/>
          <w:sz w:val="24"/>
          <w:szCs w:val="24"/>
        </w:rPr>
        <w:t xml:space="preserve">К заявлению прилагаются:</w:t>
      </w:r>
    </w:p>
    <w:p>
      <w:pPr>
        <w:spacing w:after="120"/>
        <w:jc w:val="both"/>
      </w:pPr>
      <w:r>
        <w:rPr>
          <w:rFonts w:ascii="Arial" w:cs="Arial" w:eastAsia="Arial" w:hAnsi="Arial"/>
          <w:sz w:val="24"/>
          <w:szCs w:val="24"/>
        </w:rPr>
        <w:t xml:space="preserve">- документ об уплате пошлины;</w:t>
      </w:r>
    </w:p>
    <w:p>
      <w:pPr>
        <w:spacing w:after="120"/>
        <w:jc w:val="both"/>
      </w:pPr>
      <w:r>
        <w:rPr>
          <w:rFonts w:ascii="Arial" w:cs="Arial" w:eastAsia="Arial" w:hAnsi="Arial"/>
          <w:sz w:val="24"/>
          <w:szCs w:val="24"/>
        </w:rPr>
        <w:t xml:space="preserve">- документ о правопреемстве (при необходимости) (например, нотариально заверенная копия свидетельства о праве на наследство).</w:t>
      </w:r>
    </w:p>
    <w:p>
      <w:pPr>
        <w:spacing w:after="120"/>
        <w:jc w:val="both"/>
      </w:pPr>
      <w:r>
        <w:rPr>
          <w:rFonts w:ascii="Arial" w:cs="Arial" w:eastAsia="Arial" w:hAnsi="Arial"/>
          <w:sz w:val="24"/>
          <w:szCs w:val="24"/>
        </w:rPr>
        <w:t xml:space="preserve">Выдача дубликата свидетельства производится в месячный срок после поступления заявления в Кыргызпатент.</w:t>
      </w:r>
    </w:p>
    <w:p>
      <w:pPr>
        <w:spacing w:after="120"/>
        <w:jc w:val="both"/>
      </w:pPr>
      <w:r>
        <w:rPr>
          <w:rFonts w:ascii="Arial" w:cs="Arial" w:eastAsia="Arial" w:hAnsi="Arial"/>
          <w:sz w:val="24"/>
          <w:szCs w:val="24"/>
        </w:rPr>
        <w:t xml:space="preserve">Дубликат свидетельства по составу указываемых в нем сведений соответствует подлиннику свидетельства и имеет одинаковую с ним юридическую силу.</w:t>
      </w:r>
    </w:p>
    <w:p>
      <w:pPr>
        <w:spacing w:after="120"/>
        <w:jc w:val="both"/>
      </w:pPr>
      <w:r>
        <w:rPr>
          <w:rFonts w:ascii="Arial" w:cs="Arial" w:eastAsia="Arial" w:hAnsi="Arial"/>
          <w:sz w:val="24"/>
          <w:szCs w:val="24"/>
        </w:rPr>
        <w:t xml:space="preserve">Дубликат выдается на бланке свидетельства образца, действующего в период выдачи дубликата, на котором (и дополнительном листе) в правом верхнем углу проставляется штамп «Дубликат». Выданный дубликат заверяется подписью директора Кыргызпатента и скрепляется печатью.</w:t>
      </w:r>
    </w:p>
    <w:p>
      <w:pPr>
        <w:spacing w:after="120"/>
        <w:jc w:val="both"/>
      </w:pPr>
      <w:r>
        <w:rPr>
          <w:rFonts w:ascii="Arial" w:cs="Arial" w:eastAsia="Arial" w:hAnsi="Arial"/>
          <w:sz w:val="24"/>
          <w:szCs w:val="24"/>
        </w:rPr>
        <w:t xml:space="preserve">При выдаче дубликата подлинник свидетельства считается не имеющим юридической силы.</w:t>
      </w:r>
    </w:p>
    <w:p>
      <w:pPr>
        <w:spacing w:after="120"/>
        <w:ind w:firstLine="425"/>
        <w:jc w:val="both"/>
      </w:pPr>
      <w:r>
        <w:rPr>
          <w:rFonts w:ascii="Arial" w:cs="Arial" w:eastAsia="Arial" w:hAnsi="Arial"/>
          <w:sz w:val="24"/>
          <w:szCs w:val="24"/>
        </w:rPr>
        <w:t xml:space="preserve">5. Выдача выписки из Реестра РП.</w:t>
      </w:r>
    </w:p>
    <w:p>
      <w:pPr>
        <w:spacing w:after="120"/>
        <w:ind w:firstLine="425"/>
        <w:jc w:val="both"/>
      </w:pPr>
      <w:r>
        <w:rPr>
          <w:rFonts w:ascii="Arial" w:cs="Arial" w:eastAsia="Arial" w:hAnsi="Arial"/>
          <w:sz w:val="24"/>
          <w:szCs w:val="24"/>
        </w:rPr>
        <w:t xml:space="preserve">Выписка из Госреестра РП выдается на основании ходатайства, поданного владельцем свидетельства или представителем.</w:t>
      </w:r>
    </w:p>
    <w:p>
      <w:pPr>
        <w:spacing w:after="120"/>
        <w:ind w:firstLine="425"/>
        <w:jc w:val="both"/>
      </w:pPr>
      <w:r>
        <w:rPr>
          <w:rFonts w:ascii="Arial" w:cs="Arial" w:eastAsia="Arial" w:hAnsi="Arial"/>
          <w:sz w:val="24"/>
          <w:szCs w:val="24"/>
        </w:rPr>
        <w:t xml:space="preserve">Ходатайство представляется от юридического или физического лица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120"/>
        <w:ind w:firstLine="425"/>
        <w:jc w:val="both"/>
      </w:pPr>
      <w:r>
        <w:rPr>
          <w:rFonts w:ascii="Arial" w:cs="Arial" w:eastAsia="Arial" w:hAnsi="Arial"/>
          <w:sz w:val="24"/>
          <w:szCs w:val="24"/>
        </w:rPr>
        <w:t xml:space="preserve">Ходатайство от физического лица - с указанием ФИО (печать, если имеется).</w:t>
      </w:r>
    </w:p>
    <w:p>
      <w:pPr>
        <w:spacing w:after="120"/>
        <w:ind w:firstLine="425"/>
        <w:jc w:val="both"/>
      </w:pPr>
      <w:r>
        <w:rPr>
          <w:rFonts w:ascii="Arial" w:cs="Arial" w:eastAsia="Arial" w:hAnsi="Arial"/>
          <w:sz w:val="24"/>
          <w:szCs w:val="24"/>
        </w:rPr>
        <w:t xml:space="preserve">В ходатайстве указывается:</w:t>
      </w:r>
    </w:p>
    <w:p>
      <w:pPr>
        <w:spacing w:after="120"/>
        <w:ind w:firstLine="425"/>
        <w:jc w:val="both"/>
      </w:pPr>
      <w:r>
        <w:rPr>
          <w:rFonts w:ascii="Arial" w:cs="Arial" w:eastAsia="Arial" w:hAnsi="Arial"/>
          <w:sz w:val="24"/>
          <w:szCs w:val="24"/>
        </w:rPr>
        <w:t xml:space="preserve">- номер свидетельства;</w:t>
      </w:r>
    </w:p>
    <w:p>
      <w:pPr>
        <w:spacing w:after="120"/>
        <w:ind w:firstLine="425"/>
        <w:jc w:val="both"/>
      </w:pPr>
      <w:r>
        <w:rPr>
          <w:rFonts w:ascii="Arial" w:cs="Arial" w:eastAsia="Arial" w:hAnsi="Arial"/>
          <w:sz w:val="24"/>
          <w:szCs w:val="24"/>
        </w:rPr>
        <w:t xml:space="preserve">- дата регистрации в Реестре РП;</w:t>
      </w:r>
    </w:p>
    <w:p>
      <w:pPr>
        <w:spacing w:after="120"/>
        <w:ind w:firstLine="425"/>
        <w:jc w:val="both"/>
      </w:pPr>
      <w:r>
        <w:rPr>
          <w:rFonts w:ascii="Arial" w:cs="Arial" w:eastAsia="Arial" w:hAnsi="Arial"/>
          <w:sz w:val="24"/>
          <w:szCs w:val="24"/>
        </w:rPr>
        <w:t xml:space="preserve">- название рационализаторского предложения;</w:t>
      </w:r>
    </w:p>
    <w:p>
      <w:pPr>
        <w:spacing w:after="120"/>
        <w:ind w:firstLine="425"/>
        <w:jc w:val="both"/>
      </w:pPr>
      <w:r>
        <w:rPr>
          <w:rFonts w:ascii="Arial" w:cs="Arial" w:eastAsia="Arial" w:hAnsi="Arial"/>
          <w:sz w:val="24"/>
          <w:szCs w:val="24"/>
        </w:rPr>
        <w:t xml:space="preserve">- наименование владельца.</w:t>
      </w:r>
    </w:p>
    <w:p>
      <w:pPr>
        <w:spacing w:after="120"/>
        <w:ind w:firstLine="425"/>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в течение десяти рабочих дней с даты их поступления.</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15
 к </w:t>
      </w:r>
      <w:hyperlink w:history="1" r:id="rIdxyxnggfiniijwzwkuqtrw">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left"/>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Порядок</w:t>
      </w:r>
    </w:p>
    <w:p>
      <w:pPr>
        <w:spacing w:after="240" w:before="200"/>
        <w:jc w:val="center"/>
      </w:pPr>
      <w:r>
        <w:rPr>
          <w:rFonts w:ascii="Arial" w:cs="Arial" w:eastAsia="Arial" w:hAnsi="Arial"/>
          <w:b/>
          <w:bCs/>
          <w:sz w:val="32"/>
          <w:szCs w:val="32"/>
        </w:rPr>
        <w:t xml:space="preserve">ведения Государственного реестра патентных поверенных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регистрации патентного поверенного в Госреестре 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реестр патентных поверенных Кыргызской Республики (далее - Госреестр ПП) является официальным документом, предназначенным для регистрации граждан Кыргызской Республики, аттестованных в качестве патентных поверенных Кыргызской Республики.</w:t>
      </w:r>
    </w:p>
    <w:p>
      <w:pPr>
        <w:spacing w:after="120"/>
        <w:jc w:val="both"/>
      </w:pPr>
      <w:r>
        <w:rPr>
          <w:rFonts w:ascii="Arial" w:cs="Arial" w:eastAsia="Arial" w:hAnsi="Arial"/>
          <w:sz w:val="24"/>
          <w:szCs w:val="24"/>
        </w:rPr>
        <w:t xml:space="preserve">2. Основанием для внесения сведений в Госреестр ПП сведений о регистрации патентного поверенного являются заявление патентного поверенного, решение аттестационной комиссии Кыргызпатента, документ об уплате установленной платы за регистрацию.</w:t>
      </w:r>
    </w:p>
    <w:p>
      <w:pPr>
        <w:spacing w:after="120"/>
        <w:jc w:val="both"/>
      </w:pPr>
      <w:r>
        <w:rPr>
          <w:rFonts w:ascii="Arial" w:cs="Arial" w:eastAsia="Arial" w:hAnsi="Arial"/>
          <w:sz w:val="24"/>
          <w:szCs w:val="24"/>
        </w:rPr>
        <w:t xml:space="preserve">3. В Госреестр ПП вносятся следующие сведения:</w:t>
      </w:r>
    </w:p>
    <w:p>
      <w:pPr>
        <w:spacing w:after="120"/>
        <w:jc w:val="both"/>
      </w:pPr>
      <w:r>
        <w:rPr>
          <w:rFonts w:ascii="Arial" w:cs="Arial" w:eastAsia="Arial" w:hAnsi="Arial"/>
          <w:sz w:val="24"/>
          <w:szCs w:val="24"/>
        </w:rPr>
        <w:t xml:space="preserve">- номер регистрации, являющийся также номером свидетельства;</w:t>
      </w:r>
    </w:p>
    <w:p>
      <w:pPr>
        <w:spacing w:after="120"/>
        <w:jc w:val="both"/>
      </w:pPr>
      <w:r>
        <w:rPr>
          <w:rFonts w:ascii="Arial" w:cs="Arial" w:eastAsia="Arial" w:hAnsi="Arial"/>
          <w:sz w:val="24"/>
          <w:szCs w:val="24"/>
        </w:rPr>
        <w:t xml:space="preserve">- номер и дата решения аттестационной комиссии Кыргызпатента;</w:t>
      </w:r>
    </w:p>
    <w:p>
      <w:pPr>
        <w:spacing w:after="120"/>
        <w:jc w:val="both"/>
      </w:pPr>
      <w:r>
        <w:rPr>
          <w:rFonts w:ascii="Arial" w:cs="Arial" w:eastAsia="Arial" w:hAnsi="Arial"/>
          <w:sz w:val="24"/>
          <w:szCs w:val="24"/>
        </w:rPr>
        <w:t xml:space="preserve">- дата регистрации патентного поверенного;</w:t>
      </w:r>
    </w:p>
    <w:p>
      <w:pPr>
        <w:spacing w:after="120"/>
        <w:jc w:val="both"/>
      </w:pPr>
      <w:r>
        <w:rPr>
          <w:rFonts w:ascii="Arial" w:cs="Arial" w:eastAsia="Arial" w:hAnsi="Arial"/>
          <w:sz w:val="24"/>
          <w:szCs w:val="24"/>
        </w:rPr>
        <w:t xml:space="preserve">- фамилия, имя, отчество патентного поверенного;</w:t>
      </w:r>
    </w:p>
    <w:p>
      <w:pPr>
        <w:spacing w:after="120"/>
        <w:jc w:val="both"/>
      </w:pPr>
      <w:r>
        <w:rPr>
          <w:rFonts w:ascii="Arial" w:cs="Arial" w:eastAsia="Arial" w:hAnsi="Arial"/>
          <w:sz w:val="24"/>
          <w:szCs w:val="24"/>
        </w:rPr>
        <w:t xml:space="preserve">- адрес местожительства;</w:t>
      </w:r>
    </w:p>
    <w:p>
      <w:pPr>
        <w:spacing w:after="120"/>
        <w:jc w:val="both"/>
      </w:pPr>
      <w:r>
        <w:rPr>
          <w:rFonts w:ascii="Arial" w:cs="Arial" w:eastAsia="Arial" w:hAnsi="Arial"/>
          <w:sz w:val="24"/>
          <w:szCs w:val="24"/>
        </w:rPr>
        <w:t xml:space="preserve">- ограничения в деятельности патентного поверенного по объектам интеллектуальной собственности;</w:t>
      </w:r>
    </w:p>
    <w:p>
      <w:pPr>
        <w:spacing w:after="120"/>
        <w:jc w:val="both"/>
      </w:pPr>
      <w:r>
        <w:rPr>
          <w:rFonts w:ascii="Arial" w:cs="Arial" w:eastAsia="Arial" w:hAnsi="Arial"/>
          <w:sz w:val="24"/>
          <w:szCs w:val="24"/>
        </w:rPr>
        <w:t xml:space="preserve">- адрес для переписки, а также номер телефона, телефакса, адрес электронной почты, если таковые имеются.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внесения изменений и дополнительных сведений в Госреестр 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процессе ведения Госреестра ПП в него могут быть внесены следующие изменения и дополнительные сведения:</w:t>
      </w:r>
    </w:p>
    <w:p>
      <w:pPr>
        <w:spacing w:after="120"/>
        <w:jc w:val="both"/>
      </w:pPr>
      <w:r>
        <w:rPr>
          <w:rFonts w:ascii="Arial" w:cs="Arial" w:eastAsia="Arial" w:hAnsi="Arial"/>
          <w:sz w:val="24"/>
          <w:szCs w:val="24"/>
        </w:rPr>
        <w:t xml:space="preserve">- об изменении и дополнении данных о патентных поверенных;</w:t>
      </w:r>
    </w:p>
    <w:p>
      <w:pPr>
        <w:spacing w:after="120"/>
        <w:jc w:val="both"/>
      </w:pPr>
      <w:r>
        <w:rPr>
          <w:rFonts w:ascii="Arial" w:cs="Arial" w:eastAsia="Arial" w:hAnsi="Arial"/>
          <w:sz w:val="24"/>
          <w:szCs w:val="24"/>
        </w:rPr>
        <w:t xml:space="preserve">- об отметке о взыскании в отношении патентных поверенных;</w:t>
      </w:r>
    </w:p>
    <w:p>
      <w:pPr>
        <w:spacing w:after="120"/>
        <w:jc w:val="both"/>
      </w:pPr>
      <w:r>
        <w:rPr>
          <w:rFonts w:ascii="Arial" w:cs="Arial" w:eastAsia="Arial" w:hAnsi="Arial"/>
          <w:sz w:val="24"/>
          <w:szCs w:val="24"/>
        </w:rPr>
        <w:t xml:space="preserve">- об исключении патентного поверенного из Госреестра ПП.</w:t>
      </w:r>
    </w:p>
    <w:p>
      <w:pPr>
        <w:spacing w:after="120"/>
        <w:jc w:val="both"/>
      </w:pPr>
      <w:r>
        <w:rPr>
          <w:rFonts w:ascii="Arial" w:cs="Arial" w:eastAsia="Arial" w:hAnsi="Arial"/>
          <w:sz w:val="24"/>
          <w:szCs w:val="24"/>
        </w:rPr>
        <w:t xml:space="preserve">1) Внесение изменений и дополнений в данные о патентном поверенном.</w:t>
      </w:r>
    </w:p>
    <w:p>
      <w:pPr>
        <w:spacing w:after="120"/>
        <w:jc w:val="both"/>
      </w:pPr>
      <w:r>
        <w:rPr>
          <w:rFonts w:ascii="Arial" w:cs="Arial" w:eastAsia="Arial" w:hAnsi="Arial"/>
          <w:sz w:val="24"/>
          <w:szCs w:val="24"/>
        </w:rPr>
        <w:t xml:space="preserve">Основанием для внесения в Госреестр ПП изменений и дополнений в данные о патентном поверенном служит заявление патентного поверенного, содержащее сведения:</w:t>
      </w:r>
    </w:p>
    <w:p>
      <w:pPr>
        <w:spacing w:after="120"/>
        <w:jc w:val="both"/>
      </w:pPr>
      <w:r>
        <w:rPr>
          <w:rFonts w:ascii="Arial" w:cs="Arial" w:eastAsia="Arial" w:hAnsi="Arial"/>
          <w:sz w:val="24"/>
          <w:szCs w:val="24"/>
        </w:rPr>
        <w:t xml:space="preserve">- обо всех изменениях, связанных с осуществлением профессиональной деятельности;</w:t>
      </w:r>
    </w:p>
    <w:p>
      <w:pPr>
        <w:spacing w:after="120"/>
        <w:jc w:val="both"/>
      </w:pPr>
      <w:r>
        <w:rPr>
          <w:rFonts w:ascii="Arial" w:cs="Arial" w:eastAsia="Arial" w:hAnsi="Arial"/>
          <w:sz w:val="24"/>
          <w:szCs w:val="24"/>
        </w:rPr>
        <w:t xml:space="preserve">- об изменениях и дополнениях в уставе юридического лица;</w:t>
      </w:r>
    </w:p>
    <w:p>
      <w:pPr>
        <w:spacing w:after="120"/>
        <w:jc w:val="both"/>
      </w:pPr>
      <w:r>
        <w:rPr>
          <w:rFonts w:ascii="Arial" w:cs="Arial" w:eastAsia="Arial" w:hAnsi="Arial"/>
          <w:sz w:val="24"/>
          <w:szCs w:val="24"/>
        </w:rPr>
        <w:t xml:space="preserve">- о прекращении деятельности патентного поверенного, ликвидации или реорганизации юридического лица патентных поверенных.</w:t>
      </w:r>
    </w:p>
    <w:p>
      <w:pPr>
        <w:spacing w:after="120"/>
        <w:jc w:val="both"/>
      </w:pPr>
      <w:r>
        <w:rPr>
          <w:rFonts w:ascii="Arial" w:cs="Arial" w:eastAsia="Arial" w:hAnsi="Arial"/>
          <w:sz w:val="24"/>
          <w:szCs w:val="24"/>
        </w:rPr>
        <w:t xml:space="preserve">На основе вышеуказанных сведений отдел реестров:</w:t>
      </w:r>
    </w:p>
    <w:p>
      <w:pPr>
        <w:spacing w:after="120"/>
        <w:jc w:val="both"/>
      </w:pPr>
      <w:r>
        <w:rPr>
          <w:rFonts w:ascii="Arial" w:cs="Arial" w:eastAsia="Arial" w:hAnsi="Arial"/>
          <w:sz w:val="24"/>
          <w:szCs w:val="24"/>
        </w:rPr>
        <w:t xml:space="preserve">- вносит в Госреестр ПП соответствующие изменения и дополнения;</w:t>
      </w:r>
    </w:p>
    <w:p>
      <w:pPr>
        <w:spacing w:after="120"/>
        <w:jc w:val="both"/>
      </w:pPr>
      <w:r>
        <w:rPr>
          <w:rFonts w:ascii="Arial" w:cs="Arial" w:eastAsia="Arial" w:hAnsi="Arial"/>
          <w:sz w:val="24"/>
          <w:szCs w:val="24"/>
        </w:rPr>
        <w:t xml:space="preserve">- направляет на публикацию извещение о внесенных изменениях и дополнениях.</w:t>
      </w:r>
    </w:p>
    <w:p>
      <w:pPr>
        <w:spacing w:after="120"/>
        <w:jc w:val="both"/>
      </w:pPr>
      <w:r>
        <w:rPr>
          <w:rFonts w:ascii="Arial" w:cs="Arial" w:eastAsia="Arial" w:hAnsi="Arial"/>
          <w:sz w:val="24"/>
          <w:szCs w:val="24"/>
        </w:rPr>
        <w:t xml:space="preserve">2) Внесение отметки о взыскании в отношении патентного поверенного.</w:t>
      </w:r>
    </w:p>
    <w:p>
      <w:pPr>
        <w:spacing w:after="120"/>
        <w:jc w:val="both"/>
      </w:pPr>
      <w:r>
        <w:rPr>
          <w:rFonts w:ascii="Arial" w:cs="Arial" w:eastAsia="Arial" w:hAnsi="Arial"/>
          <w:sz w:val="24"/>
          <w:szCs w:val="24"/>
        </w:rPr>
        <w:t xml:space="preserve">Основанием для внесения сведений об отметке о взыскании в отношении патентного поверенного является приказ Кыргызпатента на основании решения апелляционной комиссии Кыргызпатента.</w:t>
      </w:r>
    </w:p>
    <w:p>
      <w:pPr>
        <w:spacing w:after="120"/>
        <w:jc w:val="both"/>
      </w:pPr>
      <w:r>
        <w:rPr>
          <w:rFonts w:ascii="Arial" w:cs="Arial" w:eastAsia="Arial" w:hAnsi="Arial"/>
          <w:sz w:val="24"/>
          <w:szCs w:val="24"/>
        </w:rPr>
        <w:t xml:space="preserve">Отдел реестров в течение месяца:</w:t>
      </w:r>
    </w:p>
    <w:p>
      <w:pPr>
        <w:spacing w:after="120"/>
        <w:jc w:val="both"/>
      </w:pPr>
      <w:r>
        <w:rPr>
          <w:rFonts w:ascii="Arial" w:cs="Arial" w:eastAsia="Arial" w:hAnsi="Arial"/>
          <w:sz w:val="24"/>
          <w:szCs w:val="24"/>
        </w:rPr>
        <w:t xml:space="preserve">- вносит в Госреестр ПП сведения о принятых мерах к патентному поверенному;</w:t>
      </w:r>
    </w:p>
    <w:p>
      <w:pPr>
        <w:spacing w:after="120"/>
        <w:jc w:val="both"/>
      </w:pPr>
      <w:r>
        <w:rPr>
          <w:rFonts w:ascii="Arial" w:cs="Arial" w:eastAsia="Arial" w:hAnsi="Arial"/>
          <w:sz w:val="24"/>
          <w:szCs w:val="24"/>
        </w:rPr>
        <w:t xml:space="preserve">- направляет на публикацию сведения о принятых мерах к патентному поверенному.</w:t>
      </w:r>
    </w:p>
    <w:p>
      <w:pPr>
        <w:spacing w:after="120"/>
        <w:jc w:val="both"/>
      </w:pPr>
      <w:r>
        <w:rPr>
          <w:rFonts w:ascii="Arial" w:cs="Arial" w:eastAsia="Arial" w:hAnsi="Arial"/>
          <w:sz w:val="24"/>
          <w:szCs w:val="24"/>
        </w:rPr>
        <w:t xml:space="preserve">В Госреестр ПП вносятся следующие сведения:</w:t>
      </w:r>
    </w:p>
    <w:p>
      <w:pPr>
        <w:spacing w:after="120"/>
        <w:jc w:val="both"/>
      </w:pPr>
      <w:r>
        <w:rPr>
          <w:rFonts w:ascii="Arial" w:cs="Arial" w:eastAsia="Arial" w:hAnsi="Arial"/>
          <w:sz w:val="24"/>
          <w:szCs w:val="24"/>
        </w:rPr>
        <w:t xml:space="preserve">- предупреждение;</w:t>
      </w:r>
    </w:p>
    <w:p>
      <w:pPr>
        <w:spacing w:after="120"/>
        <w:jc w:val="both"/>
      </w:pPr>
      <w:r>
        <w:rPr>
          <w:rFonts w:ascii="Arial" w:cs="Arial" w:eastAsia="Arial" w:hAnsi="Arial"/>
          <w:sz w:val="24"/>
          <w:szCs w:val="24"/>
        </w:rPr>
        <w:t xml:space="preserve">- исключение из Госреестра ПП на основании решения апелляционной комиссии;</w:t>
      </w:r>
    </w:p>
    <w:p>
      <w:pPr>
        <w:spacing w:after="120"/>
        <w:jc w:val="both"/>
      </w:pPr>
      <w:r>
        <w:rPr>
          <w:rFonts w:ascii="Arial" w:cs="Arial" w:eastAsia="Arial" w:hAnsi="Arial"/>
          <w:sz w:val="24"/>
          <w:szCs w:val="24"/>
        </w:rPr>
        <w:t xml:space="preserve">- временное исключение из Госреестра ПП сроком до 1 года, с восстановлением по результатам аттестации;</w:t>
      </w:r>
    </w:p>
    <w:p>
      <w:pPr>
        <w:spacing w:after="120"/>
        <w:jc w:val="both"/>
      </w:pPr>
      <w:r>
        <w:rPr>
          <w:rFonts w:ascii="Arial" w:cs="Arial" w:eastAsia="Arial" w:hAnsi="Arial"/>
          <w:sz w:val="24"/>
          <w:szCs w:val="24"/>
        </w:rPr>
        <w:t xml:space="preserve">- исключение из Госреестра ПП без права аттестации в течение 5 лет.</w:t>
      </w:r>
    </w:p>
    <w:p>
      <w:pPr>
        <w:spacing w:after="120"/>
        <w:jc w:val="both"/>
      </w:pPr>
      <w:r>
        <w:rPr>
          <w:rFonts w:ascii="Arial" w:cs="Arial" w:eastAsia="Arial" w:hAnsi="Arial"/>
          <w:sz w:val="24"/>
          <w:szCs w:val="24"/>
        </w:rPr>
        <w:t xml:space="preserve">3) Внесение сведений об исключении патентного поверенного из Госреестра ПП.</w:t>
      </w:r>
    </w:p>
    <w:p>
      <w:pPr>
        <w:spacing w:after="120"/>
        <w:jc w:val="both"/>
      </w:pPr>
      <w:r>
        <w:rPr>
          <w:rFonts w:ascii="Arial" w:cs="Arial" w:eastAsia="Arial" w:hAnsi="Arial"/>
          <w:sz w:val="24"/>
          <w:szCs w:val="24"/>
        </w:rPr>
        <w:t xml:space="preserve">Основанием для внесения сведений об исключении патентного поверенного из Госреестра ПП является приказ Кыргызпатента.</w:t>
      </w:r>
    </w:p>
    <w:p>
      <w:pPr>
        <w:spacing w:after="120"/>
        <w:jc w:val="both"/>
      </w:pPr>
      <w:r>
        <w:rPr>
          <w:rFonts w:ascii="Arial" w:cs="Arial" w:eastAsia="Arial" w:hAnsi="Arial"/>
          <w:sz w:val="24"/>
          <w:szCs w:val="24"/>
        </w:rPr>
        <w:t xml:space="preserve">Отдел реестров в течение месяца с даты получения приказа Кыргызпатента:</w:t>
      </w:r>
    </w:p>
    <w:p>
      <w:pPr>
        <w:spacing w:after="120"/>
        <w:jc w:val="both"/>
      </w:pPr>
      <w:r>
        <w:rPr>
          <w:rFonts w:ascii="Arial" w:cs="Arial" w:eastAsia="Arial" w:hAnsi="Arial"/>
          <w:sz w:val="24"/>
          <w:szCs w:val="24"/>
        </w:rPr>
        <w:t xml:space="preserve">- вносит в Госреестр ПП сведения об исключении патентного поверенного из Госреестра ПП;</w:t>
      </w:r>
    </w:p>
    <w:p>
      <w:pPr>
        <w:spacing w:after="120"/>
        <w:jc w:val="both"/>
      </w:pPr>
      <w:r>
        <w:rPr>
          <w:rFonts w:ascii="Arial" w:cs="Arial" w:eastAsia="Arial" w:hAnsi="Arial"/>
          <w:sz w:val="24"/>
          <w:szCs w:val="24"/>
        </w:rPr>
        <w:t xml:space="preserve">- направляет на публикацию сведения об исключении патентного поверенного из Госреестра ПП.</w:t>
      </w:r>
    </w:p>
    <w:p>
      <w:pPr>
        <w:spacing w:after="120"/>
        <w:jc w:val="both"/>
      </w:pPr>
      <w:r>
        <w:rPr>
          <w:rFonts w:ascii="Arial" w:cs="Arial" w:eastAsia="Arial" w:hAnsi="Arial"/>
          <w:sz w:val="24"/>
          <w:szCs w:val="24"/>
        </w:rPr>
        <w:t xml:space="preserve">В Госреестр ПП вносятся следующие основания об исключении патентного поверенного из Госреестра ПП:</w:t>
      </w:r>
    </w:p>
    <w:p>
      <w:pPr>
        <w:spacing w:after="120"/>
        <w:jc w:val="both"/>
      </w:pPr>
      <w:r>
        <w:rPr>
          <w:rFonts w:ascii="Arial" w:cs="Arial" w:eastAsia="Arial" w:hAnsi="Arial"/>
          <w:sz w:val="24"/>
          <w:szCs w:val="24"/>
        </w:rPr>
        <w:t xml:space="preserve">- заявление самого патентного поверенного;</w:t>
      </w:r>
    </w:p>
    <w:p>
      <w:pPr>
        <w:spacing w:after="120"/>
        <w:jc w:val="both"/>
      </w:pPr>
      <w:r>
        <w:rPr>
          <w:rFonts w:ascii="Arial" w:cs="Arial" w:eastAsia="Arial" w:hAnsi="Arial"/>
          <w:sz w:val="24"/>
          <w:szCs w:val="24"/>
        </w:rPr>
        <w:t xml:space="preserve">- утрата патентным поверенным гражданства Кыргызской Республики, в том числе смена постоянного места жительства (то есть пребывание за границей более одного года) и юридического адреса на территории Кыргызской Республики либо возникновение обстоятельств, предусмотренных частью второй </w:t>
      </w:r>
      <w:r>
        <w:rPr>
          <w:rFonts w:ascii="Arial" w:cs="Arial" w:eastAsia="Arial" w:hAnsi="Arial"/>
          <w:sz w:val="24"/>
          <w:szCs w:val="24"/>
        </w:rPr>
        <w:t xml:space="preserve">статьи 5</w:t>
      </w:r>
      <w:r>
        <w:rPr>
          <w:rFonts w:ascii="Arial" w:cs="Arial" w:eastAsia="Arial" w:hAnsi="Arial"/>
          <w:sz w:val="24"/>
          <w:szCs w:val="24"/>
        </w:rPr>
        <w:t xml:space="preserve"> </w:t>
      </w:r>
      <w:hyperlink w:history="1" r:id="rIdxgufpgyva6g0qguemocy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патентных поверенных»;</w:t>
      </w:r>
    </w:p>
    <w:p>
      <w:pPr>
        <w:spacing w:after="120"/>
        <w:jc w:val="both"/>
      </w:pPr>
      <w:r>
        <w:rPr>
          <w:rFonts w:ascii="Arial" w:cs="Arial" w:eastAsia="Arial" w:hAnsi="Arial"/>
          <w:sz w:val="24"/>
          <w:szCs w:val="24"/>
        </w:rPr>
        <w:t xml:space="preserve">- выявление несоответствия действительности сведений или документов, представленных патентным поверенным Кыргызпатенту;</w:t>
      </w:r>
    </w:p>
    <w:p>
      <w:pPr>
        <w:spacing w:after="120"/>
        <w:jc w:val="both"/>
      </w:pPr>
      <w:r>
        <w:rPr>
          <w:rFonts w:ascii="Arial" w:cs="Arial" w:eastAsia="Arial" w:hAnsi="Arial"/>
          <w:sz w:val="24"/>
          <w:szCs w:val="24"/>
        </w:rPr>
        <w:t xml:space="preserve">- решение апелляционной комиссии по результатам рассмотрения жалобы клиента или любого лица на действия патентного поверенного;</w:t>
      </w:r>
    </w:p>
    <w:p>
      <w:pPr>
        <w:spacing w:after="120"/>
        <w:jc w:val="both"/>
      </w:pPr>
      <w:r>
        <w:rPr>
          <w:rFonts w:ascii="Arial" w:cs="Arial" w:eastAsia="Arial" w:hAnsi="Arial"/>
          <w:sz w:val="24"/>
          <w:szCs w:val="24"/>
        </w:rPr>
        <w:t xml:space="preserve">- решение апелляционной комиссии по результатам рассмотрения фактов злоупотребления патентным поверенным правами и обязанностями, предусмотренными </w:t>
      </w:r>
      <w:hyperlink w:history="1" r:id="rIdhc5lgwhsoc-madpygpx0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патентных поверенных»;</w:t>
      </w:r>
    </w:p>
    <w:p>
      <w:pPr>
        <w:spacing w:after="120"/>
        <w:jc w:val="both"/>
      </w:pPr>
      <w:r>
        <w:rPr>
          <w:rFonts w:ascii="Arial" w:cs="Arial" w:eastAsia="Arial" w:hAnsi="Arial"/>
          <w:sz w:val="24"/>
          <w:szCs w:val="24"/>
        </w:rPr>
        <w:t xml:space="preserve">- неосуществление деятельности патентного поверенного в течение трех лет;</w:t>
      </w:r>
    </w:p>
    <w:p>
      <w:pPr>
        <w:spacing w:after="120"/>
        <w:jc w:val="both"/>
      </w:pPr>
      <w:r>
        <w:rPr>
          <w:rFonts w:ascii="Arial" w:cs="Arial" w:eastAsia="Arial" w:hAnsi="Arial"/>
          <w:sz w:val="24"/>
          <w:szCs w:val="24"/>
        </w:rPr>
        <w:t xml:space="preserve">- вступление в законную силу решения суда о запрещении заниматься деятельностью патентного поверенного или об ином наказании, исключающем возможность такой деятельности;</w:t>
      </w:r>
    </w:p>
    <w:p>
      <w:pPr>
        <w:spacing w:after="120"/>
        <w:jc w:val="both"/>
      </w:pPr>
      <w:r>
        <w:rPr>
          <w:rFonts w:ascii="Arial" w:cs="Arial" w:eastAsia="Arial" w:hAnsi="Arial"/>
          <w:sz w:val="24"/>
          <w:szCs w:val="24"/>
        </w:rPr>
        <w:t xml:space="preserve">- смерть патентного поверенного.</w:t>
      </w:r>
    </w:p>
    <w:p>
      <w:pPr>
        <w:spacing w:after="120"/>
        <w:jc w:val="both"/>
      </w:pPr>
      <w:r>
        <w:rPr>
          <w:rFonts w:ascii="Arial" w:cs="Arial" w:eastAsia="Arial" w:hAnsi="Arial"/>
          <w:sz w:val="24"/>
          <w:szCs w:val="24"/>
        </w:rPr>
        <w:t xml:space="preserve">Свидетельство утрачивает силу и должно быть сдано в Кыргызпатент.</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16</w:t>
      </w:r>
      <w:r>
        <w:rPr>
          <w:rFonts w:ascii="Arial" w:cs="Arial" w:eastAsia="Arial" w:hAnsi="Arial"/>
          <w:sz w:val="24"/>
          <w:szCs w:val="24"/>
        </w:rPr>
        <w:t xml:space="preserve">
 к </w:t>
      </w:r>
      <w:hyperlink w:history="1" r:id="rIdttziljazmuxbhoyf-hwgd">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государственных
 реестрах объектов интеллектуальной
 собственности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ведения Государственного реестра традиционных знаний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bpbpakrrvjfemnu8b-wlx">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Государственный реестр традиционных знаний Кыргызской Республики (далее - Госреестр ТРЗ) является официальным документом, предназначенным для регистрации традиционных знаний, предоставления права пользования традиционными знаниями, предоставления права пользования уже зарегистрированными традиционными знаниями (далее - свидетельства), а также сведений об изменении их правового статуса.</w:t>
      </w:r>
    </w:p>
    <w:p>
      <w:pPr>
        <w:spacing w:after="120"/>
        <w:ind w:firstLine="567"/>
        <w:jc w:val="both"/>
      </w:pPr>
      <w:r>
        <w:rPr>
          <w:rFonts w:ascii="Arial" w:cs="Arial" w:eastAsia="Arial" w:hAnsi="Arial"/>
          <w:sz w:val="24"/>
          <w:szCs w:val="24"/>
        </w:rPr>
        <w:t xml:space="preserve">2. Основанием для внесения сведений о традиционном знании в Госреестре ТРЗ является решение о регистрации традиционного знания, предоставлении права пользования уже зарегистрированными традиционными знаниями и права пользования ими и уплата пошлины за регистрацию, публикацию и выдачу свидетельства.</w:t>
      </w:r>
    </w:p>
    <w:p>
      <w:pPr>
        <w:spacing w:after="120"/>
        <w:ind w:firstLine="567"/>
        <w:jc w:val="both"/>
      </w:pPr>
      <w:r>
        <w:rPr>
          <w:rFonts w:ascii="Arial" w:cs="Arial" w:eastAsia="Arial" w:hAnsi="Arial"/>
          <w:sz w:val="24"/>
          <w:szCs w:val="24"/>
        </w:rPr>
        <w:t xml:space="preserve">3. При регистрации традиционного знания и предоставлении права пользования им в Госреестр ТРЗ вносятся следующие сведения:</w:t>
      </w:r>
    </w:p>
    <w:p>
      <w:pPr>
        <w:spacing w:after="120"/>
        <w:ind w:firstLine="567"/>
        <w:jc w:val="both"/>
      </w:pPr>
      <w:r>
        <w:rPr>
          <w:rFonts w:ascii="Arial" w:cs="Arial" w:eastAsia="Arial" w:hAnsi="Arial"/>
          <w:sz w:val="24"/>
          <w:szCs w:val="24"/>
        </w:rPr>
        <w:t xml:space="preserve">1) номер регистрации традиционного знания/номер свидетельства на право пользования традиционным знанием;</w:t>
      </w:r>
    </w:p>
    <w:p>
      <w:pPr>
        <w:spacing w:after="120"/>
        <w:ind w:firstLine="567"/>
        <w:jc w:val="both"/>
      </w:pPr>
      <w:r>
        <w:rPr>
          <w:rFonts w:ascii="Arial" w:cs="Arial" w:eastAsia="Arial" w:hAnsi="Arial"/>
          <w:sz w:val="24"/>
          <w:szCs w:val="24"/>
        </w:rPr>
        <w:t xml:space="preserve">2) дата регистрации традиционного знания в Госреестре ТРЗ;</w:t>
      </w:r>
    </w:p>
    <w:p>
      <w:pPr>
        <w:spacing w:after="120"/>
        <w:ind w:firstLine="567"/>
        <w:jc w:val="both"/>
      </w:pPr>
      <w:r>
        <w:rPr>
          <w:rFonts w:ascii="Arial" w:cs="Arial" w:eastAsia="Arial" w:hAnsi="Arial"/>
          <w:sz w:val="24"/>
          <w:szCs w:val="24"/>
        </w:rPr>
        <w:t xml:space="preserve">3) дата истечения срока действия свидетельства на право пользования традиционным знанием;</w:t>
      </w:r>
    </w:p>
    <w:p>
      <w:pPr>
        <w:spacing w:after="120"/>
        <w:ind w:firstLine="567"/>
        <w:jc w:val="both"/>
      </w:pPr>
      <w:r>
        <w:rPr>
          <w:rFonts w:ascii="Arial" w:cs="Arial" w:eastAsia="Arial" w:hAnsi="Arial"/>
          <w:sz w:val="24"/>
          <w:szCs w:val="24"/>
        </w:rPr>
        <w:t xml:space="preserve">4) номер заявки на регистрацию и предоставление права пользования традиционным знанием или заявки на предоставление права пользования уже зарегистрированным традиционным знанием;</w:t>
      </w:r>
    </w:p>
    <w:p>
      <w:pPr>
        <w:spacing w:after="120"/>
        <w:ind w:firstLine="567"/>
        <w:jc w:val="both"/>
      </w:pPr>
      <w:r>
        <w:rPr>
          <w:rFonts w:ascii="Arial" w:cs="Arial" w:eastAsia="Arial" w:hAnsi="Arial"/>
          <w:sz w:val="24"/>
          <w:szCs w:val="24"/>
        </w:rPr>
        <w:t xml:space="preserve">5) дата подачи заявки на регистрацию и предоставление права пользования традиционным знанием или заявки на предоставление права пользования уже зарегистрированным традиционным знанием;</w:t>
      </w:r>
    </w:p>
    <w:p>
      <w:pPr>
        <w:spacing w:after="120"/>
        <w:ind w:firstLine="567"/>
        <w:jc w:val="both"/>
      </w:pPr>
      <w:r>
        <w:rPr>
          <w:rFonts w:ascii="Arial" w:cs="Arial" w:eastAsia="Arial" w:hAnsi="Arial"/>
          <w:sz w:val="24"/>
          <w:szCs w:val="24"/>
        </w:rPr>
        <w:t xml:space="preserve">6) название традиционного знания;</w:t>
      </w:r>
    </w:p>
    <w:p>
      <w:pPr>
        <w:spacing w:after="120"/>
        <w:ind w:firstLine="567"/>
        <w:jc w:val="both"/>
      </w:pPr>
      <w:r>
        <w:rPr>
          <w:rFonts w:ascii="Arial" w:cs="Arial" w:eastAsia="Arial" w:hAnsi="Arial"/>
          <w:sz w:val="24"/>
          <w:szCs w:val="24"/>
        </w:rPr>
        <w:t xml:space="preserve">7) описание заявляемого традиционного знания;</w:t>
      </w:r>
    </w:p>
    <w:p>
      <w:pPr>
        <w:spacing w:after="120"/>
        <w:ind w:firstLine="567"/>
        <w:jc w:val="both"/>
      </w:pPr>
      <w:r>
        <w:rPr>
          <w:rFonts w:ascii="Arial" w:cs="Arial" w:eastAsia="Arial" w:hAnsi="Arial"/>
          <w:sz w:val="24"/>
          <w:szCs w:val="24"/>
        </w:rPr>
        <w:t xml:space="preserve">8) сведения об обладателе свидетельства: полное наименование юридического лица, его местонахождение, фамилия, имя, отчество физического лица, его местожительство;</w:t>
      </w:r>
    </w:p>
    <w:p>
      <w:pPr>
        <w:spacing w:after="120"/>
        <w:ind w:firstLine="567"/>
        <w:jc w:val="both"/>
      </w:pPr>
      <w:r>
        <w:rPr>
          <w:rFonts w:ascii="Arial" w:cs="Arial" w:eastAsia="Arial" w:hAnsi="Arial"/>
          <w:sz w:val="24"/>
          <w:szCs w:val="24"/>
        </w:rPr>
        <w:t xml:space="preserve">9) фамилия, имя, отчество представителя заявителя;</w:t>
      </w:r>
    </w:p>
    <w:p>
      <w:pPr>
        <w:spacing w:after="120"/>
        <w:ind w:firstLine="567"/>
        <w:jc w:val="both"/>
      </w:pPr>
      <w:r>
        <w:rPr>
          <w:rFonts w:ascii="Arial" w:cs="Arial" w:eastAsia="Arial" w:hAnsi="Arial"/>
          <w:sz w:val="24"/>
          <w:szCs w:val="24"/>
        </w:rPr>
        <w:t xml:space="preserve">10) адрес для переписки;</w:t>
      </w:r>
    </w:p>
    <w:p>
      <w:pPr>
        <w:spacing w:after="120"/>
        <w:ind w:firstLine="567"/>
        <w:jc w:val="both"/>
      </w:pPr>
      <w:r>
        <w:rPr>
          <w:rFonts w:ascii="Arial" w:cs="Arial" w:eastAsia="Arial" w:hAnsi="Arial"/>
          <w:sz w:val="24"/>
          <w:szCs w:val="24"/>
        </w:rPr>
        <w:t xml:space="preserve">11) дата публикации сведений о регистрации традиционного знания и сведений о выдаче свидетельства.</w:t>
      </w:r>
    </w:p>
    <w:p>
      <w:pPr>
        <w:spacing w:after="240" w:before="200"/>
        <w:jc w:val="center"/>
      </w:pPr>
      <w:r>
        <w:rPr>
          <w:rFonts w:ascii="Arial" w:cs="Arial" w:eastAsia="Arial" w:hAnsi="Arial"/>
          <w:b/>
          <w:bCs/>
          <w:sz w:val="32"/>
          <w:szCs w:val="32"/>
        </w:rPr>
        <w:t xml:space="preserve">2. Порядок внесения изменений и дополнительных сведений в Госреестр</w:t>
      </w:r>
    </w:p>
    <w:p>
      <w:pPr>
        <w:spacing w:after="120"/>
        <w:ind w:firstLine="567"/>
        <w:jc w:val="both"/>
      </w:pPr>
      <w:r>
        <w:rPr>
          <w:rFonts w:ascii="Arial" w:cs="Arial" w:eastAsia="Arial" w:hAnsi="Arial"/>
          <w:sz w:val="24"/>
          <w:szCs w:val="24"/>
        </w:rPr>
        <w:t xml:space="preserve">4. В процессе ведения Госреестра ТРЗ в него вносятся следующие изменения и дополнительные сведения:</w:t>
      </w:r>
    </w:p>
    <w:p>
      <w:pPr>
        <w:spacing w:after="120"/>
        <w:ind w:firstLine="567"/>
        <w:jc w:val="both"/>
      </w:pPr>
      <w:r>
        <w:rPr>
          <w:rFonts w:ascii="Arial" w:cs="Arial" w:eastAsia="Arial" w:hAnsi="Arial"/>
          <w:sz w:val="24"/>
          <w:szCs w:val="24"/>
        </w:rPr>
        <w:t xml:space="preserve">- об изменении наименования или фамилии, имени, отчества обладателя свидетельства и/или изменении адреса его местожительства (местонахождения);</w:t>
      </w:r>
    </w:p>
    <w:p>
      <w:pPr>
        <w:spacing w:after="120"/>
        <w:ind w:firstLine="567"/>
        <w:jc w:val="both"/>
      </w:pPr>
      <w:r>
        <w:rPr>
          <w:rFonts w:ascii="Arial" w:cs="Arial" w:eastAsia="Arial" w:hAnsi="Arial"/>
          <w:sz w:val="24"/>
          <w:szCs w:val="24"/>
        </w:rPr>
        <w:t xml:space="preserve">- о прекращении действия свидетельства;</w:t>
      </w:r>
    </w:p>
    <w:p>
      <w:pPr>
        <w:spacing w:after="120"/>
        <w:ind w:firstLine="567"/>
        <w:jc w:val="both"/>
      </w:pPr>
      <w:r>
        <w:rPr>
          <w:rFonts w:ascii="Arial" w:cs="Arial" w:eastAsia="Arial" w:hAnsi="Arial"/>
          <w:sz w:val="24"/>
          <w:szCs w:val="24"/>
        </w:rPr>
        <w:t xml:space="preserve">- о продлении срока действия свидетельства;</w:t>
      </w:r>
    </w:p>
    <w:p>
      <w:pPr>
        <w:spacing w:after="120"/>
        <w:ind w:firstLine="567"/>
        <w:jc w:val="both"/>
      </w:pPr>
      <w:r>
        <w:rPr>
          <w:rFonts w:ascii="Arial" w:cs="Arial" w:eastAsia="Arial" w:hAnsi="Arial"/>
          <w:sz w:val="24"/>
          <w:szCs w:val="24"/>
        </w:rPr>
        <w:t xml:space="preserve">- о зарегистрированном договоре на использование традиционного знания;</w:t>
      </w:r>
    </w:p>
    <w:p>
      <w:pPr>
        <w:spacing w:after="120"/>
        <w:ind w:firstLine="567"/>
        <w:jc w:val="both"/>
      </w:pPr>
      <w:r>
        <w:rPr>
          <w:rFonts w:ascii="Arial" w:cs="Arial" w:eastAsia="Arial" w:hAnsi="Arial"/>
          <w:sz w:val="24"/>
          <w:szCs w:val="24"/>
        </w:rPr>
        <w:t xml:space="preserve">- об исправлении очевидных и технических ошибок;</w:t>
      </w:r>
    </w:p>
    <w:p>
      <w:pPr>
        <w:spacing w:after="120"/>
        <w:ind w:firstLine="567"/>
        <w:jc w:val="both"/>
      </w:pPr>
      <w:r>
        <w:rPr>
          <w:rFonts w:ascii="Arial" w:cs="Arial" w:eastAsia="Arial" w:hAnsi="Arial"/>
          <w:sz w:val="24"/>
          <w:szCs w:val="24"/>
        </w:rPr>
        <w:t xml:space="preserve">- о выдаче дубликата свидетельства.</w:t>
      </w:r>
    </w:p>
    <w:p>
      <w:pPr>
        <w:spacing w:after="120"/>
        <w:ind w:firstLine="567"/>
        <w:jc w:val="both"/>
      </w:pPr>
      <w:r>
        <w:rPr>
          <w:rFonts w:ascii="Arial" w:cs="Arial" w:eastAsia="Arial" w:hAnsi="Arial"/>
          <w:sz w:val="24"/>
          <w:szCs w:val="24"/>
        </w:rPr>
        <w:t xml:space="preserve">1) Внесение сведений об изменении наименования или фамилии, имени, отчества обладателя свидетельства и/или об изменении адреса его местожительства (местонахождения).</w:t>
      </w:r>
    </w:p>
    <w:p>
      <w:pPr>
        <w:spacing w:after="120"/>
        <w:ind w:firstLine="567"/>
        <w:jc w:val="both"/>
      </w:pPr>
      <w:r>
        <w:rPr>
          <w:rFonts w:ascii="Arial" w:cs="Arial" w:eastAsia="Arial" w:hAnsi="Arial"/>
          <w:sz w:val="24"/>
          <w:szCs w:val="24"/>
        </w:rPr>
        <w:t xml:space="preserve">Изменения наименования или фамилии, имени, отчества обладателя свидетельства и/или сведений об изменении адреса его местожительства (местонахождения) вносятся в Госреестр ТРЗ и свидетельство на основании заявления, поданного в почтовый или электронный адрес Кыргызпатента обладателя свидетельства, либо его правопреемником, представителем.</w:t>
      </w:r>
    </w:p>
    <w:p>
      <w:pPr>
        <w:spacing w:after="120"/>
        <w:ind w:firstLine="567"/>
        <w:jc w:val="both"/>
      </w:pPr>
      <w:r>
        <w:rPr>
          <w:rFonts w:ascii="Arial" w:cs="Arial" w:eastAsia="Arial" w:hAnsi="Arial"/>
          <w:sz w:val="24"/>
          <w:szCs w:val="24"/>
        </w:rPr>
        <w:t xml:space="preserve">Заявление должно содержать следующие сведения: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прежние и новые полное наименование или фамилию, имя, отчество и адрес местожительства (местонахождения) владельца свидетельства.</w:t>
      </w:r>
    </w:p>
    <w:p>
      <w:pPr>
        <w:spacing w:after="120"/>
        <w:ind w:firstLine="567"/>
        <w:jc w:val="both"/>
      </w:pPr>
      <w:r>
        <w:rPr>
          <w:rFonts w:ascii="Arial" w:cs="Arial" w:eastAsia="Arial" w:hAnsi="Arial"/>
          <w:sz w:val="24"/>
          <w:szCs w:val="24"/>
        </w:rPr>
        <w:t xml:space="preserve">К заявлению прилагаются следующие документы:</w:t>
      </w:r>
    </w:p>
    <w:p>
      <w:pPr>
        <w:spacing w:after="120"/>
        <w:ind w:firstLine="567"/>
        <w:jc w:val="both"/>
      </w:pPr>
      <w:r>
        <w:rPr>
          <w:rFonts w:ascii="Arial" w:cs="Arial" w:eastAsia="Arial" w:hAnsi="Arial"/>
          <w:sz w:val="24"/>
          <w:szCs w:val="24"/>
        </w:rPr>
        <w:t xml:space="preserve">- документ об уплате установленной пошлины;</w:t>
      </w:r>
    </w:p>
    <w:p>
      <w:pPr>
        <w:spacing w:after="120"/>
        <w:ind w:firstLine="567"/>
        <w:jc w:val="both"/>
      </w:pPr>
      <w:r>
        <w:rPr>
          <w:rFonts w:ascii="Arial" w:cs="Arial" w:eastAsia="Arial" w:hAnsi="Arial"/>
          <w:sz w:val="24"/>
          <w:szCs w:val="24"/>
        </w:rPr>
        <w:t xml:space="preserve">- доверенность, выданная обладателем свидетельства представителю, в случае подачи заявления через представителя.</w:t>
      </w:r>
    </w:p>
    <w:p>
      <w:pPr>
        <w:spacing w:after="120"/>
        <w:ind w:firstLine="567"/>
        <w:jc w:val="both"/>
      </w:pPr>
      <w:r>
        <w:rPr>
          <w:rFonts w:ascii="Arial" w:cs="Arial" w:eastAsia="Arial" w:hAnsi="Arial"/>
          <w:sz w:val="24"/>
          <w:szCs w:val="24"/>
        </w:rPr>
        <w:t xml:space="preserve">К заявлению об изменении наименования обладателя свидетельства в связи с реорганизацией, правопреемством прилагается документ, подтверждающий это изменение.</w:t>
      </w:r>
    </w:p>
    <w:p>
      <w:pPr>
        <w:spacing w:after="120"/>
        <w:ind w:firstLine="567"/>
        <w:jc w:val="both"/>
      </w:pPr>
      <w:r>
        <w:rPr>
          <w:rFonts w:ascii="Arial" w:cs="Arial" w:eastAsia="Arial" w:hAnsi="Arial"/>
          <w:sz w:val="24"/>
          <w:szCs w:val="24"/>
        </w:rPr>
        <w:t xml:space="preserve">К заявлению об изменении местонахождения или местожительства обладателя свидетельства прилагается заключение компетентного(ых) органа(ов), подтверждающего, что владелец свидетельства находится в данном географическом объекте, соответствующем зарегистрированному традиционному знанию.</w:t>
      </w:r>
    </w:p>
    <w:p>
      <w:pPr>
        <w:spacing w:after="120"/>
        <w:ind w:firstLine="567"/>
        <w:jc w:val="both"/>
      </w:pPr>
      <w:r>
        <w:rPr>
          <w:rFonts w:ascii="Arial" w:cs="Arial" w:eastAsia="Arial" w:hAnsi="Arial"/>
          <w:sz w:val="24"/>
          <w:szCs w:val="24"/>
        </w:rPr>
        <w:t xml:space="preserve">Документы рассматриваются в течение месяца с даты их поступления в Кыргызпатент. В процессе рассмотрения обладателю свидетельства (представителю) может быть направлен запрос в почтовый или электронный адрес о предоставлении недостающих или уточняющих материалов. При направлении запроса срок рассмотрения документов соответственно продлевается.</w:t>
      </w:r>
    </w:p>
    <w:p>
      <w:pPr>
        <w:spacing w:after="120"/>
        <w:ind w:firstLine="567"/>
        <w:jc w:val="both"/>
      </w:pPr>
      <w:r>
        <w:rPr>
          <w:rFonts w:ascii="Arial" w:cs="Arial" w:eastAsia="Arial" w:hAnsi="Arial"/>
          <w:sz w:val="24"/>
          <w:szCs w:val="24"/>
        </w:rPr>
        <w:t xml:space="preserve">При положительном результате рассмотрения документов Кыргызпатент:</w:t>
      </w:r>
    </w:p>
    <w:p>
      <w:pPr>
        <w:spacing w:after="120"/>
        <w:ind w:firstLine="567"/>
        <w:jc w:val="both"/>
      </w:pPr>
      <w:r>
        <w:rPr>
          <w:rFonts w:ascii="Arial" w:cs="Arial" w:eastAsia="Arial" w:hAnsi="Arial"/>
          <w:sz w:val="24"/>
          <w:szCs w:val="24"/>
        </w:rPr>
        <w:t xml:space="preserve">- вносит в Госреестр ТРЗ и дополнительный лист к свидетельству новые наименование или фамилию, имя, отчество обладателя свидетельства;</w:t>
      </w:r>
    </w:p>
    <w:p>
      <w:pPr>
        <w:spacing w:after="120"/>
        <w:ind w:firstLine="567"/>
        <w:jc w:val="both"/>
      </w:pPr>
      <w:r>
        <w:rPr>
          <w:rFonts w:ascii="Arial" w:cs="Arial" w:eastAsia="Arial" w:hAnsi="Arial"/>
          <w:sz w:val="24"/>
          <w:szCs w:val="24"/>
        </w:rPr>
        <w:t xml:space="preserve">- направляет на публикацию извещение о внесенных изменениях;</w:t>
      </w:r>
    </w:p>
    <w:p>
      <w:pPr>
        <w:spacing w:after="120"/>
        <w:ind w:firstLine="567"/>
        <w:jc w:val="both"/>
      </w:pPr>
      <w:r>
        <w:rPr>
          <w:rFonts w:ascii="Arial" w:cs="Arial" w:eastAsia="Arial" w:hAnsi="Arial"/>
          <w:sz w:val="24"/>
          <w:szCs w:val="24"/>
        </w:rPr>
        <w:t xml:space="preserve">- направляет в почтовый или электронный адрес лица, подавшего заявление, дополнительный лист к свидетельству с внесенными изменениями.</w:t>
      </w:r>
    </w:p>
    <w:p>
      <w:pPr>
        <w:spacing w:after="120"/>
        <w:ind w:firstLine="567"/>
        <w:jc w:val="both"/>
      </w:pPr>
      <w:r>
        <w:rPr>
          <w:rFonts w:ascii="Arial" w:cs="Arial" w:eastAsia="Arial" w:hAnsi="Arial"/>
          <w:sz w:val="24"/>
          <w:szCs w:val="24"/>
        </w:rPr>
        <w:t xml:space="preserve">2) Внесение сведений о прекращении действия свидетельства.</w:t>
      </w:r>
    </w:p>
    <w:p>
      <w:pPr>
        <w:spacing w:after="120"/>
        <w:ind w:firstLine="567"/>
        <w:jc w:val="both"/>
      </w:pPr>
      <w:r>
        <w:rPr>
          <w:rFonts w:ascii="Arial" w:cs="Arial" w:eastAsia="Arial" w:hAnsi="Arial"/>
          <w:sz w:val="24"/>
          <w:szCs w:val="24"/>
        </w:rPr>
        <w:t xml:space="preserve">Основанием для внесения в Госреестр ТРЗ сведений о прекращении действия свидетельства является приказ Кыргызпатента.</w:t>
      </w:r>
    </w:p>
    <w:p>
      <w:pPr>
        <w:spacing w:after="120"/>
        <w:ind w:firstLine="567"/>
        <w:jc w:val="both"/>
      </w:pPr>
      <w:r>
        <w:rPr>
          <w:rFonts w:ascii="Arial" w:cs="Arial" w:eastAsia="Arial" w:hAnsi="Arial"/>
          <w:sz w:val="24"/>
          <w:szCs w:val="24"/>
        </w:rPr>
        <w:t xml:space="preserve">Кыргызпатент в течение месяца с даты вынесения приказа:</w:t>
      </w:r>
    </w:p>
    <w:p>
      <w:pPr>
        <w:spacing w:after="120"/>
        <w:ind w:firstLine="567"/>
        <w:jc w:val="both"/>
      </w:pPr>
      <w:r>
        <w:rPr>
          <w:rFonts w:ascii="Arial" w:cs="Arial" w:eastAsia="Arial" w:hAnsi="Arial"/>
          <w:sz w:val="24"/>
          <w:szCs w:val="24"/>
        </w:rPr>
        <w:t xml:space="preserve">- вносит в Госреестр ТРЗ соответствующие сведения;</w:t>
      </w:r>
    </w:p>
    <w:p>
      <w:pPr>
        <w:spacing w:after="120"/>
        <w:ind w:firstLine="567"/>
        <w:jc w:val="both"/>
      </w:pPr>
      <w:r>
        <w:rPr>
          <w:rFonts w:ascii="Arial" w:cs="Arial" w:eastAsia="Arial" w:hAnsi="Arial"/>
          <w:sz w:val="24"/>
          <w:szCs w:val="24"/>
        </w:rPr>
        <w:t xml:space="preserve">- направляет на публикацию извещение о внесенных в Госреестр сведениях.</w:t>
      </w:r>
    </w:p>
    <w:p>
      <w:pPr>
        <w:spacing w:after="120"/>
        <w:ind w:firstLine="567"/>
        <w:jc w:val="both"/>
      </w:pPr>
      <w:r>
        <w:rPr>
          <w:rFonts w:ascii="Arial" w:cs="Arial" w:eastAsia="Arial" w:hAnsi="Arial"/>
          <w:sz w:val="24"/>
          <w:szCs w:val="24"/>
        </w:rPr>
        <w:t xml:space="preserve">В Госреестр ТРЗ вносятся сведения о прекращении действия свидетельства:</w:t>
      </w:r>
    </w:p>
    <w:p>
      <w:pPr>
        <w:spacing w:after="120"/>
        <w:ind w:firstLine="567"/>
        <w:jc w:val="both"/>
      </w:pPr>
      <w:r>
        <w:rPr>
          <w:rFonts w:ascii="Arial" w:cs="Arial" w:eastAsia="Arial" w:hAnsi="Arial"/>
          <w:sz w:val="24"/>
          <w:szCs w:val="24"/>
        </w:rPr>
        <w:t xml:space="preserve">- по истечении срока действия свидетельства, установленного </w:t>
      </w:r>
      <w:hyperlink w:history="1" r:id="rIdvyqo2ppzm2kler8c-81e1">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 Кыргызской Республики "Об охране традиционных знаний";</w:t>
      </w:r>
    </w:p>
    <w:p>
      <w:pPr>
        <w:spacing w:after="120"/>
        <w:ind w:firstLine="567"/>
        <w:jc w:val="both"/>
      </w:pPr>
      <w:r>
        <w:rPr>
          <w:rFonts w:ascii="Arial" w:cs="Arial" w:eastAsia="Arial" w:hAnsi="Arial"/>
          <w:sz w:val="24"/>
          <w:szCs w:val="24"/>
        </w:rPr>
        <w:t xml:space="preserve">- при неуплате в установленный срок пошлины за продление срока действия свидетельства;</w:t>
      </w:r>
    </w:p>
    <w:p>
      <w:pPr>
        <w:spacing w:after="120"/>
        <w:ind w:firstLine="567"/>
        <w:jc w:val="both"/>
      </w:pPr>
      <w:r>
        <w:rPr>
          <w:rFonts w:ascii="Arial" w:cs="Arial" w:eastAsia="Arial" w:hAnsi="Arial"/>
          <w:sz w:val="24"/>
          <w:szCs w:val="24"/>
        </w:rPr>
        <w:t xml:space="preserve">- на основании заявления, поданного обладателем свидетельства в Кыргызпатент.</w:t>
      </w:r>
    </w:p>
    <w:p>
      <w:pPr>
        <w:spacing w:after="120"/>
        <w:ind w:firstLine="567"/>
        <w:jc w:val="both"/>
      </w:pPr>
      <w:r>
        <w:rPr>
          <w:rFonts w:ascii="Arial" w:cs="Arial" w:eastAsia="Arial" w:hAnsi="Arial"/>
          <w:sz w:val="24"/>
          <w:szCs w:val="24"/>
        </w:rPr>
        <w:t xml:space="preserve">3) Внесение сведений о продлении срока действия свидетельства.</w:t>
      </w:r>
    </w:p>
    <w:p>
      <w:pPr>
        <w:spacing w:after="120"/>
        <w:ind w:firstLine="567"/>
        <w:jc w:val="both"/>
      </w:pPr>
      <w:r>
        <w:rPr>
          <w:rFonts w:ascii="Arial" w:cs="Arial" w:eastAsia="Arial" w:hAnsi="Arial"/>
          <w:sz w:val="24"/>
          <w:szCs w:val="24"/>
        </w:rPr>
        <w:t xml:space="preserve">Основанием для внесения сведений о продлении срока действия свидетельства является заявление обладателя свидетельства либо его правопреемника, представителя, поданное в течение последнего года действия свидетельства.</w:t>
      </w:r>
    </w:p>
    <w:p>
      <w:pPr>
        <w:spacing w:after="120"/>
        <w:ind w:firstLine="567"/>
        <w:jc w:val="both"/>
      </w:pPr>
      <w:r>
        <w:rPr>
          <w:rFonts w:ascii="Arial" w:cs="Arial" w:eastAsia="Arial" w:hAnsi="Arial"/>
          <w:sz w:val="24"/>
          <w:szCs w:val="24"/>
        </w:rPr>
        <w:t xml:space="preserve">Срок действия свидетельства продлевается каждый раз на десять лет при условии уплаты пошлины. По ходатайству обладателя для продления срока действия свидетельства ему может быть предоставлен шестимесячный срок после истечения срока действия свидетельства при условии уплаты дополнительной пошлины.</w:t>
      </w:r>
    </w:p>
    <w:p>
      <w:pPr>
        <w:spacing w:after="120"/>
        <w:ind w:firstLine="567"/>
        <w:jc w:val="both"/>
      </w:pPr>
      <w:r>
        <w:rPr>
          <w:rFonts w:ascii="Arial" w:cs="Arial" w:eastAsia="Arial" w:hAnsi="Arial"/>
          <w:sz w:val="24"/>
          <w:szCs w:val="24"/>
        </w:rPr>
        <w:t xml:space="preserve">Заявление должно содержать следующие сведения: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срок действия свидетельства;</w:t>
      </w:r>
    </w:p>
    <w:p>
      <w:pPr>
        <w:spacing w:after="120"/>
        <w:ind w:firstLine="567"/>
        <w:jc w:val="both"/>
      </w:pPr>
      <w:r>
        <w:rPr>
          <w:rFonts w:ascii="Arial" w:cs="Arial" w:eastAsia="Arial" w:hAnsi="Arial"/>
          <w:sz w:val="24"/>
          <w:szCs w:val="24"/>
        </w:rPr>
        <w:t xml:space="preserve">- указание обладателя свидетельства (наименование юридического лица или фамилия, имя, отчество физического лица);</w:t>
      </w:r>
    </w:p>
    <w:p>
      <w:pPr>
        <w:spacing w:after="120"/>
        <w:ind w:firstLine="567"/>
        <w:jc w:val="both"/>
      </w:pPr>
      <w:r>
        <w:rPr>
          <w:rFonts w:ascii="Arial" w:cs="Arial" w:eastAsia="Arial" w:hAnsi="Arial"/>
          <w:sz w:val="24"/>
          <w:szCs w:val="24"/>
        </w:rPr>
        <w:t xml:space="preserve">- адрес обладателя свидетельства.</w:t>
      </w:r>
    </w:p>
    <w:p>
      <w:pPr>
        <w:spacing w:after="120"/>
        <w:ind w:firstLine="567"/>
        <w:jc w:val="both"/>
      </w:pPr>
      <w:r>
        <w:rPr>
          <w:rFonts w:ascii="Arial" w:cs="Arial" w:eastAsia="Arial" w:hAnsi="Arial"/>
          <w:sz w:val="24"/>
          <w:szCs w:val="24"/>
        </w:rPr>
        <w:t xml:space="preserve">К заявлению должны быть приложены следующие документы:</w:t>
      </w:r>
    </w:p>
    <w:p>
      <w:pPr>
        <w:spacing w:after="120"/>
        <w:ind w:firstLine="567"/>
        <w:jc w:val="both"/>
      </w:pPr>
      <w:r>
        <w:rPr>
          <w:rFonts w:ascii="Arial" w:cs="Arial" w:eastAsia="Arial" w:hAnsi="Arial"/>
          <w:sz w:val="24"/>
          <w:szCs w:val="24"/>
        </w:rPr>
        <w:t xml:space="preserve">- документ об уплате пошлины;</w:t>
      </w:r>
    </w:p>
    <w:p>
      <w:pPr>
        <w:spacing w:after="120"/>
        <w:ind w:firstLine="567"/>
        <w:jc w:val="both"/>
      </w:pPr>
      <w:r>
        <w:rPr>
          <w:rFonts w:ascii="Arial" w:cs="Arial" w:eastAsia="Arial" w:hAnsi="Arial"/>
          <w:sz w:val="24"/>
          <w:szCs w:val="24"/>
        </w:rPr>
        <w:t xml:space="preserve">- доверенность, выданная представителю обладателя свидетельства, в случае подачи заявления через представителя.</w:t>
      </w:r>
    </w:p>
    <w:p>
      <w:pPr>
        <w:spacing w:after="120"/>
        <w:ind w:firstLine="567"/>
        <w:jc w:val="both"/>
      </w:pPr>
      <w:r>
        <w:rPr>
          <w:rFonts w:ascii="Arial" w:cs="Arial" w:eastAsia="Arial" w:hAnsi="Arial"/>
          <w:sz w:val="24"/>
          <w:szCs w:val="24"/>
        </w:rPr>
        <w:t xml:space="preserve">Документы рассматриваются в течение месяца с даты их поступления в Кыргызпатент. В процессе рассмотрения обладателю свидетельства (представителю) может быть направлен запрос в почтовый или электронный адрес о предоставлении недостающих или уточняющих материалов. При направлении запроса срок рассмотрения документов соответственно продлевается на один месяц.</w:t>
      </w:r>
    </w:p>
    <w:p>
      <w:pPr>
        <w:spacing w:after="120"/>
        <w:ind w:firstLine="567"/>
        <w:jc w:val="both"/>
      </w:pPr>
      <w:r>
        <w:rPr>
          <w:rFonts w:ascii="Arial" w:cs="Arial" w:eastAsia="Arial" w:hAnsi="Arial"/>
          <w:sz w:val="24"/>
          <w:szCs w:val="24"/>
        </w:rPr>
        <w:t xml:space="preserve">При положительном результате рассмотрения документов Кыргызпатент:</w:t>
      </w:r>
    </w:p>
    <w:p>
      <w:pPr>
        <w:spacing w:after="120"/>
        <w:ind w:firstLine="567"/>
        <w:jc w:val="both"/>
      </w:pPr>
      <w:r>
        <w:rPr>
          <w:rFonts w:ascii="Arial" w:cs="Arial" w:eastAsia="Arial" w:hAnsi="Arial"/>
          <w:sz w:val="24"/>
          <w:szCs w:val="24"/>
        </w:rPr>
        <w:t xml:space="preserve">- готовит дополнительный лист к свидетельству о продлении срока действия свидетельства;</w:t>
      </w:r>
    </w:p>
    <w:p>
      <w:pPr>
        <w:spacing w:after="120"/>
        <w:ind w:firstLine="567"/>
        <w:jc w:val="both"/>
      </w:pPr>
      <w:r>
        <w:rPr>
          <w:rFonts w:ascii="Arial" w:cs="Arial" w:eastAsia="Arial" w:hAnsi="Arial"/>
          <w:sz w:val="24"/>
          <w:szCs w:val="24"/>
        </w:rPr>
        <w:t xml:space="preserve">- вносит в Госреестр ТРЗ дату, до которой продлен срок действия свидетельства;</w:t>
      </w:r>
    </w:p>
    <w:p>
      <w:pPr>
        <w:spacing w:after="120"/>
        <w:ind w:firstLine="567"/>
        <w:jc w:val="both"/>
      </w:pPr>
      <w:r>
        <w:rPr>
          <w:rFonts w:ascii="Arial" w:cs="Arial" w:eastAsia="Arial" w:hAnsi="Arial"/>
          <w:sz w:val="24"/>
          <w:szCs w:val="24"/>
        </w:rPr>
        <w:t xml:space="preserve">- направляет на публикацию извещение о продлении срока действия свидетельства;</w:t>
      </w:r>
    </w:p>
    <w:p>
      <w:pPr>
        <w:spacing w:after="120"/>
        <w:ind w:firstLine="567"/>
        <w:jc w:val="both"/>
      </w:pPr>
      <w:r>
        <w:rPr>
          <w:rFonts w:ascii="Arial" w:cs="Arial" w:eastAsia="Arial" w:hAnsi="Arial"/>
          <w:sz w:val="24"/>
          <w:szCs w:val="24"/>
        </w:rPr>
        <w:t xml:space="preserve">- направляет в почтовый или электронный адрес лица, подавшего заявление, дополнительный лист к свидетельству, содержащий сведения о продлении срока действия свидетельства.</w:t>
      </w:r>
    </w:p>
    <w:p>
      <w:pPr>
        <w:spacing w:after="120"/>
        <w:ind w:firstLine="567"/>
        <w:jc w:val="both"/>
      </w:pPr>
      <w:r>
        <w:rPr>
          <w:rFonts w:ascii="Arial" w:cs="Arial" w:eastAsia="Arial" w:hAnsi="Arial"/>
          <w:sz w:val="24"/>
          <w:szCs w:val="24"/>
        </w:rPr>
        <w:t xml:space="preserve">Внесение сведений о зарегистрированном договоре на использование традиционного знания.</w:t>
      </w:r>
    </w:p>
    <w:p>
      <w:pPr>
        <w:spacing w:after="120"/>
        <w:ind w:firstLine="567"/>
        <w:jc w:val="both"/>
      </w:pPr>
      <w:r>
        <w:rPr>
          <w:rFonts w:ascii="Arial" w:cs="Arial" w:eastAsia="Arial" w:hAnsi="Arial"/>
          <w:sz w:val="24"/>
          <w:szCs w:val="24"/>
        </w:rPr>
        <w:t xml:space="preserve">Основанием для внесения в Госреестр сведений о зарегистрированном договоре на использование традиционного знания является решение Кыргызпатента о регистрации договора.</w:t>
      </w:r>
    </w:p>
    <w:p>
      <w:pPr>
        <w:spacing w:after="120"/>
        <w:ind w:firstLine="567"/>
        <w:jc w:val="both"/>
      </w:pPr>
      <w:r>
        <w:rPr>
          <w:rFonts w:ascii="Arial" w:cs="Arial" w:eastAsia="Arial" w:hAnsi="Arial"/>
          <w:sz w:val="24"/>
          <w:szCs w:val="24"/>
        </w:rPr>
        <w:t xml:space="preserve">При регистрации договора на использование традиционного знания Кыргызпатент в течение месяца с даты получения решения:</w:t>
      </w:r>
    </w:p>
    <w:p>
      <w:pPr>
        <w:spacing w:after="120"/>
        <w:ind w:firstLine="567"/>
        <w:jc w:val="both"/>
      </w:pPr>
      <w:r>
        <w:rPr>
          <w:rFonts w:ascii="Arial" w:cs="Arial" w:eastAsia="Arial" w:hAnsi="Arial"/>
          <w:sz w:val="24"/>
          <w:szCs w:val="24"/>
        </w:rPr>
        <w:t xml:space="preserve">- вносит соответствующие сведения в Госреестр и дополнительный лист к свидетельству;</w:t>
      </w:r>
    </w:p>
    <w:p>
      <w:pPr>
        <w:spacing w:after="120"/>
        <w:ind w:firstLine="567"/>
        <w:jc w:val="both"/>
      </w:pPr>
      <w:r>
        <w:rPr>
          <w:rFonts w:ascii="Arial" w:cs="Arial" w:eastAsia="Arial" w:hAnsi="Arial"/>
          <w:sz w:val="24"/>
          <w:szCs w:val="24"/>
        </w:rPr>
        <w:t xml:space="preserve">- вручает или направляет в адрес лица, подавшего заявление, дополнительный лист к свидетельству с внесенными сведениями.</w:t>
      </w:r>
    </w:p>
    <w:p>
      <w:pPr>
        <w:spacing w:after="120"/>
        <w:ind w:firstLine="567"/>
        <w:jc w:val="both"/>
      </w:pPr>
      <w:r>
        <w:rPr>
          <w:rFonts w:ascii="Arial" w:cs="Arial" w:eastAsia="Arial" w:hAnsi="Arial"/>
          <w:sz w:val="24"/>
          <w:szCs w:val="24"/>
        </w:rPr>
        <w:t xml:space="preserve">При этом в Госреестр и дополнительный лист к свидетельству вносятся следующие сведения:</w:t>
      </w:r>
    </w:p>
    <w:p>
      <w:pPr>
        <w:spacing w:after="120"/>
        <w:ind w:firstLine="567"/>
        <w:jc w:val="both"/>
      </w:pPr>
      <w:r>
        <w:rPr>
          <w:rFonts w:ascii="Arial" w:cs="Arial" w:eastAsia="Arial" w:hAnsi="Arial"/>
          <w:sz w:val="24"/>
          <w:szCs w:val="24"/>
        </w:rPr>
        <w:t xml:space="preserve">- об обладателе традиционного знания;</w:t>
      </w:r>
    </w:p>
    <w:p>
      <w:pPr>
        <w:spacing w:after="120"/>
        <w:ind w:firstLine="567"/>
        <w:jc w:val="both"/>
      </w:pPr>
      <w:r>
        <w:rPr>
          <w:rFonts w:ascii="Arial" w:cs="Arial" w:eastAsia="Arial" w:hAnsi="Arial"/>
          <w:sz w:val="24"/>
          <w:szCs w:val="24"/>
        </w:rPr>
        <w:t xml:space="preserve">- об объеме используемых прав;</w:t>
      </w:r>
    </w:p>
    <w:p>
      <w:pPr>
        <w:spacing w:after="120"/>
        <w:ind w:firstLine="567"/>
        <w:jc w:val="both"/>
      </w:pPr>
      <w:r>
        <w:rPr>
          <w:rFonts w:ascii="Arial" w:cs="Arial" w:eastAsia="Arial" w:hAnsi="Arial"/>
          <w:sz w:val="24"/>
          <w:szCs w:val="24"/>
        </w:rPr>
        <w:t xml:space="preserve">- об отчислениях платежей за использование традиционного знания в Фонд развития местного сообщества;</w:t>
      </w:r>
    </w:p>
    <w:p>
      <w:pPr>
        <w:spacing w:after="120"/>
        <w:ind w:firstLine="567"/>
        <w:jc w:val="both"/>
      </w:pPr>
      <w:r>
        <w:rPr>
          <w:rFonts w:ascii="Arial" w:cs="Arial" w:eastAsia="Arial" w:hAnsi="Arial"/>
          <w:sz w:val="24"/>
          <w:szCs w:val="24"/>
        </w:rPr>
        <w:t xml:space="preserve">- дата вынесения решения о регистрации договора;</w:t>
      </w:r>
    </w:p>
    <w:p>
      <w:pPr>
        <w:spacing w:after="120"/>
        <w:ind w:firstLine="567"/>
        <w:jc w:val="both"/>
      </w:pPr>
      <w:r>
        <w:rPr>
          <w:rFonts w:ascii="Arial" w:cs="Arial" w:eastAsia="Arial" w:hAnsi="Arial"/>
          <w:sz w:val="24"/>
          <w:szCs w:val="24"/>
        </w:rPr>
        <w:t xml:space="preserve">- территория действия договора;</w:t>
      </w:r>
    </w:p>
    <w:p>
      <w:pPr>
        <w:spacing w:after="120"/>
        <w:ind w:firstLine="567"/>
        <w:jc w:val="both"/>
      </w:pPr>
      <w:r>
        <w:rPr>
          <w:rFonts w:ascii="Arial" w:cs="Arial" w:eastAsia="Arial" w:hAnsi="Arial"/>
          <w:sz w:val="24"/>
          <w:szCs w:val="24"/>
        </w:rPr>
        <w:t xml:space="preserve">- срок действия договора.</w:t>
      </w:r>
    </w:p>
    <w:p>
      <w:pPr>
        <w:spacing w:after="120"/>
        <w:ind w:firstLine="567"/>
        <w:jc w:val="both"/>
      </w:pPr>
      <w:r>
        <w:rPr>
          <w:rFonts w:ascii="Arial" w:cs="Arial" w:eastAsia="Arial" w:hAnsi="Arial"/>
          <w:sz w:val="24"/>
          <w:szCs w:val="24"/>
        </w:rPr>
        <w:t xml:space="preserve">Внесение исправлений очевидных и технических ошибок.</w:t>
      </w:r>
    </w:p>
    <w:p>
      <w:pPr>
        <w:spacing w:after="120"/>
        <w:ind w:firstLine="567"/>
        <w:jc w:val="both"/>
      </w:pPr>
      <w:r>
        <w:rPr>
          <w:rFonts w:ascii="Arial" w:cs="Arial" w:eastAsia="Arial" w:hAnsi="Arial"/>
          <w:sz w:val="24"/>
          <w:szCs w:val="24"/>
        </w:rPr>
        <w:t xml:space="preserve">Исправление очевидных и технических ошибок вносится Кыргызпатентом в Госреестр ТРЗ. Сведения об исправлении очевидных и технических ошибок направляются на публикацию.</w:t>
      </w:r>
    </w:p>
    <w:p>
      <w:pPr>
        <w:spacing w:after="120"/>
        <w:ind w:firstLine="567"/>
        <w:jc w:val="both"/>
      </w:pPr>
      <w:r>
        <w:rPr>
          <w:rFonts w:ascii="Arial" w:cs="Arial" w:eastAsia="Arial" w:hAnsi="Arial"/>
          <w:sz w:val="24"/>
          <w:szCs w:val="24"/>
        </w:rPr>
        <w:t xml:space="preserve">5. Выдача выписки из Госреестра ТРЗ.</w:t>
      </w:r>
    </w:p>
    <w:p>
      <w:pPr>
        <w:spacing w:after="120"/>
        <w:ind w:firstLine="567"/>
        <w:jc w:val="both"/>
      </w:pPr>
      <w:r>
        <w:rPr>
          <w:rFonts w:ascii="Arial" w:cs="Arial" w:eastAsia="Arial" w:hAnsi="Arial"/>
          <w:sz w:val="24"/>
          <w:szCs w:val="24"/>
        </w:rPr>
        <w:t xml:space="preserve">Выписка из Госреестра ТРЗ выдается на основании ходатайства, поданного обладателем свидетельства или представителем.</w:t>
      </w:r>
    </w:p>
    <w:p>
      <w:pPr>
        <w:spacing w:after="120"/>
        <w:ind w:firstLine="567"/>
        <w:jc w:val="both"/>
      </w:pPr>
      <w:r>
        <w:rPr>
          <w:rFonts w:ascii="Arial" w:cs="Arial" w:eastAsia="Arial" w:hAnsi="Arial"/>
          <w:sz w:val="24"/>
          <w:szCs w:val="24"/>
        </w:rPr>
        <w:t xml:space="preserve">Ходатайство представляется от юридического или физического лица на государственном или официальном языке. От юридического лица ходатайство подписывается руководителем организации или иным лицом, уполномоченным на это в установленном порядке, с указанием ФИО, должности и проставлением печати.</w:t>
      </w:r>
    </w:p>
    <w:p>
      <w:pPr>
        <w:spacing w:after="120"/>
        <w:ind w:firstLine="567"/>
        <w:jc w:val="both"/>
      </w:pPr>
      <w:r>
        <w:rPr>
          <w:rFonts w:ascii="Arial" w:cs="Arial" w:eastAsia="Arial" w:hAnsi="Arial"/>
          <w:sz w:val="24"/>
          <w:szCs w:val="24"/>
        </w:rPr>
        <w:t xml:space="preserve">Ходатайство от физического лица - с указанием ФИО (печать, если имеется).</w:t>
      </w:r>
    </w:p>
    <w:p>
      <w:pPr>
        <w:spacing w:after="120"/>
        <w:ind w:firstLine="567"/>
        <w:jc w:val="both"/>
      </w:pPr>
      <w:r>
        <w:rPr>
          <w:rFonts w:ascii="Arial" w:cs="Arial" w:eastAsia="Arial" w:hAnsi="Arial"/>
          <w:sz w:val="24"/>
          <w:szCs w:val="24"/>
        </w:rPr>
        <w:t xml:space="preserve">В ходатайстве указывается:</w:t>
      </w:r>
    </w:p>
    <w:p>
      <w:pPr>
        <w:spacing w:after="120"/>
        <w:ind w:firstLine="567"/>
        <w:jc w:val="both"/>
      </w:pPr>
      <w:r>
        <w:rPr>
          <w:rFonts w:ascii="Arial" w:cs="Arial" w:eastAsia="Arial" w:hAnsi="Arial"/>
          <w:sz w:val="24"/>
          <w:szCs w:val="24"/>
        </w:rPr>
        <w:t xml:space="preserve">- номер свидетельства;</w:t>
      </w:r>
    </w:p>
    <w:p>
      <w:pPr>
        <w:spacing w:after="120"/>
        <w:ind w:firstLine="567"/>
        <w:jc w:val="both"/>
      </w:pPr>
      <w:r>
        <w:rPr>
          <w:rFonts w:ascii="Arial" w:cs="Arial" w:eastAsia="Arial" w:hAnsi="Arial"/>
          <w:sz w:val="24"/>
          <w:szCs w:val="24"/>
        </w:rPr>
        <w:t xml:space="preserve">- дата регистрации в Госреестре ТРЗ;</w:t>
      </w:r>
    </w:p>
    <w:p>
      <w:pPr>
        <w:spacing w:after="120"/>
        <w:ind w:firstLine="567"/>
        <w:jc w:val="both"/>
      </w:pPr>
      <w:r>
        <w:rPr>
          <w:rFonts w:ascii="Arial" w:cs="Arial" w:eastAsia="Arial" w:hAnsi="Arial"/>
          <w:sz w:val="24"/>
          <w:szCs w:val="24"/>
        </w:rPr>
        <w:t xml:space="preserve">- название традиционного знания;</w:t>
      </w:r>
    </w:p>
    <w:p>
      <w:pPr>
        <w:spacing w:after="120"/>
        <w:ind w:firstLine="567"/>
        <w:jc w:val="both"/>
      </w:pPr>
      <w:r>
        <w:rPr>
          <w:rFonts w:ascii="Arial" w:cs="Arial" w:eastAsia="Arial" w:hAnsi="Arial"/>
          <w:sz w:val="24"/>
          <w:szCs w:val="24"/>
        </w:rPr>
        <w:t xml:space="preserve">- наименование владельца.</w:t>
      </w:r>
    </w:p>
    <w:p>
      <w:pPr>
        <w:spacing w:after="120"/>
        <w:ind w:firstLine="567"/>
        <w:jc w:val="both"/>
      </w:pPr>
      <w:r>
        <w:rPr>
          <w:rFonts w:ascii="Arial" w:cs="Arial" w:eastAsia="Arial" w:hAnsi="Arial"/>
          <w:sz w:val="24"/>
          <w:szCs w:val="24"/>
        </w:rPr>
        <w:t xml:space="preserve">Ходатайство и прилагаемые к нему документы, поданные непосредственно или поступившие по почте или в электронном виде рассматриваются десять рабочих дней с даты их поступления</w:t>
      </w:r>
    </w:p>
    <w:p>
      <w:pPr>
        <w:spacing w:after="12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cdjpgbgp3cofeeujfqjp" Type="http://schemas.openxmlformats.org/officeDocument/2006/relationships/hyperlink" Target="http://kodeks.duckdns.org/document/230038031" TargetMode="External"/><Relationship Id="rIdkzglqu-la_-1cfffl58zv" Type="http://schemas.openxmlformats.org/officeDocument/2006/relationships/hyperlink" Target="http://kodeks.duckdns.org/document/98750" TargetMode="External"/><Relationship Id="rIdud09uhwk9fxzpfkx40d4t" Type="http://schemas.openxmlformats.org/officeDocument/2006/relationships/hyperlink" Target="http://kodeks.duckdns.org/document/230038199" TargetMode="External"/><Relationship Id="rIdmygmfwr0igrwhjwc8um6h" Type="http://schemas.openxmlformats.org/officeDocument/2006/relationships/hyperlink" Target="http://kodeks.duckdns.org/document/19" TargetMode="External"/><Relationship Id="rId2ezwf9ishhwf1h4guhkra" Type="http://schemas.openxmlformats.org/officeDocument/2006/relationships/hyperlink" Target="http://kodeks.duckdns.org/document/17" TargetMode="External"/><Relationship Id="rId-d7nct8y-wdlals2xzlaw" Type="http://schemas.openxmlformats.org/officeDocument/2006/relationships/hyperlink" Target="http://kodeks.duckdns.org/document/112553" TargetMode="External"/><Relationship Id="rIdylhoqudq2duc4gtg50uzb" Type="http://schemas.openxmlformats.org/officeDocument/2006/relationships/hyperlink" Target="http://kodeks.duckdns.org/document/40" TargetMode="External"/><Relationship Id="rId6esjvs7uivqdy7a5b3kqc" Type="http://schemas.openxmlformats.org/officeDocument/2006/relationships/hyperlink" Target="http://kodeks.duckdns.org/document/87" TargetMode="External"/><Relationship Id="rId58ffkfu1psnbn6uunyl4u" Type="http://schemas.openxmlformats.org/officeDocument/2006/relationships/hyperlink" Target="http://kodeks.duckdns.org/document/406" TargetMode="External"/><Relationship Id="rIdjv8mg5giuxlmddrfcbbfw" Type="http://schemas.openxmlformats.org/officeDocument/2006/relationships/hyperlink" Target="http://kodeks.duckdns.org/document/7601" TargetMode="External"/><Relationship Id="rIdokmfqyh2lmgnqpic65z9o" Type="http://schemas.openxmlformats.org/officeDocument/2006/relationships/hyperlink" Target="http://kodeks.duckdns.org/document/7600" TargetMode="External"/><Relationship Id="rIdxknyubiw5ch5tmpmeo8ny" Type="http://schemas.openxmlformats.org/officeDocument/2006/relationships/hyperlink" Target="http://kodeks.duckdns.org/document/98750" TargetMode="External"/><Relationship Id="rIddh6auffv0kyeytenrq784" Type="http://schemas.openxmlformats.org/officeDocument/2006/relationships/hyperlink" Target="http://kodeks.duckdns.org/document/230038199" TargetMode="External"/><Relationship Id="rIdr7p74inleccknwsptpkob" Type="http://schemas.openxmlformats.org/officeDocument/2006/relationships/hyperlink" Target="http://kodeks.duckdns.org/document/92940#p1" TargetMode="External"/><Relationship Id="rId6nzdyxcp-8apc0r7cmrmt" Type="http://schemas.openxmlformats.org/officeDocument/2006/relationships/hyperlink" Target="http://kodeks.duckdns.org/document/96077" TargetMode="External"/><Relationship Id="rIdmtl1n1busaas4ugems9sy" Type="http://schemas.openxmlformats.org/officeDocument/2006/relationships/hyperlink" Target="http://kodeks.duckdns.org/document/97914" TargetMode="External"/><Relationship Id="rIddb46uq4g8ucecadn-zisg" Type="http://schemas.openxmlformats.org/officeDocument/2006/relationships/hyperlink" Target="http://kodeks.duckdns.org/document/98171" TargetMode="External"/><Relationship Id="rIdntlpjzdsm4i9prsjhswni" Type="http://schemas.openxmlformats.org/officeDocument/2006/relationships/hyperlink" Target="http://kodeks.duckdns.org/document/98750" TargetMode="External"/><Relationship Id="rIdyinu6smmykblda8gfpl2w" Type="http://schemas.openxmlformats.org/officeDocument/2006/relationships/hyperlink" Target="http://kodeks.duckdns.org/document/230038199" TargetMode="External"/><Relationship Id="rId47xjmfwltps_yvajocsur" Type="http://schemas.openxmlformats.org/officeDocument/2006/relationships/hyperlink" Target="http://kodeks.duckdns.org/document/92940#pr16" TargetMode="External"/><Relationship Id="rId_g7hbb2kuewm0fp7toybo" Type="http://schemas.openxmlformats.org/officeDocument/2006/relationships/hyperlink" Target="http://kodeks.duckdns.org/document/92940#p1" TargetMode="External"/><Relationship Id="rIdo7na7-09n57ibqkeyhimx" Type="http://schemas.openxmlformats.org/officeDocument/2006/relationships/hyperlink" Target="http://kodeks.duckdns.org/document/230038199" TargetMode="External"/><Relationship Id="rIdzcr-zg0os1aqja8vmj9ij" Type="http://schemas.openxmlformats.org/officeDocument/2006/relationships/hyperlink" Target="http://kodeks.duckdns.org/document/92940#p1" TargetMode="External"/><Relationship Id="rIdv_xhlxg6htkkqadu8tm1v" Type="http://schemas.openxmlformats.org/officeDocument/2006/relationships/hyperlink" Target="http://kodeks.duckdns.org/document/98171" TargetMode="External"/><Relationship Id="rIdvevb9v5qzc09yrv6faoes" Type="http://schemas.openxmlformats.org/officeDocument/2006/relationships/hyperlink" Target="http://kodeks.duckdns.org/document/230038199" TargetMode="External"/><Relationship Id="rIdp9enkddou8wrxc-cveope" Type="http://schemas.openxmlformats.org/officeDocument/2006/relationships/hyperlink" Target="http://kodeks.duckdns.org/document/98171" TargetMode="External"/><Relationship Id="rId08tkj-f_s8ehwsdnxzc8f" Type="http://schemas.openxmlformats.org/officeDocument/2006/relationships/hyperlink" Target="http://kodeks.duckdns.org/document/98171" TargetMode="External"/><Relationship Id="rId3peebdetaa9hk1eslgy27" Type="http://schemas.openxmlformats.org/officeDocument/2006/relationships/hyperlink" Target="http://kodeks.duckdns.org/document/98171" TargetMode="External"/><Relationship Id="rIdpqni7ihf8wfdrmwopsxgi" Type="http://schemas.openxmlformats.org/officeDocument/2006/relationships/hyperlink" Target="http://kodeks.duckdns.org/document/98171" TargetMode="External"/><Relationship Id="rIdk0jxhifgdurpxxlakgumi" Type="http://schemas.openxmlformats.org/officeDocument/2006/relationships/hyperlink" Target="http://kodeks.duckdns.org/document/112545#st_38" TargetMode="External"/><Relationship Id="rId5irpnl-ivtnyg-_zprpy2" Type="http://schemas.openxmlformats.org/officeDocument/2006/relationships/hyperlink" Target="http://kodeks.duckdns.org/document/112545#st_39" TargetMode="External"/><Relationship Id="rIdhw8vztwz8o1ssejpvavvv" Type="http://schemas.openxmlformats.org/officeDocument/2006/relationships/hyperlink" Target="http://kodeks.duckdns.org/document/112545#st_9" TargetMode="External"/><Relationship Id="rId2-lu2tfkxvwjpiv-ctnvs" Type="http://schemas.openxmlformats.org/officeDocument/2006/relationships/hyperlink" Target="http://kodeks.duckdns.org/document/112545#st_40" TargetMode="External"/><Relationship Id="rId9f-ep3t4vyge2a3yu1wz9" Type="http://schemas.openxmlformats.org/officeDocument/2006/relationships/hyperlink" Target="http://kodeks.duckdns.org/document/112545#st_9" TargetMode="External"/><Relationship Id="rIdfukfbic_xpj9u7qxjwq5t" Type="http://schemas.openxmlformats.org/officeDocument/2006/relationships/hyperlink" Target="http://kodeks.duckdns.org/document/92940#p1" TargetMode="External"/><Relationship Id="rIdfkkq4_yyv1o_ululmtxnh" Type="http://schemas.openxmlformats.org/officeDocument/2006/relationships/hyperlink" Target="http://kodeks.duckdns.org/document/98171" TargetMode="External"/><Relationship Id="rId6nqs4sery85v_fjiwqjc5" Type="http://schemas.openxmlformats.org/officeDocument/2006/relationships/hyperlink" Target="http://kodeks.duckdns.org/document/230038199" TargetMode="External"/><Relationship Id="rIdjvgfimn_ltlduw4eolnx_" Type="http://schemas.openxmlformats.org/officeDocument/2006/relationships/hyperlink" Target="http://kodeks.duckdns.org/document/98171" TargetMode="External"/><Relationship Id="rIdsz2wnv9jvnpe5csvhoko0" Type="http://schemas.openxmlformats.org/officeDocument/2006/relationships/hyperlink" Target="http://kodeks.duckdns.org/document/92940#p1" TargetMode="External"/><Relationship Id="rIdcnabmammxt-7py_84jqxg" Type="http://schemas.openxmlformats.org/officeDocument/2006/relationships/hyperlink" Target="http://kodeks.duckdns.org/document/230038199" TargetMode="External"/><Relationship Id="rIdzkaolfd7uekt9yeyaisnm" Type="http://schemas.openxmlformats.org/officeDocument/2006/relationships/hyperlink" Target="http://kodeks.duckdns.org/document/230038199" TargetMode="External"/><Relationship Id="rIdlrbeefghktfyhxdlwbi2v" Type="http://schemas.openxmlformats.org/officeDocument/2006/relationships/hyperlink" Target="http://kodeks.duckdns.org/document/112545#st_9" TargetMode="External"/><Relationship Id="rId97vdj8ax4owzyjcnq48-t" Type="http://schemas.openxmlformats.org/officeDocument/2006/relationships/hyperlink" Target="http://kodeks.duckdns.org/document/92940#p1" TargetMode="External"/><Relationship Id="rIdsfusdxqf_qx_4fu3lcwrs" Type="http://schemas.openxmlformats.org/officeDocument/2006/relationships/hyperlink" Target="http://kodeks.duckdns.org/document/96077" TargetMode="External"/><Relationship Id="rIdh5zrc28sxeij13epklgpm" Type="http://schemas.openxmlformats.org/officeDocument/2006/relationships/hyperlink" Target="http://kodeks.duckdns.org/document/98171" TargetMode="External"/><Relationship Id="rId7fz1ckrbxx9sfx5y7jblp" Type="http://schemas.openxmlformats.org/officeDocument/2006/relationships/hyperlink" Target="http://kodeks.duckdns.org/document/230038199" TargetMode="External"/><Relationship Id="rIdcof5e-sx_essot1tfafqj" Type="http://schemas.openxmlformats.org/officeDocument/2006/relationships/hyperlink" Target="http://kodeks.duckdns.org/document/112553#st_25" TargetMode="External"/><Relationship Id="rIdtd9pj-kauimzylladtpbk" Type="http://schemas.openxmlformats.org/officeDocument/2006/relationships/hyperlink" Target="http://kodeks.duckdns.org/document/230038199" TargetMode="External"/><Relationship Id="rIdmphfuht7qjs9lpplwc4tg" Type="http://schemas.openxmlformats.org/officeDocument/2006/relationships/hyperlink" Target="http://kodeks.duckdns.org/document/98171" TargetMode="External"/><Relationship Id="rIdgkjxe5u00zzan3wmzw67i" Type="http://schemas.openxmlformats.org/officeDocument/2006/relationships/hyperlink" Target="http://kodeks.duckdns.org/document/230038199" TargetMode="External"/><Relationship Id="rIdmnhunkqxpf-86m6_p_nqr" Type="http://schemas.openxmlformats.org/officeDocument/2006/relationships/hyperlink" Target="http://kodeks.duckdns.org/document/112553#st_9" TargetMode="External"/><Relationship Id="rIddevnfagccn02cngthtjcs" Type="http://schemas.openxmlformats.org/officeDocument/2006/relationships/hyperlink" Target="http://kodeks.duckdns.org/document/112553#st_10" TargetMode="External"/><Relationship Id="rIdbbda3uqx0ar80orhzgmqo" Type="http://schemas.openxmlformats.org/officeDocument/2006/relationships/hyperlink" Target="http://kodeks.duckdns.org/document/230038199" TargetMode="External"/><Relationship Id="rIdv5qifhmsufo_arblizrna" Type="http://schemas.openxmlformats.org/officeDocument/2006/relationships/hyperlink" Target="http://kodeks.duckdns.org/document/230038199" TargetMode="External"/><Relationship Id="rIdc0x0ejnkqmqusg_4zj4m3" Type="http://schemas.openxmlformats.org/officeDocument/2006/relationships/hyperlink" Target="http://kodeks.duckdns.org/document/112553#st_33" TargetMode="External"/><Relationship Id="rIdc-7y2qundwk7vg3xjhbnn" Type="http://schemas.openxmlformats.org/officeDocument/2006/relationships/hyperlink" Target="http://kodeks.duckdns.org/document/112553#st_19" TargetMode="External"/><Relationship Id="rIdebkurndcofajd2gvojtj5" Type="http://schemas.openxmlformats.org/officeDocument/2006/relationships/hyperlink" Target="http://kodeks.duckdns.org/document/112553#st_25" TargetMode="External"/><Relationship Id="rId_hs2s6vticuabnaxkyp8e" Type="http://schemas.openxmlformats.org/officeDocument/2006/relationships/hyperlink" Target="http://kodeks.duckdns.org/document/112553#st_26" TargetMode="External"/><Relationship Id="rIdmnpllarcfs9obf3kocywl" Type="http://schemas.openxmlformats.org/officeDocument/2006/relationships/hyperlink" Target="http://kodeks.duckdns.org/document/98171" TargetMode="External"/><Relationship Id="rId7uwogifhbklysdeil3jo4" Type="http://schemas.openxmlformats.org/officeDocument/2006/relationships/hyperlink" Target="http://kodeks.duckdns.org/document/92940#p1" TargetMode="External"/><Relationship Id="rIdwulekylwfnplzj5n9ebf_" Type="http://schemas.openxmlformats.org/officeDocument/2006/relationships/hyperlink" Target="http://kodeks.duckdns.org/document/230038199" TargetMode="External"/><Relationship Id="rId_6u2wmryii-4inxb9tcj2" Type="http://schemas.openxmlformats.org/officeDocument/2006/relationships/hyperlink" Target="http://kodeks.duckdns.org/document/92940#p1" TargetMode="External"/><Relationship Id="rIdfrul4zofsb7bc0rwkqjvl" Type="http://schemas.openxmlformats.org/officeDocument/2006/relationships/hyperlink" Target="http://kodeks.duckdns.org/document/98171" TargetMode="External"/><Relationship Id="rIdemoiuyawnzuec4-rr7nwh" Type="http://schemas.openxmlformats.org/officeDocument/2006/relationships/hyperlink" Target="http://kodeks.duckdns.org/document/230038199" TargetMode="External"/><Relationship Id="rIdv0ukdgl02_qztmmxs6vuw" Type="http://schemas.openxmlformats.org/officeDocument/2006/relationships/hyperlink" Target="http://kodeks.duckdns.org/document/92940#p1" TargetMode="External"/><Relationship Id="rIdwanao3soyt4xsh6h90dji" Type="http://schemas.openxmlformats.org/officeDocument/2006/relationships/hyperlink" Target="http://kodeks.duckdns.org/document/98171" TargetMode="External"/><Relationship Id="rIdiun5oa-mg0wl_igdlhqfb" Type="http://schemas.openxmlformats.org/officeDocument/2006/relationships/hyperlink" Target="http://kodeks.duckdns.org/document/98750" TargetMode="External"/><Relationship Id="rIdimayw7a6c6e4xdpoo6y1j" Type="http://schemas.openxmlformats.org/officeDocument/2006/relationships/hyperlink" Target="http://kodeks.duckdns.org/document/98750" TargetMode="External"/><Relationship Id="rIdsva9pmvtuoclbchd-c5dq" Type="http://schemas.openxmlformats.org/officeDocument/2006/relationships/hyperlink" Target="http://kodeks.duckdns.org/document/98750" TargetMode="External"/><Relationship Id="rIdvfzpmcjj8wtkvf8gq083s" Type="http://schemas.openxmlformats.org/officeDocument/2006/relationships/hyperlink" Target="http://kodeks.duckdns.org/document/98171" TargetMode="External"/><Relationship Id="rId_mxm9_s0pd7zhrgk67nh8" Type="http://schemas.openxmlformats.org/officeDocument/2006/relationships/hyperlink" Target="http://kodeks.duckdns.org/document/98750" TargetMode="External"/><Relationship Id="rIddjiqqrvmowoanlhyfnxsy" Type="http://schemas.openxmlformats.org/officeDocument/2006/relationships/hyperlink" Target="http://kodeks.duckdns.org/document/98750" TargetMode="External"/><Relationship Id="rIdudtz7unxqb1uy_ertbwkx" Type="http://schemas.openxmlformats.org/officeDocument/2006/relationships/hyperlink" Target="http://kodeks.duckdns.org/document/92940#p1" TargetMode="External"/><Relationship Id="rIdi3oc5_s02wz1f331urked" Type="http://schemas.openxmlformats.org/officeDocument/2006/relationships/hyperlink" Target="http://kodeks.duckdns.org/document/97914" TargetMode="External"/><Relationship Id="rIdjpiv5ydue9jxbtol6byxr" Type="http://schemas.openxmlformats.org/officeDocument/2006/relationships/hyperlink" Target="http://kodeks.duckdns.org/document/98171" TargetMode="External"/><Relationship Id="rIdjocx1booxa-5p54o3dxtj" Type="http://schemas.openxmlformats.org/officeDocument/2006/relationships/hyperlink" Target="http://kodeks.duckdns.org/document/230038199" TargetMode="External"/><Relationship Id="rIdfvsqn3kz7favdlhc2e1qf" Type="http://schemas.openxmlformats.org/officeDocument/2006/relationships/hyperlink" Target="http://kodeks.duckdns.org/document/97914" TargetMode="External"/><Relationship Id="rId5e2ltmc4fpmsqdpuwub7-" Type="http://schemas.openxmlformats.org/officeDocument/2006/relationships/hyperlink" Target="http://kodeks.duckdns.org/document/97914" TargetMode="External"/><Relationship Id="rIdjyvmi5vwrjuh-astvrn2d" Type="http://schemas.openxmlformats.org/officeDocument/2006/relationships/hyperlink" Target="http://kodeks.duckdns.org/document/97914" TargetMode="External"/><Relationship Id="rIdnxzrrxtltlxdxwguho88f" Type="http://schemas.openxmlformats.org/officeDocument/2006/relationships/hyperlink" Target="http://kodeks.duckdns.org/document/112553#st_30_1" TargetMode="External"/><Relationship Id="rId-cfizijrjubcsyrsknc-m" Type="http://schemas.openxmlformats.org/officeDocument/2006/relationships/hyperlink" Target="http://kodeks.duckdns.org/document/19#st_17" TargetMode="External"/><Relationship Id="rId9fxg1-rav3howeorgwpsp" Type="http://schemas.openxmlformats.org/officeDocument/2006/relationships/hyperlink" Target="http://kodeks.duckdns.org/document/87" TargetMode="External"/><Relationship Id="rIdytsctoyxlb5ci80wrdcbc" Type="http://schemas.openxmlformats.org/officeDocument/2006/relationships/hyperlink" Target="http://kodeks.duckdns.org/document/92940#p1" TargetMode="External"/><Relationship Id="rIdzt2g4gnqugps0ljvntj5k" Type="http://schemas.openxmlformats.org/officeDocument/2006/relationships/hyperlink" Target="http://kodeks.duckdns.org/document/98171" TargetMode="External"/><Relationship Id="rIdux4tywbcbrat38rke4qen" Type="http://schemas.openxmlformats.org/officeDocument/2006/relationships/hyperlink" Target="http://kodeks.duckdns.org/document/230038199" TargetMode="External"/><Relationship Id="rIdyz1ubqouj1cfmugyyvycl" Type="http://schemas.openxmlformats.org/officeDocument/2006/relationships/hyperlink" Target="http://kodeks.duckdns.org/document/98171" TargetMode="External"/><Relationship Id="rIdhdee-nngxezezylbb0ku9" Type="http://schemas.openxmlformats.org/officeDocument/2006/relationships/hyperlink" Target="http://kodeks.duckdns.org/document/92940#p1" TargetMode="External"/><Relationship Id="rIdb3k8tw7ygq1a7om8riilt" Type="http://schemas.openxmlformats.org/officeDocument/2006/relationships/hyperlink" Target="http://kodeks.duckdns.org/document/230038199" TargetMode="External"/><Relationship Id="rIdi5fvdcs3hujm-ujksgwmm" Type="http://schemas.openxmlformats.org/officeDocument/2006/relationships/hyperlink" Target="http://kodeks.duckdns.org/document/92940#p1" TargetMode="External"/><Relationship Id="rId2zzeaxt8hwhxa469xc-aa" Type="http://schemas.openxmlformats.org/officeDocument/2006/relationships/hyperlink" Target="http://kodeks.duckdns.org/document/230038199" TargetMode="External"/><Relationship Id="rIdsgo3opfhnp2mnw2pwx3bz" Type="http://schemas.openxmlformats.org/officeDocument/2006/relationships/hyperlink" Target="http://kodeks.duckdns.org/document/92940#p1" TargetMode="External"/><Relationship Id="rIdf7irm8ju6cqcf7wxv2a2m" Type="http://schemas.openxmlformats.org/officeDocument/2006/relationships/hyperlink" Target="http://kodeks.duckdns.org/document/98171" TargetMode="External"/><Relationship Id="rIdhg35wibxnt8yhvdt9puh5" Type="http://schemas.openxmlformats.org/officeDocument/2006/relationships/hyperlink" Target="http://kodeks.duckdns.org/document/230038199" TargetMode="External"/><Relationship Id="rIdqekbiz0-dbhdqbk6zuzfs" Type="http://schemas.openxmlformats.org/officeDocument/2006/relationships/hyperlink" Target="http://kodeks.duckdns.org/document/98171" TargetMode="External"/><Relationship Id="rIdylijyrnhtuyihwn_pczah" Type="http://schemas.openxmlformats.org/officeDocument/2006/relationships/hyperlink" Target="http://kodeks.duckdns.org/document/92940#p1" TargetMode="External"/><Relationship Id="rId9s_kckifnel6y22fmirfr" Type="http://schemas.openxmlformats.org/officeDocument/2006/relationships/hyperlink" Target="http://kodeks.duckdns.org/document/230038199" TargetMode="External"/><Relationship Id="rId_bt7nnk9b1oe2y1rbl1xj" Type="http://schemas.openxmlformats.org/officeDocument/2006/relationships/hyperlink" Target="http://kodeks.duckdns.org/document/92940#p1" TargetMode="External"/><Relationship Id="rIdjjbyyo305ym_skgbdnj3g" Type="http://schemas.openxmlformats.org/officeDocument/2006/relationships/hyperlink" Target="http://kodeks.duckdns.org/document/230038199" TargetMode="External"/><Relationship Id="rIdxyxnggfiniijwzwkuqtrw" Type="http://schemas.openxmlformats.org/officeDocument/2006/relationships/hyperlink" Target="http://kodeks.duckdns.org/document/92940#p1" TargetMode="External"/><Relationship Id="rIdxgufpgyva6g0qguemocyc" Type="http://schemas.openxmlformats.org/officeDocument/2006/relationships/hyperlink" Target="http://kodeks.duckdns.org/document/406" TargetMode="External"/><Relationship Id="rIdhc5lgwhsoc-madpygpx0n" Type="http://schemas.openxmlformats.org/officeDocument/2006/relationships/hyperlink" Target="http://kodeks.duckdns.org/document/406" TargetMode="External"/><Relationship Id="rIdttziljazmuxbhoyf-hwgd" Type="http://schemas.openxmlformats.org/officeDocument/2006/relationships/hyperlink" Target="http://kodeks.duckdns.org/document/92940#p1" TargetMode="External"/><Relationship Id="rIdbpbpakrrvjfemnu8b-wlx" Type="http://schemas.openxmlformats.org/officeDocument/2006/relationships/hyperlink" Target="http://kodeks.duckdns.org/document/230038199" TargetMode="External"/><Relationship Id="rIdvyqo2ppzm2kler8c-81e1" Type="http://schemas.openxmlformats.org/officeDocument/2006/relationships/hyperlink" Target="http://kodeks.duckdns.org/document/202149#st_12" TargetMode="External"/><Relationship Id="rId7" Type="http://schemas.openxmlformats.org/officeDocument/2006/relationships/image" Target="media/93bec1c1538034512fe33c1434ae0ea86b639d33.png"/><Relationship Id="rId1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2026-09-23T10:57:35.973Z</dcterms:created>
  <dcterms:modified xsi:type="dcterms:W3CDTF">2026-09-23T10:57:35.973Z</dcterms:modified>
</cp:coreProperties>
</file>

<file path=docProps/custom.xml><?xml version="1.0" encoding="utf-8"?>
<Properties xmlns="http://schemas.openxmlformats.org/officeDocument/2006/custom-properties" xmlns:vt="http://schemas.openxmlformats.org/officeDocument/2006/docPropsVTypes"/>
</file>