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 марта 2012 года № 172</w:t>
      </w:r>
    </w:p>
    <w:p>
      <w:pPr>
        <w:spacing w:after="120"/>
        <w:jc w:val="both"/>
      </w:pPr>
      <w:r>
        <w:rPr>
          <w:rFonts w:ascii="Arial" w:cs="Arial" w:eastAsia="Arial" w:hAnsi="Arial"/>
          <w:sz w:val="24"/>
          <w:szCs w:val="24"/>
        </w:rPr>
        <w:t xml:space="preserve">Об утверждении Правил пользования тепловой энергией</w:t>
      </w:r>
    </w:p>
    <w:p>
      <w:pPr>
        <w:spacing w:after="120"/>
        <w:jc w:val="both"/>
      </w:pPr>
      <w:r>
        <w:rPr>
          <w:rFonts w:ascii="Arial" w:cs="Arial" w:eastAsia="Arial" w:hAnsi="Arial"/>
          <w:sz w:val="24"/>
          <w:szCs w:val="24"/>
        </w:rPr>
        <w:t xml:space="preserve">В целях установления порядка пользования тепловой энергией и определения взаимоотношений теплоснабжающих организаций с потребителями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 </w:t>
      </w:r>
      <w:hyperlink w:history="1" r:id="rId6hxm2s19g5lq1jgl1ek-o">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пользования тепловой энергией.</w:t>
      </w:r>
    </w:p>
    <w:p>
      <w:pPr>
        <w:spacing w:after="120"/>
        <w:jc w:val="both"/>
      </w:pPr>
      <w:r>
        <w:rPr>
          <w:rFonts w:ascii="Arial" w:cs="Arial" w:eastAsia="Arial" w:hAnsi="Arial"/>
          <w:sz w:val="24"/>
          <w:szCs w:val="24"/>
        </w:rPr>
        <w:t xml:space="preserve">2. Настоящее постановление вступает в силу по истечении 15 дней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w:t>
      </w:r>
      <w:hyperlink w:history="1" r:id="rIdwzqgjaffuo00xmcf_fqq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2012 года № 172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пользования тепловой энергией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Термины и определения, используемые в настоящих Правилах пользования тепловой энергией (далее - Правила):</w:t>
      </w:r>
    </w:p>
    <w:p>
      <w:pPr>
        <w:spacing w:after="120"/>
        <w:jc w:val="both"/>
      </w:pPr>
      <w:r>
        <w:rPr>
          <w:rFonts w:ascii="Arial" w:cs="Arial" w:eastAsia="Arial" w:hAnsi="Arial"/>
          <w:sz w:val="24"/>
          <w:szCs w:val="24"/>
        </w:rPr>
        <w:t xml:space="preserve">Аварийная разгрузка - режим работы теплоснабжающей организации, при котором производится уменьшение отпуска тепловой энергии потребителям в целях предупреждения нарушения устойчивости работы системы теплоснабжения.</w:t>
      </w:r>
    </w:p>
    <w:p>
      <w:pPr>
        <w:spacing w:after="120"/>
        <w:jc w:val="both"/>
      </w:pPr>
      <w:r>
        <w:rPr>
          <w:rFonts w:ascii="Arial" w:cs="Arial" w:eastAsia="Arial" w:hAnsi="Arial"/>
          <w:sz w:val="24"/>
          <w:szCs w:val="24"/>
        </w:rPr>
        <w:t xml:space="preserve">Аварийная броня - наименьший расход тепловой энергии, обеспечивающий, при частичной или полной остановке предприятия, безопасность людей, сохранность оборудования, работу дежурного отопления, средств пожарной безопасности.</w:t>
      </w:r>
    </w:p>
    <w:p>
      <w:pPr>
        <w:spacing w:after="120"/>
        <w:jc w:val="both"/>
      </w:pPr>
      <w:r>
        <w:rPr>
          <w:rFonts w:ascii="Arial" w:cs="Arial" w:eastAsia="Arial" w:hAnsi="Arial"/>
          <w:sz w:val="24"/>
          <w:szCs w:val="24"/>
        </w:rPr>
        <w:t xml:space="preserve">Бытовой потребитель тепловой энергии (население) - потребитель, использующий тепловую энергию на отопление и горячее водоснабжение жилых помещений.</w:t>
      </w:r>
    </w:p>
    <w:p>
      <w:pPr>
        <w:spacing w:after="120"/>
        <w:jc w:val="both"/>
      </w:pPr>
      <w:r>
        <w:rPr>
          <w:rFonts w:ascii="Arial" w:cs="Arial" w:eastAsia="Arial" w:hAnsi="Arial"/>
          <w:sz w:val="24"/>
          <w:szCs w:val="24"/>
        </w:rPr>
        <w:t xml:space="preserve">Внутридомовая система теплоснабжения (далее - ВДС) - совокупность взаимосвязанных систем трубопроводов и индивидуального теплового пункта.</w:t>
      </w:r>
    </w:p>
    <w:p>
      <w:pPr>
        <w:spacing w:after="120"/>
        <w:jc w:val="both"/>
      </w:pPr>
      <w:r>
        <w:rPr>
          <w:rFonts w:ascii="Arial" w:cs="Arial" w:eastAsia="Arial" w:hAnsi="Arial"/>
          <w:sz w:val="24"/>
          <w:szCs w:val="24"/>
        </w:rPr>
        <w:t xml:space="preserve">Граница балансовой принадлежности тепловых сетей - линия раздела элементов тепловых сетей между владельцами по признаку собственности или полного хозяйственного ведения.</w:t>
      </w:r>
    </w:p>
    <w:p>
      <w:pPr>
        <w:spacing w:after="120"/>
        <w:jc w:val="both"/>
      </w:pPr>
      <w:r>
        <w:rPr>
          <w:rFonts w:ascii="Arial" w:cs="Arial" w:eastAsia="Arial" w:hAnsi="Arial"/>
          <w:sz w:val="24"/>
          <w:szCs w:val="24"/>
        </w:rPr>
        <w:t xml:space="preserve">Граница эксплуатационной ответственности - линия раздела элементов системы теплоснабжения объекта, устанавливаемая по признаку обязанностей (ответственности) за их эксплуатацию и техническое обслуживание в соответствии с законодательством Кыргызской Республики и отраженная в Договоре.</w:t>
      </w:r>
    </w:p>
    <w:p>
      <w:pPr>
        <w:spacing w:after="120"/>
        <w:jc w:val="both"/>
      </w:pPr>
      <w:r>
        <w:rPr>
          <w:rFonts w:ascii="Arial" w:cs="Arial" w:eastAsia="Arial" w:hAnsi="Arial"/>
          <w:sz w:val="24"/>
          <w:szCs w:val="24"/>
        </w:rPr>
        <w:t xml:space="preserve">Допуск к эксплуатации теплоиспользующих установок и тепловых сетей - процедура, определяющая готовность теплоиспользующих установок и тепловых сетей к эксплуатации и завершающаяся подписанием акта установленного образца.</w:t>
      </w:r>
    </w:p>
    <w:p>
      <w:pPr>
        <w:spacing w:after="120"/>
        <w:jc w:val="both"/>
      </w:pPr>
      <w:r>
        <w:rPr>
          <w:rFonts w:ascii="Arial" w:cs="Arial" w:eastAsia="Arial" w:hAnsi="Arial"/>
          <w:sz w:val="24"/>
          <w:szCs w:val="24"/>
        </w:rPr>
        <w:t xml:space="preserve">Договорная величина - согласованное в Договоре на снабжение тепловой энергией между теплоснабжающей или теплопередающей организацией и потребителем количество тепловой энергии за соответствующий расчетный период.</w:t>
      </w:r>
    </w:p>
    <w:p>
      <w:pPr>
        <w:spacing w:after="120"/>
        <w:jc w:val="both"/>
      </w:pPr>
      <w:r>
        <w:rPr>
          <w:rFonts w:ascii="Arial" w:cs="Arial" w:eastAsia="Arial" w:hAnsi="Arial"/>
          <w:sz w:val="24"/>
          <w:szCs w:val="24"/>
        </w:rPr>
        <w:t xml:space="preserve">Жилищная организация (жилищный кооператив, товарищество собственников жилья (кондоминиум) - организационно-правовая форма управления имуществом всех собственников помещений (как жилых, так и нежилых) в многоквартирном жилом доме или группе домов для совместного управления и обеспечения эксплуатации комплексом недвижимого имущества, владения, пользования общим имуществом и распоряжения им в установленных законодательством Кыргызской Республики пределах.</w:t>
      </w:r>
    </w:p>
    <w:p>
      <w:pPr>
        <w:spacing w:after="120"/>
        <w:jc w:val="both"/>
      </w:pPr>
      <w:r>
        <w:rPr>
          <w:rFonts w:ascii="Arial" w:cs="Arial" w:eastAsia="Arial" w:hAnsi="Arial"/>
          <w:sz w:val="24"/>
          <w:szCs w:val="24"/>
        </w:rPr>
        <w:t xml:space="preserve">Индивидуальный тепловой пункт - комплекс устройств для присоединения систем теплопотребления к тепловой сети, предназначенный для распределения теплоносителя по видам потребления, обслуживающий здание или его часть.</w:t>
      </w:r>
    </w:p>
    <w:p>
      <w:pPr>
        <w:spacing w:after="120"/>
        <w:jc w:val="both"/>
      </w:pPr>
      <w:r>
        <w:rPr>
          <w:rFonts w:ascii="Arial" w:cs="Arial" w:eastAsia="Arial" w:hAnsi="Arial"/>
          <w:sz w:val="24"/>
          <w:szCs w:val="24"/>
        </w:rPr>
        <w:t xml:space="preserve">Конечный потребитель - конечный пользователь тепловой энергии.</w:t>
      </w:r>
    </w:p>
    <w:p>
      <w:pPr>
        <w:spacing w:after="120"/>
        <w:jc w:val="both"/>
      </w:pPr>
      <w:r>
        <w:rPr>
          <w:rFonts w:ascii="Arial" w:cs="Arial" w:eastAsia="Arial" w:hAnsi="Arial"/>
          <w:sz w:val="24"/>
          <w:szCs w:val="24"/>
        </w:rPr>
        <w:t xml:space="preserve">Независимый поставщик - юридическое или физическое лицо, имеющее лицензии на производство, распределение и продажу тепловой энергии, которое самостоятельно производит тепловую энергию и поставляет ее потребителю.</w:t>
      </w:r>
    </w:p>
    <w:p>
      <w:pPr>
        <w:spacing w:after="120"/>
        <w:jc w:val="both"/>
      </w:pPr>
      <w:r>
        <w:rPr>
          <w:rFonts w:ascii="Arial" w:cs="Arial" w:eastAsia="Arial" w:hAnsi="Arial"/>
          <w:sz w:val="24"/>
          <w:szCs w:val="24"/>
        </w:rPr>
        <w:t xml:space="preserve">Окончательный расчет - расчет с потребителем за потребленную тепловую энергию по истечении расчетного периода.</w:t>
      </w:r>
    </w:p>
    <w:p>
      <w:pPr>
        <w:spacing w:after="120"/>
        <w:jc w:val="both"/>
      </w:pPr>
      <w:r>
        <w:rPr>
          <w:rFonts w:ascii="Arial" w:cs="Arial" w:eastAsia="Arial" w:hAnsi="Arial"/>
          <w:sz w:val="24"/>
          <w:szCs w:val="24"/>
        </w:rPr>
        <w:t xml:space="preserve">Перерыв в подаче тепловой энергии - прекращение подачи тепловой энергии в точку подключения потребителя или несоответствие параметров теплоносителя, зафиксированное приборами, параметрам, определенным Договором.</w:t>
      </w:r>
    </w:p>
    <w:p>
      <w:pPr>
        <w:spacing w:after="120"/>
        <w:jc w:val="both"/>
      </w:pPr>
      <w:r>
        <w:rPr>
          <w:rFonts w:ascii="Arial" w:cs="Arial" w:eastAsia="Arial" w:hAnsi="Arial"/>
          <w:sz w:val="24"/>
          <w:szCs w:val="24"/>
        </w:rPr>
        <w:t xml:space="preserve">Платежный документ - платежное поручение, счет или извещение, на основании которого производится оплата потребителем тепловой энергии, выполненных работ, оказанных услуг теплоснабжающей организации.</w:t>
      </w:r>
    </w:p>
    <w:p>
      <w:pPr>
        <w:spacing w:after="120"/>
        <w:jc w:val="both"/>
      </w:pPr>
      <w:r>
        <w:rPr>
          <w:rFonts w:ascii="Arial" w:cs="Arial" w:eastAsia="Arial" w:hAnsi="Arial"/>
          <w:sz w:val="24"/>
          <w:szCs w:val="24"/>
        </w:rPr>
        <w:t xml:space="preserve">Потребитель теплоснабжающей организации - физическое или юридическое лицо, тепловые сети и (или) тепловые установки которого присоединены к сетям теплоснабжающей организации и имеющий с ней Договор на теплоснабжение.</w:t>
      </w:r>
    </w:p>
    <w:p>
      <w:pPr>
        <w:spacing w:after="120"/>
        <w:jc w:val="both"/>
      </w:pPr>
      <w:r>
        <w:rPr>
          <w:rFonts w:ascii="Arial" w:cs="Arial" w:eastAsia="Arial" w:hAnsi="Arial"/>
          <w:sz w:val="24"/>
          <w:szCs w:val="24"/>
        </w:rPr>
        <w:t xml:space="preserve">Расчетный прибор учета тепловой энергии - прибор учета, система учета, на основании показания которых определяется количество использованной потребителем (субпотребителем) тепловой энергии, подлежащее к оплате.</w:t>
      </w:r>
    </w:p>
    <w:p>
      <w:pPr>
        <w:spacing w:after="120"/>
        <w:jc w:val="both"/>
      </w:pPr>
      <w:r>
        <w:rPr>
          <w:rFonts w:ascii="Arial" w:cs="Arial" w:eastAsia="Arial" w:hAnsi="Arial"/>
          <w:sz w:val="24"/>
          <w:szCs w:val="24"/>
        </w:rPr>
        <w:t xml:space="preserve">Расчетный период - период времени, за который определяется количество потребленной тепловой энергии и производятся взаиморасчеты за потребленную тепловую энергию между потребителем и теплоснабжающей организацией. Согласованный сторонами расчетный период указывается в Договоре.</w:t>
      </w:r>
    </w:p>
    <w:p>
      <w:pPr>
        <w:spacing w:after="120"/>
        <w:jc w:val="both"/>
      </w:pPr>
      <w:r>
        <w:rPr>
          <w:rFonts w:ascii="Arial" w:cs="Arial" w:eastAsia="Arial" w:hAnsi="Arial"/>
          <w:sz w:val="24"/>
          <w:szCs w:val="24"/>
        </w:rPr>
        <w:t xml:space="preserve">Субпотребитель тепловой энергии - потребитель, которому тепловая энергия поставляется теплоснабжающей организацией через сети основного потребителя, к сетям которого он присоединен.</w:t>
      </w:r>
    </w:p>
    <w:p>
      <w:pPr>
        <w:spacing w:after="120"/>
        <w:jc w:val="both"/>
      </w:pPr>
      <w:r>
        <w:rPr>
          <w:rFonts w:ascii="Arial" w:cs="Arial" w:eastAsia="Arial" w:hAnsi="Arial"/>
          <w:sz w:val="24"/>
          <w:szCs w:val="24"/>
        </w:rPr>
        <w:t xml:space="preserve">Субпотребитель теплоснабжающей организации - потребитель, непосредственно присоединенный к тепловым сетям потребителя теплоснабжающей организации и имеющий с ним Договор на пользование тепловой энергией и границу балансовой принадлежности.</w:t>
      </w:r>
    </w:p>
    <w:p>
      <w:pPr>
        <w:spacing w:after="120"/>
        <w:jc w:val="both"/>
      </w:pPr>
      <w:r>
        <w:rPr>
          <w:rFonts w:ascii="Arial" w:cs="Arial" w:eastAsia="Arial" w:hAnsi="Arial"/>
          <w:sz w:val="24"/>
          <w:szCs w:val="24"/>
        </w:rPr>
        <w:t xml:space="preserve">Тепловая сеть - совокупность устройств, предназначенных для передачи тепловой энергии потребителям.</w:t>
      </w:r>
    </w:p>
    <w:p>
      <w:pPr>
        <w:spacing w:after="120"/>
        <w:jc w:val="both"/>
      </w:pPr>
      <w:r>
        <w:rPr>
          <w:rFonts w:ascii="Arial" w:cs="Arial" w:eastAsia="Arial" w:hAnsi="Arial"/>
          <w:sz w:val="24"/>
          <w:szCs w:val="24"/>
        </w:rPr>
        <w:t xml:space="preserve">Теплоиспользующая установка - комплекс устройств, использующих тепловую энергию для отопления, вентиляции, горячего водоснабжения и технологических нужд.</w:t>
      </w:r>
    </w:p>
    <w:p>
      <w:pPr>
        <w:spacing w:after="120"/>
        <w:jc w:val="both"/>
      </w:pPr>
      <w:r>
        <w:rPr>
          <w:rFonts w:ascii="Arial" w:cs="Arial" w:eastAsia="Arial" w:hAnsi="Arial"/>
          <w:sz w:val="24"/>
          <w:szCs w:val="24"/>
        </w:rPr>
        <w:t xml:space="preserve">Технологическая броня теплоснабжения - наименьшая продолжительность потребления тепловой энергии, необходимая для завершения технологического процесса, цикла производства, после чего могут быть отключены соответствующие теплоиспользующие установки.</w:t>
      </w:r>
    </w:p>
    <w:p>
      <w:pPr>
        <w:spacing w:after="120"/>
        <w:jc w:val="both"/>
      </w:pPr>
      <w:r>
        <w:rPr>
          <w:rFonts w:ascii="Arial" w:cs="Arial" w:eastAsia="Arial" w:hAnsi="Arial"/>
          <w:sz w:val="24"/>
          <w:szCs w:val="24"/>
        </w:rPr>
        <w:t xml:space="preserve">Теплоснабжающая организация (лицензиат-поставщик) - предприятие (или организация), являющееся юридическим лицом и имеющее в собственности или в полном хозяйственном ведении установки, генерирующие тепловую энергию, тепловые сети и обеспечивающее на договорной основе передачу тепловой энергии потребителям.</w:t>
      </w:r>
    </w:p>
    <w:p>
      <w:pPr>
        <w:spacing w:after="120"/>
        <w:jc w:val="both"/>
      </w:pPr>
      <w:r>
        <w:rPr>
          <w:rFonts w:ascii="Arial" w:cs="Arial" w:eastAsia="Arial" w:hAnsi="Arial"/>
          <w:sz w:val="24"/>
          <w:szCs w:val="24"/>
        </w:rPr>
        <w:t xml:space="preserve">Теплопередающая организация (лицензиат-передатчик) - предприятие (или организация), являющееся юридическим лицом и имеющее в собственности или полном хозяйственном ведении тепловые сети. Теплопередающая организация будет для потребителя теплоснабжающей организацией, если потребитель подключается непосредственно к ее тепловым сетям.</w:t>
      </w:r>
    </w:p>
    <w:p>
      <w:pPr>
        <w:spacing w:after="120"/>
        <w:jc w:val="both"/>
      </w:pPr>
      <w:r>
        <w:rPr>
          <w:rFonts w:ascii="Arial" w:cs="Arial" w:eastAsia="Arial" w:hAnsi="Arial"/>
          <w:sz w:val="24"/>
          <w:szCs w:val="24"/>
        </w:rPr>
        <w:t xml:space="preserve">Форс-мажорные обстоятельства - события, вызванные чрезвычайными и непреодолимыми в данной ситуации обстоятельствами: стихийные бедствия (землетрясение, падение метеорита, пожар, наводнение) и другие события, действие которых невозможно упредить посредством практики высокопрофессионального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Субъекты предпринимательской деятельности по производству, передаче, распределению и продаже тепловой энергии, независимо от формы собственности, обязаны осуществлять свою деятельность в соответствии с </w:t>
      </w:r>
      <w:hyperlink w:history="1" r:id="rId5ove9i1txvkzwjruyis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w:t>
      </w:r>
    </w:p>
    <w:p>
      <w:pPr>
        <w:spacing w:after="120"/>
        <w:jc w:val="both"/>
      </w:pPr>
      <w:r>
        <w:rPr>
          <w:rFonts w:ascii="Arial" w:cs="Arial" w:eastAsia="Arial" w:hAnsi="Arial"/>
          <w:sz w:val="24"/>
          <w:szCs w:val="24"/>
        </w:rPr>
        <w:t xml:space="preserve">3. Пользование тепловой энергией осуществляется на основании Договора на снабжение тепловой энергией небытовых потребителей (далее - Договор), который заключается между теплоснабжающей организацией и потребителем тепловой энергии (</w:t>
      </w:r>
      <w:hyperlink w:history="1" r:id="rIdd2tgkexqzj_lretztplgu">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теплоиспользующие установки которого присоединены к тепловым сетям теплоснабжающей организации.</w:t>
      </w:r>
    </w:p>
    <w:p>
      <w:pPr>
        <w:spacing w:after="120"/>
        <w:jc w:val="both"/>
      </w:pPr>
      <w:r>
        <w:rPr>
          <w:rFonts w:ascii="Arial" w:cs="Arial" w:eastAsia="Arial" w:hAnsi="Arial"/>
          <w:sz w:val="24"/>
          <w:szCs w:val="24"/>
        </w:rPr>
        <w:t xml:space="preserve">Договор содержит обязательные приложения, в которых отражаются дополнительные условия - условия поставки тепловой энергии, акт разграничения балансовой принадлежности и эксплуатационной ответственности между потребителем и теплоснабжающей организацией.</w:t>
      </w:r>
    </w:p>
    <w:p>
      <w:pPr>
        <w:spacing w:after="120"/>
        <w:jc w:val="both"/>
      </w:pPr>
      <w:r>
        <w:rPr>
          <w:rFonts w:ascii="Arial" w:cs="Arial" w:eastAsia="Arial" w:hAnsi="Arial"/>
          <w:sz w:val="24"/>
          <w:szCs w:val="24"/>
        </w:rPr>
        <w:t xml:space="preserve">4. Договор должен содержать сведения о присоединенных к сетям потребителя субпотребителях (наименование, максимальная часовая нагрузка, теплопотребление, количество возвращаемого конденсата, расчетные теплосчетчики, тарифы и другие сведения, относящиеся к вопросам теплоснабжения потребителя).</w:t>
      </w:r>
    </w:p>
    <w:p>
      <w:pPr>
        <w:spacing w:after="120"/>
        <w:jc w:val="both"/>
      </w:pPr>
      <w:r>
        <w:rPr>
          <w:rFonts w:ascii="Arial" w:cs="Arial" w:eastAsia="Arial" w:hAnsi="Arial"/>
          <w:sz w:val="24"/>
          <w:szCs w:val="24"/>
        </w:rPr>
        <w:t xml:space="preserve">5. Заключение, изменение, расторжение или продление Договора о пользовании тепловой энергией осуществляются в соответствии с </w:t>
      </w:r>
      <w:hyperlink w:history="1" r:id="rId-jma7v8quaj_f-kdh7zun">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6. Потребители, которые передают тепловую энергию субпотребителям или отпускают тепловую энергию от своих тепловых сетей, заключают с теплоснабжающей организацией Договор на общее (суммарное) количество энергии, необходимое для собственного потребления с учетом отпуска тепловой энергии субпотребителю.</w:t>
      </w:r>
    </w:p>
    <w:p>
      <w:pPr>
        <w:spacing w:after="120"/>
        <w:jc w:val="both"/>
      </w:pPr>
      <w:r>
        <w:rPr>
          <w:rFonts w:ascii="Arial" w:cs="Arial" w:eastAsia="Arial" w:hAnsi="Arial"/>
          <w:sz w:val="24"/>
          <w:szCs w:val="24"/>
        </w:rPr>
        <w:t xml:space="preserve">Взаимоотношения между потребителями, передающими тепловую энергию субпотребителям, регулируются заключаемыми между ними договорами на снабжение тепловой энергией. При этом потребитель выступает теплоснабжающей организацией на поставку тепловой энергии перед субпотребителем. Потребитель может иметь субпотребителей только при осуществлении своей деятельности в соответствии с </w:t>
      </w:r>
      <w:hyperlink w:history="1" r:id="rId-fcruvivhqjw7gjwb8kg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w:t>
      </w:r>
    </w:p>
    <w:p>
      <w:pPr>
        <w:spacing w:after="120"/>
        <w:jc w:val="both"/>
      </w:pPr>
      <w:r>
        <w:rPr>
          <w:rFonts w:ascii="Arial" w:cs="Arial" w:eastAsia="Arial" w:hAnsi="Arial"/>
          <w:sz w:val="24"/>
          <w:szCs w:val="24"/>
        </w:rPr>
        <w:t xml:space="preserve">7. Неразрешенные спорные вопросы между потребителем и теплоснабжающей организацией решаются в соответствии со сроками и процедурами, изложенными в </w:t>
      </w:r>
      <w:r>
        <w:rPr>
          <w:rFonts w:ascii="Arial" w:cs="Arial" w:eastAsia="Arial" w:hAnsi="Arial"/>
          <w:sz w:val="24"/>
          <w:szCs w:val="24"/>
        </w:rPr>
        <w:t xml:space="preserve">главе 4 настоящих Правил.</w:t>
      </w:r>
    </w:p>
    <w:p>
      <w:pPr>
        <w:spacing w:after="120"/>
        <w:jc w:val="both"/>
      </w:pPr>
      <w:r>
        <w:rPr>
          <w:rFonts w:ascii="Arial" w:cs="Arial" w:eastAsia="Arial" w:hAnsi="Arial"/>
          <w:sz w:val="24"/>
          <w:szCs w:val="24"/>
        </w:rPr>
        <w:t xml:space="preserve">8. Государственный контроль и надзор за теплоустановками организаций, производящих, передающих, распределяющих и потребляющих тепловую энергию, независимо от их принадлежности и форм собственности, осуществляет уполномоченный государственный орган по контролю и надзору за производством, передачей, распределением и потреблением тепловой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Технические условия на присоединение потребителей к сетям теплоснабжающей организации и на установку приборов учета тепловой энергии и теплоносителя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Технические условия на присоединение новых потребителей тепловой энергии или увеличение потребляемой тепловой энергии на действующих объектах, а также в случае изменения вида теплоносителя или требований по надежности теплоснабжения выдает теплоснабжающая организация, к тепловым сетям которой производится подключение потребителя на основании запроса органа архитектуры.</w:t>
      </w:r>
    </w:p>
    <w:p>
      <w:pPr>
        <w:spacing w:after="120"/>
        <w:jc w:val="both"/>
      </w:pPr>
      <w:r>
        <w:rPr>
          <w:rFonts w:ascii="Arial" w:cs="Arial" w:eastAsia="Arial" w:hAnsi="Arial"/>
          <w:sz w:val="24"/>
          <w:szCs w:val="24"/>
        </w:rPr>
        <w:t xml:space="preserve">При реконструкции, перепрофилировании, перепланировке объекта, не связанных с увеличением и уменьшением количества потребления необходимых ресурсов, получение новых технических условий не требуется.</w:t>
      </w:r>
    </w:p>
    <w:p>
      <w:pPr>
        <w:spacing w:after="120"/>
        <w:jc w:val="both"/>
      </w:pPr>
      <w:r>
        <w:rPr>
          <w:rFonts w:ascii="Arial" w:cs="Arial" w:eastAsia="Arial" w:hAnsi="Arial"/>
          <w:sz w:val="24"/>
          <w:szCs w:val="24"/>
        </w:rPr>
        <w:t xml:space="preserve">Технические условия на установку приборов учета тепловой энергии и теплоносителя выдает теплоснабжающая организация, к сетям которой подключены существующие объекты, здания, сооружения и их очереди по письменной заявке потребителя.</w:t>
      </w:r>
    </w:p>
    <w:p>
      <w:pPr>
        <w:spacing w:after="120"/>
        <w:jc w:val="both"/>
      </w:pPr>
      <w:r>
        <w:rPr>
          <w:rFonts w:ascii="Arial" w:cs="Arial" w:eastAsia="Arial" w:hAnsi="Arial"/>
          <w:sz w:val="24"/>
          <w:szCs w:val="24"/>
        </w:rPr>
        <w:t xml:space="preserve">10. Заявка потребителя на получение технических условий на присоединение к тепловым сетям теплоснабжающей организации должна содержать наименование территориального органа архитектуры и строительства, его местонахождение и почтовый адрес, с приложением копий документов, предоставленных заявителем в орган архитектуры и строительства на получение технических условий в установленном порядке, в соответствии с </w:t>
      </w:r>
      <w:hyperlink w:history="1" r:id="rId2f_ddkntzgkupjhl95lr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khgt6xw1k1ihkkevryzv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 от 30 мая 2008 года № 252.</w:t>
      </w:r>
    </w:p>
    <w:p>
      <w:pPr>
        <w:spacing w:after="120"/>
        <w:jc w:val="both"/>
      </w:pPr>
      <w:r>
        <w:rPr>
          <w:rFonts w:ascii="Arial" w:cs="Arial" w:eastAsia="Arial" w:hAnsi="Arial"/>
          <w:sz w:val="24"/>
          <w:szCs w:val="24"/>
        </w:rPr>
        <w:t xml:space="preserve">В заявке потребителя на получение технических условий на установку приборов учета тепловой энергии и теплоносителя должны быть указаны наименование объекта, почтовый адрес, вид теплоносителя, характеристики тепловых нагрузок.</w:t>
      </w:r>
    </w:p>
    <w:p>
      <w:pPr>
        <w:spacing w:after="120"/>
        <w:jc w:val="both"/>
      </w:pPr>
      <w:r>
        <w:rPr>
          <w:rFonts w:ascii="Arial" w:cs="Arial" w:eastAsia="Arial" w:hAnsi="Arial"/>
          <w:sz w:val="24"/>
          <w:szCs w:val="24"/>
        </w:rPr>
        <w:t xml:space="preserve">11. Теплоснабжающая организация в течение десяти рабочих дней, с даты получения заявки от потребителя, определяет и предоставляет технические условия и информацию об оплате за подключение объекта строительства к сетям инженерно-технического обеспечения, либо предоставляет мотивированный отказ.</w:t>
      </w:r>
    </w:p>
    <w:p>
      <w:pPr>
        <w:spacing w:after="120"/>
        <w:jc w:val="both"/>
      </w:pPr>
      <w:r>
        <w:rPr>
          <w:rFonts w:ascii="Arial" w:cs="Arial" w:eastAsia="Arial" w:hAnsi="Arial"/>
          <w:sz w:val="24"/>
          <w:szCs w:val="24"/>
        </w:rPr>
        <w:t xml:space="preserve">В случае установления несоответствия запрашиваемых мощностей имеющимся условиям и регламентам, теплоснабжающей организацией в течение трех рабочих дней со дня получения запроса выдается заключение о несоответствии запрашиваемых мощностей, с указанием причин несоответствия. При отсутствии у теплоснабжающей организации возможности подключения объекта ею должны быть указаны иные варианты инженерного обеспечения объекта.</w:t>
      </w:r>
    </w:p>
    <w:p>
      <w:pPr>
        <w:spacing w:after="120"/>
        <w:jc w:val="both"/>
      </w:pPr>
      <w:r>
        <w:rPr>
          <w:rFonts w:ascii="Arial" w:cs="Arial" w:eastAsia="Arial" w:hAnsi="Arial"/>
          <w:sz w:val="24"/>
          <w:szCs w:val="24"/>
        </w:rPr>
        <w:t xml:space="preserve">12. В технических условиях на присоединение объекта к тепловым сетям теплоснабжающей организации указываются:</w:t>
      </w:r>
    </w:p>
    <w:p>
      <w:pPr>
        <w:spacing w:after="120"/>
        <w:jc w:val="both"/>
      </w:pPr>
      <w:r>
        <w:rPr>
          <w:rFonts w:ascii="Arial" w:cs="Arial" w:eastAsia="Arial" w:hAnsi="Arial"/>
          <w:sz w:val="24"/>
          <w:szCs w:val="24"/>
        </w:rPr>
        <w:t xml:space="preserve">1) наименование и адрес объекта;</w:t>
      </w:r>
    </w:p>
    <w:p>
      <w:pPr>
        <w:spacing w:after="120"/>
        <w:jc w:val="both"/>
      </w:pPr>
      <w:r>
        <w:rPr>
          <w:rFonts w:ascii="Arial" w:cs="Arial" w:eastAsia="Arial" w:hAnsi="Arial"/>
          <w:sz w:val="24"/>
          <w:szCs w:val="24"/>
        </w:rPr>
        <w:t xml:space="preserve">2) разрешенная мощность в каждой точке подключения;</w:t>
      </w:r>
    </w:p>
    <w:p>
      <w:pPr>
        <w:spacing w:after="120"/>
        <w:jc w:val="both"/>
      </w:pPr>
      <w:r>
        <w:rPr>
          <w:rFonts w:ascii="Arial" w:cs="Arial" w:eastAsia="Arial" w:hAnsi="Arial"/>
          <w:sz w:val="24"/>
          <w:szCs w:val="24"/>
        </w:rPr>
        <w:t xml:space="preserve">3) точки подключения;</w:t>
      </w:r>
    </w:p>
    <w:p>
      <w:pPr>
        <w:spacing w:after="120"/>
        <w:jc w:val="both"/>
      </w:pPr>
      <w:r>
        <w:rPr>
          <w:rFonts w:ascii="Arial" w:cs="Arial" w:eastAsia="Arial" w:hAnsi="Arial"/>
          <w:sz w:val="24"/>
          <w:szCs w:val="24"/>
        </w:rPr>
        <w:t xml:space="preserve">4) максимальная нагрузка на точку подключения;</w:t>
      </w:r>
    </w:p>
    <w:p>
      <w:pPr>
        <w:spacing w:after="120"/>
        <w:jc w:val="both"/>
      </w:pPr>
      <w:r>
        <w:rPr>
          <w:rFonts w:ascii="Arial" w:cs="Arial" w:eastAsia="Arial" w:hAnsi="Arial"/>
          <w:sz w:val="24"/>
          <w:szCs w:val="24"/>
        </w:rPr>
        <w:t xml:space="preserve">5) срок подключения объекта строительства к сетям инженерно-технического обеспечения;</w:t>
      </w:r>
    </w:p>
    <w:p>
      <w:pPr>
        <w:spacing w:after="120"/>
        <w:jc w:val="both"/>
      </w:pPr>
      <w:r>
        <w:rPr>
          <w:rFonts w:ascii="Arial" w:cs="Arial" w:eastAsia="Arial" w:hAnsi="Arial"/>
          <w:sz w:val="24"/>
          <w:szCs w:val="24"/>
        </w:rPr>
        <w:t xml:space="preserve">6) срок действия технических условий;</w:t>
      </w:r>
    </w:p>
    <w:p>
      <w:pPr>
        <w:spacing w:after="120"/>
        <w:jc w:val="both"/>
      </w:pPr>
      <w:r>
        <w:rPr>
          <w:rFonts w:ascii="Arial" w:cs="Arial" w:eastAsia="Arial" w:hAnsi="Arial"/>
          <w:sz w:val="24"/>
          <w:szCs w:val="24"/>
        </w:rPr>
        <w:t xml:space="preserve">7) специальные технические требования.</w:t>
      </w:r>
    </w:p>
    <w:p>
      <w:pPr>
        <w:spacing w:after="120"/>
        <w:jc w:val="both"/>
      </w:pPr>
      <w:r>
        <w:rPr>
          <w:rFonts w:ascii="Arial" w:cs="Arial" w:eastAsia="Arial" w:hAnsi="Arial"/>
          <w:sz w:val="24"/>
          <w:szCs w:val="24"/>
        </w:rPr>
        <w:t xml:space="preserve">13. Выполнение технических условий на присоединение и установку приборов учета является обязательным для всех потребителей и проектных организаций.</w:t>
      </w:r>
    </w:p>
    <w:p>
      <w:pPr>
        <w:spacing w:after="120"/>
        <w:jc w:val="both"/>
      </w:pPr>
      <w:r>
        <w:rPr>
          <w:rFonts w:ascii="Arial" w:cs="Arial" w:eastAsia="Arial" w:hAnsi="Arial"/>
          <w:sz w:val="24"/>
          <w:szCs w:val="24"/>
        </w:rPr>
        <w:t xml:space="preserve">Технические условия выдаются сроком на два года и прекращают свое действие с момента заключения договора и подключения объекта к сетям инженерно-технического обеспечения.</w:t>
      </w:r>
    </w:p>
    <w:p>
      <w:pPr>
        <w:spacing w:after="120"/>
        <w:jc w:val="both"/>
      </w:pPr>
      <w:r>
        <w:rPr>
          <w:rFonts w:ascii="Arial" w:cs="Arial" w:eastAsia="Arial" w:hAnsi="Arial"/>
          <w:sz w:val="24"/>
          <w:szCs w:val="24"/>
        </w:rPr>
        <w:t xml:space="preserve">Срок действия технических условий может быть продлен на срок не более года, на основании заявления, рассматриваемого в течение десяти рабочих дней с момента его подачи.</w:t>
      </w:r>
    </w:p>
    <w:p>
      <w:pPr>
        <w:spacing w:after="120"/>
        <w:jc w:val="both"/>
      </w:pPr>
      <w:r>
        <w:rPr>
          <w:rFonts w:ascii="Arial" w:cs="Arial" w:eastAsia="Arial" w:hAnsi="Arial"/>
          <w:sz w:val="24"/>
          <w:szCs w:val="24"/>
        </w:rPr>
        <w:t xml:space="preserve">Новые технические условия потребитель получает в порядке, установленном </w:t>
      </w:r>
      <w:hyperlink w:history="1" r:id="rIdhidsiy8lyeyfg1fce36gp">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предоставления технических условий и порядка подключения к сетям инженерно-технического обеспечения в Кыргызской Республике, утвержденными </w:t>
      </w:r>
      <w:hyperlink w:history="1" r:id="rIdybk21jscyj55db2aiwly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2009 года № 100.</w:t>
      </w:r>
    </w:p>
    <w:p>
      <w:pPr>
        <w:spacing w:after="120"/>
        <w:jc w:val="both"/>
      </w:pPr>
      <w:r>
        <w:rPr>
          <w:rFonts w:ascii="Arial" w:cs="Arial" w:eastAsia="Arial" w:hAnsi="Arial"/>
          <w:sz w:val="24"/>
          <w:szCs w:val="24"/>
        </w:rPr>
        <w:t xml:space="preserve">14. Проекты (рабочие проекты) предприятий, зданий, сооружений, их очередей или отдельных производств, разработанные в соответствии с проектными решениями, техническими условиями на подключение объекта к сетям теплоснабжающей организации, подтвержденные проектной организацией соответствующей записью в материалах проекта, не подлежат согласованию с теплоснабжающей организацией.</w:t>
      </w:r>
    </w:p>
    <w:p>
      <w:pPr>
        <w:spacing w:after="120"/>
        <w:jc w:val="both"/>
      </w:pPr>
      <w:r>
        <w:rPr>
          <w:rFonts w:ascii="Arial" w:cs="Arial" w:eastAsia="Arial" w:hAnsi="Arial"/>
          <w:sz w:val="24"/>
          <w:szCs w:val="24"/>
        </w:rPr>
        <w:t xml:space="preserve">15. Проекты по теплоснабжению новых предприятий, зданий, сооружений, их очередей, отдельных производств или расширяемых и реконструируемых действующих объектов, подлежат согласованию с теплоснабжающей (теплопередающей) организацией только в той части проекта, которая решает вопросы подключения строящихся тепловых сетей и тепловых пунктов к тепловым сетям, находящимся в собственности теплоснабжающей организации.</w:t>
      </w:r>
    </w:p>
    <w:p>
      <w:pPr>
        <w:spacing w:after="120"/>
        <w:jc w:val="both"/>
      </w:pPr>
      <w:r>
        <w:rPr>
          <w:rFonts w:ascii="Arial" w:cs="Arial" w:eastAsia="Arial" w:hAnsi="Arial"/>
          <w:sz w:val="24"/>
          <w:szCs w:val="24"/>
        </w:rPr>
        <w:t xml:space="preserve">Подлежит согласованию с теплоснабжающей организацией, выдавшей технические условия на установку приборов учета тепловой энергии и теплоносителя в существующих зданиях и на действующих объектах, проект по установке узла учета тепловой энергии и теплоносителя.</w:t>
      </w:r>
    </w:p>
    <w:p>
      <w:pPr>
        <w:spacing w:after="120"/>
        <w:jc w:val="both"/>
      </w:pPr>
      <w:r>
        <w:rPr>
          <w:rFonts w:ascii="Arial" w:cs="Arial" w:eastAsia="Arial" w:hAnsi="Arial"/>
          <w:sz w:val="24"/>
          <w:szCs w:val="24"/>
        </w:rPr>
        <w:t xml:space="preserve">16. Согласование и экспертиза проектной документации, выдача разрешений на строительство, а также порядок приемки в эксплуатацию завершенных строительством объектов регулируются </w:t>
      </w:r>
      <w:hyperlink w:history="1" r:id="rIdtyvdo1oeps01oeaat1cy0">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 утвержденным </w:t>
      </w:r>
      <w:hyperlink w:history="1" r:id="rIdbknoepgksxux0lmwtyx6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мая 2008 года № 252.</w:t>
      </w:r>
    </w:p>
    <w:p>
      <w:pPr>
        <w:spacing w:after="120"/>
        <w:jc w:val="both"/>
      </w:pPr>
      <w:r>
        <w:rPr>
          <w:rFonts w:ascii="Arial" w:cs="Arial" w:eastAsia="Arial" w:hAnsi="Arial"/>
          <w:sz w:val="24"/>
          <w:szCs w:val="24"/>
        </w:rPr>
        <w:t xml:space="preserve">17. Устройство новых, расширение, реконструкция и ремонт действующих тепловых сетей потребителей производятся за счет потребителей, в соответствии с выданными техническими условиями.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Допуск к эксплуатации теплоиспользуюших установок и тепловых сетей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Все вновь присоединяемые и реконструируемые теплоустановки теплоснабжающей организации и потребителей должны быть выполнены в соответствии с проектной документацией, актами приема-передачи, обеспечены технической документацией и удовлетворять требованиям настоящих Правил.</w:t>
      </w:r>
    </w:p>
    <w:p>
      <w:pPr>
        <w:spacing w:after="120"/>
        <w:jc w:val="both"/>
      </w:pPr>
      <w:r>
        <w:rPr>
          <w:rFonts w:ascii="Arial" w:cs="Arial" w:eastAsia="Arial" w:hAnsi="Arial"/>
          <w:sz w:val="24"/>
          <w:szCs w:val="24"/>
        </w:rPr>
        <w:t xml:space="preserve">19. До пуска теплоиспользующих установок и тепловых сетей в эксплуатацию новые и реконструированные теплоустановки и тепловые сети должны пройти приемо-сдаточные испытания и быть приняты владельцем от монтажно-наладочной организации по акту в соответствии с действующими нормами и правилами. После этого, владелец при участии генерального подрядчика представляет в уполномоченный государственный орган по контролю и надзору за производством, передачей, распределением и потреблением тепловой энергии необходимую проектную и техническую приемо-сдаточную документацию для технического осмотра и выдачи разрешения на допуск в эксплуатацию, который оформляется в виде наряда на подключение, отключение теплоиспользующей установки потребителя (</w:t>
      </w:r>
      <w:hyperlink w:history="1" r:id="rIdcyab58e-ozut5jwyqkout">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Разрешение на допуск теплоиспользующих установок и тепловых сетей в эксплуатацию выдается уполномоченным государственным органом по контролю и надзору за производством, передачей, распределением и потреблением тепловой энергии, при наличии у владельца подготовленного и аттестованного персонала и лица, ответственного за состояние теплоиспользующих установок и тепловых сетей, или договора на обслуживание теплоиспользующих установок и тепловых сетей специализированной организацией, имеющей на это право.</w:t>
      </w:r>
    </w:p>
    <w:p>
      <w:pPr>
        <w:spacing w:after="120"/>
        <w:jc w:val="both"/>
      </w:pPr>
      <w:r>
        <w:rPr>
          <w:rFonts w:ascii="Arial" w:cs="Arial" w:eastAsia="Arial" w:hAnsi="Arial"/>
          <w:sz w:val="24"/>
          <w:szCs w:val="24"/>
        </w:rPr>
        <w:t xml:space="preserve">21. При выявлении уполномоченным государственным органом по контролю и надзору за производством, передачей, распределением и потреблением тепловой энергии в теплоиспользующих установках и тепловых сетях владельца недостатков в монтаже, отступлений от выданных технических условий на присоединение, отклонений от проектной документации, отсутствия подготовленного персонала для обслуживания этих установок, допуск их в эксплуатацию, до устранения обнаруженных недостатков, запрещается.</w:t>
      </w:r>
    </w:p>
    <w:p>
      <w:pPr>
        <w:spacing w:after="120"/>
        <w:jc w:val="both"/>
      </w:pPr>
      <w:r>
        <w:rPr>
          <w:rFonts w:ascii="Arial" w:cs="Arial" w:eastAsia="Arial" w:hAnsi="Arial"/>
          <w:sz w:val="24"/>
          <w:szCs w:val="24"/>
        </w:rPr>
        <w:t xml:space="preserve">22. Уполномоченный государственный орган по контролю и надзору за производством, передачей, распределением и потреблением тепловой энергии не несет ответственности за нарушение нормального функционирования теплоиспользующих установок во время их эксплуатации потребителем.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Взаимоотношения сторон при эксплуатации теплоиспользующих установок и тепловых сетей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Обязанности небытовых потребителей при эксплуатации теплоиспользующих установок и тепловых сетей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Граница ответственности между теплоснабжающей организацией и потребителем за состояние и обслуживание теплоиспользующих установок и тепловых сетей определяется их балансовой принадлежностью, фиксируется актом разграничения балансовой принадлежности, подписанным поставщиком и потребителем.</w:t>
      </w:r>
    </w:p>
    <w:p>
      <w:pPr>
        <w:spacing w:after="120"/>
        <w:jc w:val="both"/>
      </w:pPr>
      <w:r>
        <w:rPr>
          <w:rFonts w:ascii="Arial" w:cs="Arial" w:eastAsia="Arial" w:hAnsi="Arial"/>
          <w:sz w:val="24"/>
          <w:szCs w:val="24"/>
        </w:rPr>
        <w:t xml:space="preserve">24. На теплопроводах, принадлежащих теплоснабжающей организации, не должно быть устройств и оборудования, принадлежащих потребителю.</w:t>
      </w:r>
    </w:p>
    <w:p>
      <w:pPr>
        <w:spacing w:after="120"/>
        <w:jc w:val="both"/>
      </w:pPr>
      <w:r>
        <w:rPr>
          <w:rFonts w:ascii="Arial" w:cs="Arial" w:eastAsia="Arial" w:hAnsi="Arial"/>
          <w:sz w:val="24"/>
          <w:szCs w:val="24"/>
        </w:rPr>
        <w:t xml:space="preserve">В одной камере (колодце), на теплопроводе, на эстакаде не должно быть оборудования, обслуживаемого разными организациями. Для этого потребитель передает на баланс (в собственность) теплоснабжающей организации соответствующее оборудование в установленном порядке.</w:t>
      </w:r>
    </w:p>
    <w:p>
      <w:pPr>
        <w:spacing w:after="120"/>
        <w:jc w:val="both"/>
      </w:pPr>
      <w:r>
        <w:rPr>
          <w:rFonts w:ascii="Arial" w:cs="Arial" w:eastAsia="Arial" w:hAnsi="Arial"/>
          <w:sz w:val="24"/>
          <w:szCs w:val="24"/>
        </w:rPr>
        <w:t xml:space="preserve">25. Владелец несет ответственность за техническое состояние и безопасную эксплуатацию теплоиспользующих установок и тепловых сетей, которые находятся в его собственности, обеспечивает сохранность средств учета и управления теплопотреблением, экономное расходование тепловой энергии, поддержание оперативной дисциплины и своевременное выполнение предписаний уполномоченного государственного органа по контролю и надзору за производством, передачей, распределением и потреблением тепловой энергии. На договорной основе обеспечивает сохранность сооружений, тепловых сетей и оборудования, находящихся на его территории и являющихся собственностью теплоснабжающей организации.</w:t>
      </w:r>
    </w:p>
    <w:p>
      <w:pPr>
        <w:spacing w:after="120"/>
        <w:jc w:val="both"/>
      </w:pPr>
      <w:r>
        <w:rPr>
          <w:rFonts w:ascii="Arial" w:cs="Arial" w:eastAsia="Arial" w:hAnsi="Arial"/>
          <w:sz w:val="24"/>
          <w:szCs w:val="24"/>
        </w:rPr>
        <w:t xml:space="preserve">26. В целях обеспечения надежной, экономичной и безопасной эксплуатации теплоиспользующих установок и тепловых сетей потребитель обязан:</w:t>
      </w:r>
    </w:p>
    <w:p>
      <w:pPr>
        <w:spacing w:after="120"/>
        <w:jc w:val="both"/>
      </w:pPr>
      <w:r>
        <w:rPr>
          <w:rFonts w:ascii="Arial" w:cs="Arial" w:eastAsia="Arial" w:hAnsi="Arial"/>
          <w:sz w:val="24"/>
          <w:szCs w:val="24"/>
        </w:rPr>
        <w:t xml:space="preserve">1) обеспечивать эксплуатацию теплоиспользующих установок и тепловых сетей в соответствии с требованиями заводов-изготовителей оборудования и другими нормативно-техническими документами;</w:t>
      </w:r>
    </w:p>
    <w:p>
      <w:pPr>
        <w:spacing w:after="120"/>
        <w:jc w:val="both"/>
      </w:pPr>
      <w:r>
        <w:rPr>
          <w:rFonts w:ascii="Arial" w:cs="Arial" w:eastAsia="Arial" w:hAnsi="Arial"/>
          <w:sz w:val="24"/>
          <w:szCs w:val="24"/>
        </w:rPr>
        <w:t xml:space="preserve">2) не превышать установленного Договором количества потребления тепловой энергии и соблюдать заданный режим теплопотребления;</w:t>
      </w:r>
    </w:p>
    <w:p>
      <w:pPr>
        <w:spacing w:after="120"/>
        <w:jc w:val="both"/>
      </w:pPr>
      <w:r>
        <w:rPr>
          <w:rFonts w:ascii="Arial" w:cs="Arial" w:eastAsia="Arial" w:hAnsi="Arial"/>
          <w:sz w:val="24"/>
          <w:szCs w:val="24"/>
        </w:rPr>
        <w:t xml:space="preserve">3) возвращать конденсат и сетевую воду в тепловую сеть согласно параметрам, установленным Договором (количество, качество и температура). Не допускать повышения температуры обратной сетевой воды, предусмотренной графиком;</w:t>
      </w:r>
    </w:p>
    <w:p>
      <w:pPr>
        <w:spacing w:after="120"/>
        <w:jc w:val="both"/>
      </w:pPr>
      <w:r>
        <w:rPr>
          <w:rFonts w:ascii="Arial" w:cs="Arial" w:eastAsia="Arial" w:hAnsi="Arial"/>
          <w:sz w:val="24"/>
          <w:szCs w:val="24"/>
        </w:rPr>
        <w:t xml:space="preserve">4) совместно с представителем теплоснабжающей организации принимать участие в опломбировании спускных кранов, арматуры, средств учета тепловой энергии, обеспечивать сохранность установленных пломб, а их снятие производить только с разрешения теплоснабжающей организации;</w:t>
      </w:r>
    </w:p>
    <w:p>
      <w:pPr>
        <w:spacing w:after="120"/>
        <w:jc w:val="both"/>
      </w:pPr>
      <w:r>
        <w:rPr>
          <w:rFonts w:ascii="Arial" w:cs="Arial" w:eastAsia="Arial" w:hAnsi="Arial"/>
          <w:sz w:val="24"/>
          <w:szCs w:val="24"/>
        </w:rPr>
        <w:t xml:space="preserve">5) иметь исполнительные чертежи и паспорта всех тепловых сетей и теплоиспользующих установок, производственные инструкции по их эксплуатации, а также, при необходимости, акты аварийной и технологической брони;</w:t>
      </w:r>
    </w:p>
    <w:p>
      <w:pPr>
        <w:spacing w:after="120"/>
        <w:jc w:val="both"/>
      </w:pPr>
      <w:r>
        <w:rPr>
          <w:rFonts w:ascii="Arial" w:cs="Arial" w:eastAsia="Arial" w:hAnsi="Arial"/>
          <w:sz w:val="24"/>
          <w:szCs w:val="24"/>
        </w:rPr>
        <w:t xml:space="preserve">6) обеспечить обслуживание и безаварийную эксплуатацию теплоиспользующих установок и тепловых сетей подготовленным персоналом, проводить проверку знаний с обязательным участием представителя уполномоченного государственного органа по контролю и надзору за производством, передачей, распределением и потреблением тепловой энергии:</w:t>
      </w:r>
    </w:p>
    <w:p>
      <w:pPr>
        <w:spacing w:after="120"/>
        <w:jc w:val="both"/>
      </w:pPr>
      <w:r>
        <w:rPr>
          <w:rFonts w:ascii="Arial" w:cs="Arial" w:eastAsia="Arial" w:hAnsi="Arial"/>
          <w:sz w:val="24"/>
          <w:szCs w:val="24"/>
        </w:rPr>
        <w:t xml:space="preserve">- для дежурного и оперативно-ремонтного персонала, а также рабочих, занятых ремонтом, - 1 раз в год;</w:t>
      </w:r>
    </w:p>
    <w:p>
      <w:pPr>
        <w:spacing w:after="120"/>
        <w:jc w:val="both"/>
      </w:pPr>
      <w:r>
        <w:rPr>
          <w:rFonts w:ascii="Arial" w:cs="Arial" w:eastAsia="Arial" w:hAnsi="Arial"/>
          <w:sz w:val="24"/>
          <w:szCs w:val="24"/>
        </w:rPr>
        <w:t xml:space="preserve">-для административно-технического персонала - 1 раз в 3 года;</w:t>
      </w:r>
    </w:p>
    <w:p>
      <w:pPr>
        <w:spacing w:after="120"/>
        <w:jc w:val="both"/>
      </w:pPr>
      <w:r>
        <w:rPr>
          <w:rFonts w:ascii="Arial" w:cs="Arial" w:eastAsia="Arial" w:hAnsi="Arial"/>
          <w:sz w:val="24"/>
          <w:szCs w:val="24"/>
        </w:rPr>
        <w:t xml:space="preserve">7) ежегодно проводить гидропневматическую промывку систем теплопотребления, теплоснабжения и тепловых пунктов (элеваторных узлов);</w:t>
      </w:r>
    </w:p>
    <w:p>
      <w:pPr>
        <w:spacing w:after="120"/>
        <w:jc w:val="both"/>
      </w:pPr>
      <w:r>
        <w:rPr>
          <w:rFonts w:ascii="Arial" w:cs="Arial" w:eastAsia="Arial" w:hAnsi="Arial"/>
          <w:sz w:val="24"/>
          <w:szCs w:val="24"/>
        </w:rPr>
        <w:t xml:space="preserve">8) разрабатывать и осуществлять планы организационно-технических мероприятий по соблюдению удельных расходов тепла, улучшению теплоиспользования, понижению температуры обратной сетевой воды, увеличению возврата конденсата, повышению его качества, использованию вторичных энергетических ресурсов с учетом предписаний, выданных уполномоченным государственным органом по контролю и надзору за производством, передачей, распределением и потреблением тепловой энергии;</w:t>
      </w:r>
    </w:p>
    <w:p>
      <w:pPr>
        <w:spacing w:after="120"/>
        <w:jc w:val="both"/>
      </w:pPr>
      <w:r>
        <w:rPr>
          <w:rFonts w:ascii="Arial" w:cs="Arial" w:eastAsia="Arial" w:hAnsi="Arial"/>
          <w:sz w:val="24"/>
          <w:szCs w:val="24"/>
        </w:rPr>
        <w:t xml:space="preserve">9) осуществлять противоаварийные, противопожарные мероприятия и мероприятия по технике безопасности;</w:t>
      </w:r>
    </w:p>
    <w:p>
      <w:pPr>
        <w:spacing w:after="120"/>
        <w:jc w:val="both"/>
      </w:pPr>
      <w:r>
        <w:rPr>
          <w:rFonts w:ascii="Arial" w:cs="Arial" w:eastAsia="Arial" w:hAnsi="Arial"/>
          <w:sz w:val="24"/>
          <w:szCs w:val="24"/>
        </w:rPr>
        <w:t xml:space="preserve">10) внедрять средства автоматики тепловых сетей и теплоиспользующих установок, в установленные сроки производить планово-предупредительный ремонт средств автоматики;</w:t>
      </w:r>
    </w:p>
    <w:p>
      <w:pPr>
        <w:spacing w:after="120"/>
        <w:jc w:val="both"/>
      </w:pPr>
      <w:r>
        <w:rPr>
          <w:rFonts w:ascii="Arial" w:cs="Arial" w:eastAsia="Arial" w:hAnsi="Arial"/>
          <w:sz w:val="24"/>
          <w:szCs w:val="24"/>
        </w:rPr>
        <w:t xml:space="preserve">11) в аварийных случаях незамедлительно отключать от сети поврежденный участок, с последующим извещением об этом теплоснабжающей организации. Также обеспечивать ремонт его своими силами и средствами, принимать меры по предотвращению вывода из работы теплоиспользующего оборудования из-за замерзания систем теплопотребления;</w:t>
      </w:r>
    </w:p>
    <w:p>
      <w:pPr>
        <w:spacing w:after="120"/>
        <w:jc w:val="both"/>
      </w:pPr>
      <w:r>
        <w:rPr>
          <w:rFonts w:ascii="Arial" w:cs="Arial" w:eastAsia="Arial" w:hAnsi="Arial"/>
          <w:sz w:val="24"/>
          <w:szCs w:val="24"/>
        </w:rPr>
        <w:t xml:space="preserve">12) производить включение отремонтированных систем теплопотребления или их отдельных частей после планового или аварийного ремонта, а также новых объектов в соответствии с главой 4 настоящих Правил;</w:t>
      </w:r>
    </w:p>
    <w:p>
      <w:pPr>
        <w:spacing w:after="120"/>
        <w:jc w:val="both"/>
      </w:pPr>
      <w:r>
        <w:rPr>
          <w:rFonts w:ascii="Arial" w:cs="Arial" w:eastAsia="Arial" w:hAnsi="Arial"/>
          <w:sz w:val="24"/>
          <w:szCs w:val="24"/>
        </w:rPr>
        <w:t xml:space="preserve">13) не допускать на трассах теплопроводов, принадлежащих теплоснабжающей организации и потребителю: возведения построек, складирования материалов, устройства лесопосадок; производства земляных работ без разрешения теплоснабжающей организации, а также постоянного нахождения материальных ценностей и людей в помещениях, по которым проходят магистральные теплопроводы на территории потребителя;</w:t>
      </w:r>
    </w:p>
    <w:p>
      <w:pPr>
        <w:spacing w:after="120"/>
        <w:jc w:val="both"/>
      </w:pPr>
      <w:r>
        <w:rPr>
          <w:rFonts w:ascii="Arial" w:cs="Arial" w:eastAsia="Arial" w:hAnsi="Arial"/>
          <w:sz w:val="24"/>
          <w:szCs w:val="24"/>
        </w:rPr>
        <w:t xml:space="preserve">14) беспрепятственно допускать представителей теплоснабжающей организации по их служебным документам к расчетным средствам учета тепловой энергии;</w:t>
      </w:r>
    </w:p>
    <w:p>
      <w:pPr>
        <w:spacing w:after="120"/>
        <w:jc w:val="both"/>
      </w:pPr>
      <w:r>
        <w:rPr>
          <w:rFonts w:ascii="Arial" w:cs="Arial" w:eastAsia="Arial" w:hAnsi="Arial"/>
          <w:sz w:val="24"/>
          <w:szCs w:val="24"/>
        </w:rPr>
        <w:t xml:space="preserve">15) беспрепятственно допускать на территорию предприятия персонал теплоснабжающей организации для производства предварительно согласованных работ по ремонту, строительству и обслуживанию тепловых сетей, находящихся в собственности теплоснабжающей организации. Теплоснабжающая организация обязана по окончании работ за свой счет привести в надлежащее состояние территорию и помещение, где производились работы;</w:t>
      </w:r>
    </w:p>
    <w:p>
      <w:pPr>
        <w:spacing w:after="120"/>
        <w:jc w:val="both"/>
      </w:pPr>
      <w:r>
        <w:rPr>
          <w:rFonts w:ascii="Arial" w:cs="Arial" w:eastAsia="Arial" w:hAnsi="Arial"/>
          <w:sz w:val="24"/>
          <w:szCs w:val="24"/>
        </w:rPr>
        <w:t xml:space="preserve">16) обеспечивать беспрепятственный доступ в помещение к месту установки теплоиспользующего оборудования, приборов учета и к технической документации представителей уполномоченного государственного органа по контролю и надзору за производством, передачей, распределением и потреблением тепловой энергии и уполномоченного государственного органа регулирования в сфере топливно-энергетического комплекса (по их служебным удостоверениям), которые в соответствии с действующим порядком наделены правом контроля за рациональным и экономичным использованием тепловой энергии и надзора за техническим состоянием теплотехнического оборудования, выполнением предписаний, проверки лицензионной деятельности;</w:t>
      </w:r>
    </w:p>
    <w:p>
      <w:pPr>
        <w:spacing w:after="120"/>
        <w:jc w:val="both"/>
      </w:pPr>
      <w:r>
        <w:rPr>
          <w:rFonts w:ascii="Arial" w:cs="Arial" w:eastAsia="Arial" w:hAnsi="Arial"/>
          <w:sz w:val="24"/>
          <w:szCs w:val="24"/>
        </w:rPr>
        <w:t xml:space="preserve">17) обеспечивать учет тепловой энергии в соответствии с </w:t>
      </w:r>
      <w:hyperlink w:history="1" r:id="rIdrkc-rydpuhcx8lh0tbfm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энергосбережении».</w:t>
      </w:r>
    </w:p>
    <w:p>
      <w:pPr>
        <w:spacing w:after="120"/>
        <w:jc w:val="both"/>
      </w:pPr>
      <w:r>
        <w:rPr>
          <w:rFonts w:ascii="Arial" w:cs="Arial" w:eastAsia="Arial" w:hAnsi="Arial"/>
          <w:sz w:val="24"/>
          <w:szCs w:val="24"/>
        </w:rPr>
        <w:t xml:space="preserve">27. Потребитель должен своевременно сообщать:</w:t>
      </w:r>
    </w:p>
    <w:p>
      <w:pPr>
        <w:spacing w:after="120"/>
        <w:jc w:val="both"/>
      </w:pPr>
      <w:r>
        <w:rPr>
          <w:rFonts w:ascii="Arial" w:cs="Arial" w:eastAsia="Arial" w:hAnsi="Arial"/>
          <w:sz w:val="24"/>
          <w:szCs w:val="24"/>
        </w:rPr>
        <w:t xml:space="preserve">1) теплоснабжающей организации - о нарушениях в работе расчетных приборов учета, авариях, обнаруженных неисправностях оборудования, принадлежащего теплоснабжающей организации и находящегося в помещении или на территории потребителя;</w:t>
      </w:r>
    </w:p>
    <w:p>
      <w:pPr>
        <w:spacing w:after="120"/>
        <w:jc w:val="both"/>
      </w:pPr>
      <w:r>
        <w:rPr>
          <w:rFonts w:ascii="Arial" w:cs="Arial" w:eastAsia="Arial" w:hAnsi="Arial"/>
          <w:sz w:val="24"/>
          <w:szCs w:val="24"/>
        </w:rPr>
        <w:t xml:space="preserve">2) уполномоченному государственному органу по контролю и надзору за производством, передачей, распределением и потреблением тепловой энергии - об авариях, связанных с повреждением основного оборудования, несчастных случаях, происходящих в результате действий теплоснабжающей организации, а также фактах действий теплоснабжающей организации, противоречащих настоящим Правилам;</w:t>
      </w:r>
    </w:p>
    <w:p>
      <w:pPr>
        <w:spacing w:after="120"/>
        <w:jc w:val="both"/>
      </w:pPr>
      <w:r>
        <w:rPr>
          <w:rFonts w:ascii="Arial" w:cs="Arial" w:eastAsia="Arial" w:hAnsi="Arial"/>
          <w:sz w:val="24"/>
          <w:szCs w:val="24"/>
        </w:rPr>
        <w:t xml:space="preserve">3) уполномоченному государственному органу регулирования в сфере топливно-энергетического комплекса - о нарушениях теплоснабжающей организацией условий лицензионной деятельности согласно законодательству Кыргызской Республики.</w:t>
      </w:r>
    </w:p>
    <w:p>
      <w:pPr>
        <w:spacing w:after="120"/>
        <w:jc w:val="both"/>
      </w:pPr>
      <w:r>
        <w:rPr>
          <w:rFonts w:ascii="Arial" w:cs="Arial" w:eastAsia="Arial" w:hAnsi="Arial"/>
          <w:sz w:val="24"/>
          <w:szCs w:val="24"/>
        </w:rPr>
        <w:t xml:space="preserve">28. Потребитель возмещает материальный ущерб, нанесенный оборудованию и тепловым сетям, находящимся на балансе теплоснабжающей организации,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29. Потребитель имеет право направить в теплоснабжающую организацию письменное обращение для разрешения возникших вопросов, входящих в сферу деятельности теплоснабжающей организации.</w:t>
      </w:r>
    </w:p>
    <w:p>
      <w:pPr>
        <w:spacing w:after="120"/>
        <w:jc w:val="both"/>
      </w:pPr>
      <w:r>
        <w:rPr>
          <w:rFonts w:ascii="Arial" w:cs="Arial" w:eastAsia="Arial" w:hAnsi="Arial"/>
          <w:sz w:val="24"/>
          <w:szCs w:val="24"/>
        </w:rPr>
        <w:t xml:space="preserve">30. В случае, если потребитель не получил ответа на свое письменное обращение, или по каким-либо причинам его не удовлетворяет ответ теплоснабжающей организации, потребитель может обратиться в уполномоченный государственный орган по контролю и надзору за производством, передачей, распределением и потреблением тепловой энергии.</w:t>
      </w:r>
    </w:p>
    <w:p>
      <w:pPr>
        <w:spacing w:after="120"/>
        <w:jc w:val="both"/>
      </w:pPr>
      <w:r>
        <w:rPr>
          <w:rFonts w:ascii="Arial" w:cs="Arial" w:eastAsia="Arial" w:hAnsi="Arial"/>
          <w:sz w:val="24"/>
          <w:szCs w:val="24"/>
        </w:rPr>
        <w:t xml:space="preserve">Рассмотрение обращений потребителя осуществляется в соответствии с </w:t>
      </w:r>
      <w:hyperlink w:history="1" r:id="rIdkfsugea5twj_fb51zp76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Обязанности теплоснабжающей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Теплоснабжающая организация обязана:</w:t>
      </w:r>
    </w:p>
    <w:p>
      <w:pPr>
        <w:spacing w:after="120"/>
        <w:jc w:val="both"/>
      </w:pPr>
      <w:r>
        <w:rPr>
          <w:rFonts w:ascii="Arial" w:cs="Arial" w:eastAsia="Arial" w:hAnsi="Arial"/>
          <w:sz w:val="24"/>
          <w:szCs w:val="24"/>
        </w:rPr>
        <w:t xml:space="preserve">1) обеспечивать отпуск тепловой энергии потребителю и поддерживать параметры теплоносителя в соответствии с Договором, не допускать отклонения параметров теплоносителя более чем на 5 % от договорных, поддерживать температуру подающей сетевой воды в соответствии с установленным графиком, не допускать ее отклонения более чем на ±3%, при этом температура учитывается как среднесуточная.</w:t>
      </w:r>
    </w:p>
    <w:p>
      <w:pPr>
        <w:spacing w:after="120"/>
        <w:jc w:val="both"/>
      </w:pPr>
      <w:r>
        <w:rPr>
          <w:rFonts w:ascii="Arial" w:cs="Arial" w:eastAsia="Arial" w:hAnsi="Arial"/>
          <w:sz w:val="24"/>
          <w:szCs w:val="24"/>
        </w:rPr>
        <w:t xml:space="preserve">Допустимое отклонение от договорных условий количества тепловой энергии, подаваемой потребителю в течение суток, не должно превышать 10%;</w:t>
      </w:r>
    </w:p>
    <w:p>
      <w:pPr>
        <w:spacing w:after="120"/>
        <w:jc w:val="both"/>
      </w:pPr>
      <w:r>
        <w:rPr>
          <w:rFonts w:ascii="Arial" w:cs="Arial" w:eastAsia="Arial" w:hAnsi="Arial"/>
          <w:sz w:val="24"/>
          <w:szCs w:val="24"/>
        </w:rPr>
        <w:t xml:space="preserve">2) осуществлять контроль показателей качества тепловой энергии в своих сетях и мероприятия по улучшению качества тепловой энергии;</w:t>
      </w:r>
    </w:p>
    <w:p>
      <w:pPr>
        <w:spacing w:after="120"/>
        <w:jc w:val="both"/>
      </w:pPr>
      <w:r>
        <w:rPr>
          <w:rFonts w:ascii="Arial" w:cs="Arial" w:eastAsia="Arial" w:hAnsi="Arial"/>
          <w:sz w:val="24"/>
          <w:szCs w:val="24"/>
        </w:rPr>
        <w:t xml:space="preserve">3) обеспечивать учет тепловой энергии согласно нормативным правовым актам Кыргызской Республики и заключенному Договору с потребителем;</w:t>
      </w:r>
    </w:p>
    <w:p>
      <w:pPr>
        <w:spacing w:after="120"/>
        <w:jc w:val="both"/>
      </w:pPr>
      <w:r>
        <w:rPr>
          <w:rFonts w:ascii="Arial" w:cs="Arial" w:eastAsia="Arial" w:hAnsi="Arial"/>
          <w:sz w:val="24"/>
          <w:szCs w:val="24"/>
        </w:rPr>
        <w:t xml:space="preserve">4) осуществлять противоаварийные, противопожарные мероприятия и мероприятия по технике безопасности;</w:t>
      </w:r>
    </w:p>
    <w:p>
      <w:pPr>
        <w:spacing w:after="120"/>
        <w:jc w:val="both"/>
      </w:pPr>
      <w:r>
        <w:rPr>
          <w:rFonts w:ascii="Arial" w:cs="Arial" w:eastAsia="Arial" w:hAnsi="Arial"/>
          <w:sz w:val="24"/>
          <w:szCs w:val="24"/>
        </w:rPr>
        <w:t xml:space="preserve">5) оперативно оповещать потребителей об ограничениях или перерывах в теплоснабжении, их причинах и сроках восстановления нормального режима теплоснабжения;</w:t>
      </w:r>
    </w:p>
    <w:p>
      <w:pPr>
        <w:spacing w:after="120"/>
        <w:jc w:val="both"/>
      </w:pPr>
      <w:r>
        <w:rPr>
          <w:rFonts w:ascii="Arial" w:cs="Arial" w:eastAsia="Arial" w:hAnsi="Arial"/>
          <w:sz w:val="24"/>
          <w:szCs w:val="24"/>
        </w:rPr>
        <w:t xml:space="preserve">6) согласовывать с потребителем порядок применения графика и объема ограничения потребления тепловой энергии;</w:t>
      </w:r>
    </w:p>
    <w:p>
      <w:pPr>
        <w:spacing w:after="120"/>
        <w:jc w:val="both"/>
      </w:pPr>
      <w:r>
        <w:rPr>
          <w:rFonts w:ascii="Arial" w:cs="Arial" w:eastAsia="Arial" w:hAnsi="Arial"/>
          <w:sz w:val="24"/>
          <w:szCs w:val="24"/>
        </w:rPr>
        <w:t xml:space="preserve">7) обеспечивать беспрепятственный доступ к технической документации представителей уполномоченного государственного органа регулирования в сфере топливно-энергетического комплекса согласно законодательству Кыргызской Республики для осуществления контроля за лицензионной деятельностью и применением тарифов в энергетической области;</w:t>
      </w:r>
    </w:p>
    <w:p>
      <w:pPr>
        <w:spacing w:after="120"/>
        <w:jc w:val="both"/>
      </w:pPr>
      <w:r>
        <w:rPr>
          <w:rFonts w:ascii="Arial" w:cs="Arial" w:eastAsia="Arial" w:hAnsi="Arial"/>
          <w:sz w:val="24"/>
          <w:szCs w:val="24"/>
        </w:rPr>
        <w:t xml:space="preserve">8) обеспечивать беспрепятственный доступ в помещение к месту установки теплотехнического оборудования, приборов учета и к технической документации представителей уполномоченного государственного органа по контролю и надзору за производством, передачей, распределением и потреблением тепловой энергии для осуществления контроля за рациональным использованием тепловой энергии и надзора за организацией технической эксплуатации, состоянием вышеназванного оборудования и соблюдением техники безопасности.</w:t>
      </w:r>
    </w:p>
    <w:p>
      <w:pPr>
        <w:spacing w:after="120"/>
        <w:jc w:val="both"/>
      </w:pPr>
      <w:r>
        <w:rPr>
          <w:rFonts w:ascii="Arial" w:cs="Arial" w:eastAsia="Arial" w:hAnsi="Arial"/>
          <w:sz w:val="24"/>
          <w:szCs w:val="24"/>
        </w:rPr>
        <w:t xml:space="preserve">32. При отпуске тепловой энергии с отклонениями от условий, указанных в подпункте 1 </w:t>
      </w:r>
      <w:r>
        <w:rPr>
          <w:rFonts w:ascii="Arial" w:cs="Arial" w:eastAsia="Arial" w:hAnsi="Arial"/>
          <w:sz w:val="24"/>
          <w:szCs w:val="24"/>
        </w:rPr>
        <w:t xml:space="preserve">пункта 31</w:t>
      </w:r>
      <w:r>
        <w:rPr>
          <w:rFonts w:ascii="Arial" w:cs="Arial" w:eastAsia="Arial" w:hAnsi="Arial"/>
          <w:sz w:val="24"/>
          <w:szCs w:val="24"/>
        </w:rPr>
        <w:t xml:space="preserve"> настоящих Правил, на основании обоснованного заявления потребителя, теплоснабжающая организация возмещает ему ущерб в соответствии с Договором, или осуществляет дополнительные выплаты или начисления согласно законодательству Кыргызской Республики.</w:t>
      </w:r>
    </w:p>
    <w:p>
      <w:pPr>
        <w:spacing w:after="120"/>
        <w:jc w:val="both"/>
      </w:pPr>
      <w:r>
        <w:rPr>
          <w:rFonts w:ascii="Arial" w:cs="Arial" w:eastAsia="Arial" w:hAnsi="Arial"/>
          <w:sz w:val="24"/>
          <w:szCs w:val="24"/>
        </w:rPr>
        <w:t xml:space="preserve">33. При снижении по вине теплоснабжающей организации договорных параметров пара на технологические цели потребитель может, предварительно сообщив теплоснабжающей организации, прекратить потребление тепловой энергии. В этом случае теплоснабжающая организация несет ответственность перед потребителем в соответствии с </w:t>
      </w:r>
      <w:r>
        <w:rPr>
          <w:rFonts w:ascii="Arial" w:cs="Arial" w:eastAsia="Arial" w:hAnsi="Arial"/>
          <w:sz w:val="24"/>
          <w:szCs w:val="24"/>
        </w:rPr>
        <w:t xml:space="preserve">пунктом 34</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34. Теплоснабжающая организация, в случае перерывов в теплоснабжении или в случаях, оговоренных в </w:t>
      </w:r>
      <w:r>
        <w:rPr>
          <w:rFonts w:ascii="Arial" w:cs="Arial" w:eastAsia="Arial" w:hAnsi="Arial"/>
          <w:sz w:val="24"/>
          <w:szCs w:val="24"/>
        </w:rPr>
        <w:t xml:space="preserve">пункте 33</w:t>
      </w:r>
      <w:r>
        <w:rPr>
          <w:rFonts w:ascii="Arial" w:cs="Arial" w:eastAsia="Arial" w:hAnsi="Arial"/>
          <w:sz w:val="24"/>
          <w:szCs w:val="24"/>
        </w:rPr>
        <w:t xml:space="preserve"> настоящих Правил, происшедших по ее вине, оплачивает потребителю материальный ущерб в соответствии с законодательством Кыргызской Республики.</w:t>
      </w:r>
    </w:p>
    <w:p>
      <w:pPr>
        <w:spacing w:after="120"/>
        <w:jc w:val="both"/>
      </w:pPr>
      <w:r>
        <w:rPr>
          <w:rFonts w:ascii="Arial" w:cs="Arial" w:eastAsia="Arial" w:hAnsi="Arial"/>
          <w:sz w:val="24"/>
          <w:szCs w:val="24"/>
        </w:rPr>
        <w:t xml:space="preserve">В случае, когда не предусмотренные Договором перерывы в теплоснабжении потребителя повлекли за собой порчу технологического оборудования или массовый выпуск бракованной продукции, кроме случаев, предусмотренных в </w:t>
      </w:r>
      <w:r>
        <w:rPr>
          <w:rFonts w:ascii="Arial" w:cs="Arial" w:eastAsia="Arial" w:hAnsi="Arial"/>
          <w:sz w:val="24"/>
          <w:szCs w:val="24"/>
        </w:rPr>
        <w:t xml:space="preserve">пункте 36</w:t>
      </w:r>
      <w:r>
        <w:rPr>
          <w:rFonts w:ascii="Arial" w:cs="Arial" w:eastAsia="Arial" w:hAnsi="Arial"/>
          <w:sz w:val="24"/>
          <w:szCs w:val="24"/>
        </w:rPr>
        <w:t xml:space="preserve"> настоящих Правил, теплоснабжающая организация возмещает ущерб потребителю в судебном порядке.</w:t>
      </w:r>
    </w:p>
    <w:p>
      <w:pPr>
        <w:spacing w:after="120"/>
        <w:jc w:val="both"/>
      </w:pPr>
      <w:r>
        <w:rPr>
          <w:rFonts w:ascii="Arial" w:cs="Arial" w:eastAsia="Arial" w:hAnsi="Arial"/>
          <w:sz w:val="24"/>
          <w:szCs w:val="24"/>
        </w:rPr>
        <w:t xml:space="preserve">35. Время ограничения потребления тепловой энергии и причины ее недоотпуска определяются по регистрирующим приборам на границе раздела тепловых сетей и записям начала и конца ограничения в оперативном журнале теплоснабжающей организации и потребителя.</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среднесуточное потребление тепловой энергии определяется по потреблению за трое рабочих суток, предшествовавших ограничению, не включая выходной день;</w:t>
      </w:r>
    </w:p>
    <w:p>
      <w:pPr>
        <w:spacing w:after="120"/>
        <w:jc w:val="both"/>
      </w:pPr>
      <w:r>
        <w:rPr>
          <w:rFonts w:ascii="Arial" w:cs="Arial" w:eastAsia="Arial" w:hAnsi="Arial"/>
          <w:sz w:val="24"/>
          <w:szCs w:val="24"/>
        </w:rPr>
        <w:t xml:space="preserve">2) виной теплоснабжающей организации признается авария или вынужденный останов ее оборудования и сетей, внеплановый ремонт или другие технологические нарушения, своевременно не согласованные с потребителями.</w:t>
      </w:r>
    </w:p>
    <w:p>
      <w:pPr>
        <w:spacing w:after="120"/>
        <w:jc w:val="both"/>
      </w:pPr>
      <w:r>
        <w:rPr>
          <w:rFonts w:ascii="Arial" w:cs="Arial" w:eastAsia="Arial" w:hAnsi="Arial"/>
          <w:sz w:val="24"/>
          <w:szCs w:val="24"/>
        </w:rPr>
        <w:t xml:space="preserve">36. Теплоснабжающая организация не несет материальной ответственности перед потребителем за снижение параметров теплоносителя и недоотпуск тепловой энергии, вызванных следующими причинами:</w:t>
      </w:r>
    </w:p>
    <w:p>
      <w:pPr>
        <w:spacing w:after="120"/>
        <w:jc w:val="both"/>
      </w:pPr>
      <w:r>
        <w:rPr>
          <w:rFonts w:ascii="Arial" w:cs="Arial" w:eastAsia="Arial" w:hAnsi="Arial"/>
          <w:sz w:val="24"/>
          <w:szCs w:val="24"/>
        </w:rPr>
        <w:t xml:space="preserve">1) форс-мажорные обстоятельства - наводнение, землетрясение, пожар, повлекшие повреждение основного технологического оборудования теплоснабжающей организации, или длительное похолодание, когда температура окружающей среды в течение двух суток держится на три и более градусов ниже отметки расчетной температуры для проектирования отопления в данной местности;</w:t>
      </w:r>
    </w:p>
    <w:p>
      <w:pPr>
        <w:spacing w:after="120"/>
        <w:jc w:val="both"/>
      </w:pPr>
      <w:r>
        <w:rPr>
          <w:rFonts w:ascii="Arial" w:cs="Arial" w:eastAsia="Arial" w:hAnsi="Arial"/>
          <w:sz w:val="24"/>
          <w:szCs w:val="24"/>
        </w:rPr>
        <w:t xml:space="preserve">2) действия персонала потребителя, нарушающие правила эксплуатации тепловых сетей и теплоиспользующего оборудования;</w:t>
      </w:r>
    </w:p>
    <w:p>
      <w:pPr>
        <w:spacing w:after="120"/>
        <w:jc w:val="both"/>
      </w:pPr>
      <w:r>
        <w:rPr>
          <w:rFonts w:ascii="Arial" w:cs="Arial" w:eastAsia="Arial" w:hAnsi="Arial"/>
          <w:sz w:val="24"/>
          <w:szCs w:val="24"/>
        </w:rPr>
        <w:t xml:space="preserve">3) условия ограничения или прекращения подачи тепловой энергии, предусмотренные в </w:t>
      </w:r>
      <w:r>
        <w:rPr>
          <w:rFonts w:ascii="Arial" w:cs="Arial" w:eastAsia="Arial" w:hAnsi="Arial"/>
          <w:sz w:val="24"/>
          <w:szCs w:val="24"/>
        </w:rPr>
        <w:t xml:space="preserve">пунктах 106 и </w:t>
      </w:r>
      <w:r>
        <w:rPr>
          <w:rFonts w:ascii="Arial" w:cs="Arial" w:eastAsia="Arial" w:hAnsi="Arial"/>
          <w:sz w:val="24"/>
          <w:szCs w:val="24"/>
        </w:rPr>
        <w:t xml:space="preserve">107 настоящих Правил;</w:t>
      </w:r>
    </w:p>
    <w:p>
      <w:pPr>
        <w:spacing w:after="120"/>
        <w:jc w:val="both"/>
      </w:pPr>
      <w:r>
        <w:rPr>
          <w:rFonts w:ascii="Arial" w:cs="Arial" w:eastAsia="Arial" w:hAnsi="Arial"/>
          <w:sz w:val="24"/>
          <w:szCs w:val="24"/>
        </w:rPr>
        <w:t xml:space="preserve">4) повреждение оборудования потребителя;</w:t>
      </w:r>
    </w:p>
    <w:p>
      <w:pPr>
        <w:spacing w:after="120"/>
        <w:jc w:val="both"/>
      </w:pPr>
      <w:r>
        <w:rPr>
          <w:rFonts w:ascii="Arial" w:cs="Arial" w:eastAsia="Arial" w:hAnsi="Arial"/>
          <w:sz w:val="24"/>
          <w:szCs w:val="24"/>
        </w:rPr>
        <w:t xml:space="preserve">5) превышение договорного потребления тепловой энергии или нарушение режима теплопотребления.</w:t>
      </w:r>
    </w:p>
    <w:p>
      <w:pPr>
        <w:spacing w:after="120"/>
        <w:jc w:val="both"/>
      </w:pPr>
      <w:r>
        <w:rPr>
          <w:rFonts w:ascii="Arial" w:cs="Arial" w:eastAsia="Arial" w:hAnsi="Arial"/>
          <w:sz w:val="24"/>
          <w:szCs w:val="24"/>
        </w:rPr>
        <w:t xml:space="preserve">37. При подключении потребителя к тепловым сетям или источнику тепла теплоснабжающей организации по временной схеме ответственность перед потребителем за отпуск тепловой энергии с пониженными параметрами или недоотпуск тепла оговаривается в дополнительном соглашении к Договору на снабжение тепловой энергией.</w:t>
      </w:r>
    </w:p>
    <w:p>
      <w:pPr>
        <w:spacing w:after="120"/>
        <w:jc w:val="both"/>
      </w:pPr>
      <w:r>
        <w:rPr>
          <w:rFonts w:ascii="Arial" w:cs="Arial" w:eastAsia="Arial" w:hAnsi="Arial"/>
          <w:sz w:val="24"/>
          <w:szCs w:val="24"/>
        </w:rPr>
        <w:t xml:space="preserve">38. Теплоснабжающая организация на письменное обращение потребителя должна направить ему ответ в десятидневный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Установка и эксплуатация средств учета и управления теплопотреблением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Теплоиспользующие установки должны быть обеспечены необходимыми средствами учета тепловой энергии для расчетов за потребленную тепловую энергию и техническими средствами для контроля и управления теплопотреблением.</w:t>
      </w:r>
    </w:p>
    <w:p>
      <w:pPr>
        <w:spacing w:after="120"/>
        <w:jc w:val="both"/>
      </w:pPr>
      <w:r>
        <w:rPr>
          <w:rFonts w:ascii="Arial" w:cs="Arial" w:eastAsia="Arial" w:hAnsi="Arial"/>
          <w:sz w:val="24"/>
          <w:szCs w:val="24"/>
        </w:rPr>
        <w:t xml:space="preserve">Приборы учета для расчетов за тепловую энергию должны устанавливаться в соответствии с требованиями нормативных правовых актов Кыргызской Республики.</w:t>
      </w:r>
    </w:p>
    <w:p>
      <w:pPr>
        <w:spacing w:after="120"/>
        <w:jc w:val="both"/>
      </w:pPr>
      <w:r>
        <w:rPr>
          <w:rFonts w:ascii="Arial" w:cs="Arial" w:eastAsia="Arial" w:hAnsi="Arial"/>
          <w:sz w:val="24"/>
          <w:szCs w:val="24"/>
        </w:rPr>
        <w:t xml:space="preserve">40. Подключение к тепловым сетям теплоснабжающей организации, а также к тепловым сетям теплопередающей организации потребителей, не имеющих приборов учета для расчета за тепловую энергию, запрещается.</w:t>
      </w:r>
    </w:p>
    <w:p>
      <w:pPr>
        <w:spacing w:after="120"/>
        <w:jc w:val="both"/>
      </w:pPr>
      <w:r>
        <w:rPr>
          <w:rFonts w:ascii="Arial" w:cs="Arial" w:eastAsia="Arial" w:hAnsi="Arial"/>
          <w:sz w:val="24"/>
          <w:szCs w:val="24"/>
        </w:rPr>
        <w:t xml:space="preserve">41. Для расчетов за потребленную тепловую энергию между потребителем и теплоснабжающей организацией должны применяться средства учета тепловой энергии, занесенные в Государственный реестр средств измерений и стандартных образцов, прошедшие государственную поверку в порядке, установленном </w:t>
      </w:r>
      <w:hyperlink w:history="1" r:id="rId9hntguc2-eryuri-nwej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единства измерений» и допущенные к использованию в Кыргызской Республике.</w:t>
      </w:r>
    </w:p>
    <w:p>
      <w:pPr>
        <w:spacing w:after="120"/>
        <w:jc w:val="both"/>
      </w:pPr>
      <w:r>
        <w:rPr>
          <w:rFonts w:ascii="Arial" w:cs="Arial" w:eastAsia="Arial" w:hAnsi="Arial"/>
          <w:sz w:val="24"/>
          <w:szCs w:val="24"/>
        </w:rPr>
        <w:t xml:space="preserve">Места установки и требования к классу точности расчетных приборов учета должны отвечать нормативным правовым актам Кыргызской Республики.</w:t>
      </w:r>
    </w:p>
    <w:p>
      <w:pPr>
        <w:spacing w:after="120"/>
        <w:jc w:val="both"/>
      </w:pPr>
      <w:r>
        <w:rPr>
          <w:rFonts w:ascii="Arial" w:cs="Arial" w:eastAsia="Arial" w:hAnsi="Arial"/>
          <w:sz w:val="24"/>
          <w:szCs w:val="24"/>
        </w:rPr>
        <w:t xml:space="preserve">42. Учет тепловой энергии осуществляется в соответствии с действующей системой расчетов.</w:t>
      </w:r>
    </w:p>
    <w:p>
      <w:pPr>
        <w:spacing w:after="120"/>
        <w:jc w:val="both"/>
      </w:pPr>
      <w:r>
        <w:rPr>
          <w:rFonts w:ascii="Arial" w:cs="Arial" w:eastAsia="Arial" w:hAnsi="Arial"/>
          <w:sz w:val="24"/>
          <w:szCs w:val="24"/>
        </w:rPr>
        <w:t xml:space="preserve">43. Приборы и устройства по расчету за тепловую энергию между теплоснабжающей организацией и потребителем приобретаются, устанавливаются и эксплуатируются:</w:t>
      </w:r>
    </w:p>
    <w:p>
      <w:pPr>
        <w:spacing w:after="120"/>
        <w:jc w:val="both"/>
      </w:pPr>
      <w:r>
        <w:rPr>
          <w:rFonts w:ascii="Arial" w:cs="Arial" w:eastAsia="Arial" w:hAnsi="Arial"/>
          <w:sz w:val="24"/>
          <w:szCs w:val="24"/>
        </w:rPr>
        <w:t xml:space="preserve">- для бытового потребителя - теплоснабжающей организацией;</w:t>
      </w:r>
    </w:p>
    <w:p>
      <w:pPr>
        <w:spacing w:after="120"/>
        <w:jc w:val="both"/>
      </w:pPr>
      <w:r>
        <w:rPr>
          <w:rFonts w:ascii="Arial" w:cs="Arial" w:eastAsia="Arial" w:hAnsi="Arial"/>
          <w:sz w:val="24"/>
          <w:szCs w:val="24"/>
        </w:rPr>
        <w:t xml:space="preserve">- для прочих - потребителем.</w:t>
      </w:r>
    </w:p>
    <w:p>
      <w:pPr>
        <w:spacing w:after="120"/>
        <w:jc w:val="both"/>
      </w:pPr>
      <w:r>
        <w:rPr>
          <w:rFonts w:ascii="Arial" w:cs="Arial" w:eastAsia="Arial" w:hAnsi="Arial"/>
          <w:sz w:val="24"/>
          <w:szCs w:val="24"/>
        </w:rPr>
        <w:t xml:space="preserve">44. Ответственность за сохранность и целостность расчетных средств учета тепловой энергии и пломб возлагается на потребителя, в помещении которого они установлены.</w:t>
      </w:r>
    </w:p>
    <w:p>
      <w:pPr>
        <w:spacing w:after="120"/>
        <w:jc w:val="both"/>
      </w:pPr>
      <w:r>
        <w:rPr>
          <w:rFonts w:ascii="Arial" w:cs="Arial" w:eastAsia="Arial" w:hAnsi="Arial"/>
          <w:sz w:val="24"/>
          <w:szCs w:val="24"/>
        </w:rPr>
        <w:t xml:space="preserve">В случае обнаружения повреждения расчетных приборов учета или возникновения сомнений в правильности их показаний потребитель обязан известить теплоснабжающую организацию.</w:t>
      </w:r>
    </w:p>
    <w:p>
      <w:pPr>
        <w:spacing w:after="120"/>
        <w:jc w:val="both"/>
      </w:pPr>
      <w:r>
        <w:rPr>
          <w:rFonts w:ascii="Arial" w:cs="Arial" w:eastAsia="Arial" w:hAnsi="Arial"/>
          <w:sz w:val="24"/>
          <w:szCs w:val="24"/>
        </w:rPr>
        <w:t xml:space="preserve">Измерительная диафрагма вместе с импульсными трубками, термометры, манометры и гильзы обслуживаются той организацией, на балансе которой находится трубопровод.</w:t>
      </w:r>
    </w:p>
    <w:p>
      <w:pPr>
        <w:spacing w:after="120"/>
        <w:jc w:val="both"/>
      </w:pPr>
      <w:r>
        <w:rPr>
          <w:rFonts w:ascii="Arial" w:cs="Arial" w:eastAsia="Arial" w:hAnsi="Arial"/>
          <w:sz w:val="24"/>
          <w:szCs w:val="24"/>
        </w:rPr>
        <w:t xml:space="preserve">Измерительные диафрагмы устанавливаются потребителем при обязательном присутствии представителя теплоснабжающей организации.</w:t>
      </w:r>
    </w:p>
    <w:p>
      <w:pPr>
        <w:spacing w:after="120"/>
        <w:jc w:val="both"/>
      </w:pPr>
      <w:r>
        <w:rPr>
          <w:rFonts w:ascii="Arial" w:cs="Arial" w:eastAsia="Arial" w:hAnsi="Arial"/>
          <w:sz w:val="24"/>
          <w:szCs w:val="24"/>
        </w:rPr>
        <w:t xml:space="preserve">Порядок эксплуатации приборов учета и организация учета тепловой энергии должны отвечать требованиям нормативных правовых актов Кыргызской Республики.</w:t>
      </w:r>
    </w:p>
    <w:p>
      <w:pPr>
        <w:spacing w:after="120"/>
        <w:jc w:val="both"/>
      </w:pPr>
      <w:r>
        <w:rPr>
          <w:rFonts w:ascii="Arial" w:cs="Arial" w:eastAsia="Arial" w:hAnsi="Arial"/>
          <w:sz w:val="24"/>
          <w:szCs w:val="24"/>
        </w:rPr>
        <w:t xml:space="preserve">45. Для контроля потребления тепловой энергии могут дополнительно устанавливаться приборы технического учета в отдельных цехах, на энергоемких агрегатах, технологических линиях.</w:t>
      </w:r>
    </w:p>
    <w:p>
      <w:pPr>
        <w:spacing w:after="120"/>
        <w:jc w:val="both"/>
      </w:pPr>
      <w:r>
        <w:rPr>
          <w:rFonts w:ascii="Arial" w:cs="Arial" w:eastAsia="Arial" w:hAnsi="Arial"/>
          <w:sz w:val="24"/>
          <w:szCs w:val="24"/>
        </w:rPr>
        <w:t xml:space="preserve">46. Учет отпуска тепловой энергии должен производиться на границе раздела тепловых сетей теплоснабжающей организации и потребителя.</w:t>
      </w:r>
    </w:p>
    <w:p>
      <w:pPr>
        <w:spacing w:after="120"/>
        <w:jc w:val="both"/>
      </w:pPr>
      <w:r>
        <w:rPr>
          <w:rFonts w:ascii="Arial" w:cs="Arial" w:eastAsia="Arial" w:hAnsi="Arial"/>
          <w:sz w:val="24"/>
          <w:szCs w:val="24"/>
        </w:rPr>
        <w:t xml:space="preserve">При установке приборов учета не на границе раздела, расчет за тепловую энергию производится с учетом потерь на участке сети от границы раздела до места установки расчетных приборов, и относится на потребителя. Расчет потерь производит теплоснабжающая организация совместно с потребителем. Испытание тепловых сетей на фактические тепловые потери производит потребитель под контролем теплоснабжающей организации.</w:t>
      </w:r>
    </w:p>
    <w:p>
      <w:pPr>
        <w:spacing w:after="120"/>
        <w:jc w:val="both"/>
      </w:pPr>
      <w:r>
        <w:rPr>
          <w:rFonts w:ascii="Arial" w:cs="Arial" w:eastAsia="Arial" w:hAnsi="Arial"/>
          <w:sz w:val="24"/>
          <w:szCs w:val="24"/>
        </w:rPr>
        <w:t xml:space="preserve">47. Перестановка, снятие приборов учета и инвентаризация расчетных средств учета тепла для расчетов за тепловую энергию производится персоналом потребителя в присутствии представителей теплоснабжающей организации.</w:t>
      </w:r>
    </w:p>
    <w:p>
      <w:pPr>
        <w:spacing w:after="120"/>
        <w:jc w:val="both"/>
      </w:pPr>
      <w:r>
        <w:rPr>
          <w:rFonts w:ascii="Arial" w:cs="Arial" w:eastAsia="Arial" w:hAnsi="Arial"/>
          <w:sz w:val="24"/>
          <w:szCs w:val="24"/>
        </w:rPr>
        <w:t xml:space="preserve">Государственная периодическая поверка расчетных приборов учета должна производиться в сроки, установленные метрологической службой, согласно законодательству Кыргызской Республики за счет средств их владельца. Расчетные приборы, не имеющие поверительного клейма или эксплуатирующиеся с истекшим сроком поверки, не могут применяться в расчетах за потребленную тепловую энергию.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Отпуск тепловой энергии потребителям и режимы ее 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Отпуск тепловой энергии потребителю производится теплоснабжающей организацией при наличии и в соответствии с заключенным Договором.</w:t>
      </w:r>
    </w:p>
    <w:p>
      <w:pPr>
        <w:spacing w:after="120"/>
        <w:jc w:val="both"/>
      </w:pPr>
      <w:r>
        <w:rPr>
          <w:rFonts w:ascii="Arial" w:cs="Arial" w:eastAsia="Arial" w:hAnsi="Arial"/>
          <w:sz w:val="24"/>
          <w:szCs w:val="24"/>
        </w:rPr>
        <w:t xml:space="preserve">49. При необходимости изменения договорной величины потребления тепловой энергии потребитель может обратиться в теплоснабжающую организацию не позже 20 числа текущего месяца за соответствующим корректированием договорной величины отпуска тепловой энергии в следующем месяце. Корректировка договорных величин теплопотребления возможна только в пределах режима теплопотребления между максимальной и минимальной нагрузками. В противном случае, необходимо изменение технических условий на присоединение.</w:t>
      </w:r>
    </w:p>
    <w:p>
      <w:pPr>
        <w:spacing w:after="120"/>
        <w:jc w:val="both"/>
      </w:pPr>
      <w:r>
        <w:rPr>
          <w:rFonts w:ascii="Arial" w:cs="Arial" w:eastAsia="Arial" w:hAnsi="Arial"/>
          <w:sz w:val="24"/>
          <w:szCs w:val="24"/>
        </w:rPr>
        <w:t xml:space="preserve">Теплоснабжающая организация должна в первую очередь удовлетворять потребности в тепловой энергии потребителей, которые систематически и в срок оплачивают потребленную тепловую энергию.</w:t>
      </w:r>
    </w:p>
    <w:p>
      <w:pPr>
        <w:spacing w:after="120"/>
        <w:jc w:val="both"/>
      </w:pPr>
      <w:r>
        <w:rPr>
          <w:rFonts w:ascii="Arial" w:cs="Arial" w:eastAsia="Arial" w:hAnsi="Arial"/>
          <w:sz w:val="24"/>
          <w:szCs w:val="24"/>
        </w:rPr>
        <w:t xml:space="preserve">50. Контроль за соблюдением установленных режимов теплопотребления осуществляет теплоснабжающая организация.</w:t>
      </w:r>
    </w:p>
    <w:p>
      <w:pPr>
        <w:spacing w:after="120"/>
        <w:jc w:val="both"/>
      </w:pPr>
      <w:r>
        <w:rPr>
          <w:rFonts w:ascii="Arial" w:cs="Arial" w:eastAsia="Arial" w:hAnsi="Arial"/>
          <w:sz w:val="24"/>
          <w:szCs w:val="24"/>
        </w:rPr>
        <w:t xml:space="preserve">51. Отпуск тепловой энергии потребителям в режиме «введения графиков ограничения или отключения» осуществляется теплоснабжающей организацией в соответствии с </w:t>
      </w:r>
      <w:r>
        <w:rPr>
          <w:rFonts w:ascii="Arial" w:cs="Arial" w:eastAsia="Arial" w:hAnsi="Arial"/>
          <w:sz w:val="24"/>
          <w:szCs w:val="24"/>
        </w:rPr>
        <w:t xml:space="preserve">пунктами 110 - 112</w:t>
      </w:r>
      <w:r>
        <w:rPr>
          <w:rFonts w:ascii="Arial" w:cs="Arial" w:eastAsia="Arial" w:hAnsi="Arial"/>
          <w:sz w:val="24"/>
          <w:szCs w:val="24"/>
        </w:rPr>
        <w:t xml:space="preserve">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Пользование тепловой энергией бытовыми потребителями (населением)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Отпуск тепловой энергии бытовым потребителям для целей отопления учитывается по общедомовым приборам учета, а для горячего водоснабжения - по внутриквартирным приборам учета и осуществляется на основании Типового договора на снабжение населения тепловой энергией (далее - Типовой договор) (</w:t>
      </w:r>
      <w:hyperlink w:history="1" r:id="rIdqg84tkevoiawyjzo671cp">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Потребителем в многоквартирных жилых домах является собственник квартиры (наниматель муниципального жилья) или член жилищно-строительного кооператива (далее - ЖСК).</w:t>
      </w:r>
    </w:p>
    <w:p>
      <w:pPr>
        <w:spacing w:after="120"/>
        <w:jc w:val="both"/>
      </w:pPr>
      <w:r>
        <w:rPr>
          <w:rFonts w:ascii="Arial" w:cs="Arial" w:eastAsia="Arial" w:hAnsi="Arial"/>
          <w:sz w:val="24"/>
          <w:szCs w:val="24"/>
        </w:rPr>
        <w:t xml:space="preserve">53. Потребность жилого дома в тепловой энергии, используемой на цели отопления, определяется на основании проектной документации, при ее отсутствии - по формуле укрупненных расчетов, и включается в Типовой договор. Детальный расчет теплопотребности жилого дома может быть выполнен специализированной организацией, имеющей лицензию на право производства проектных работ, за счет средств заказчика, в качестве которого может выступать как потребитель, так и теплоснабжающая организация. Договорная величина теплопотребности может быть принята по результатам аудита.</w:t>
      </w:r>
    </w:p>
    <w:p>
      <w:pPr>
        <w:spacing w:after="120"/>
        <w:jc w:val="both"/>
      </w:pPr>
      <w:r>
        <w:rPr>
          <w:rFonts w:ascii="Arial" w:cs="Arial" w:eastAsia="Arial" w:hAnsi="Arial"/>
          <w:sz w:val="24"/>
          <w:szCs w:val="24"/>
        </w:rPr>
        <w:t xml:space="preserve">Деление суммарной потребности дома в тепловой энергии за отопительный период по месяцам осуществляется пропорционально официальным статистическим значениям среднемесячных температур наружного воздуха для данного населенного пункта, в соответствии с действующими для всех участников строительства нормативными документами.</w:t>
      </w:r>
    </w:p>
    <w:p>
      <w:pPr>
        <w:spacing w:after="120"/>
        <w:jc w:val="both"/>
      </w:pPr>
      <w:r>
        <w:rPr>
          <w:rFonts w:ascii="Arial" w:cs="Arial" w:eastAsia="Arial" w:hAnsi="Arial"/>
          <w:sz w:val="24"/>
          <w:szCs w:val="24"/>
        </w:rPr>
        <w:t xml:space="preserve">Распределение между потребителями общей потребности многоквартирного жилого дома в тепловой энергии, используемой для отопления, осуществляется пропорционально объемам занимаемых ими помещений. Если сушилки, холлы, площадки проходных подъездов присоединены к отдельным квартирам, то их объем добавляется к объему этой квартиры.</w:t>
      </w:r>
    </w:p>
    <w:p>
      <w:pPr>
        <w:spacing w:after="120"/>
        <w:jc w:val="both"/>
      </w:pPr>
      <w:r>
        <w:rPr>
          <w:rFonts w:ascii="Arial" w:cs="Arial" w:eastAsia="Arial" w:hAnsi="Arial"/>
          <w:sz w:val="24"/>
          <w:szCs w:val="24"/>
        </w:rPr>
        <w:t xml:space="preserve">54. При использовании тепловой энергии для обогрева помещений, где проектом не предусмотрено отопление (лоджии), расчет тепловой нагрузки и потребленной тепловой энергии производится в соответствии с занимаемыми этими помещениями площадями и включается в Типовой договор.</w:t>
      </w:r>
    </w:p>
    <w:p>
      <w:pPr>
        <w:spacing w:after="120"/>
        <w:jc w:val="both"/>
      </w:pPr>
      <w:r>
        <w:rPr>
          <w:rFonts w:ascii="Arial" w:cs="Arial" w:eastAsia="Arial" w:hAnsi="Arial"/>
          <w:sz w:val="24"/>
          <w:szCs w:val="24"/>
        </w:rPr>
        <w:t xml:space="preserve">55. Изменение схемы отопления помещений должно выполняться на основании проектного решения, выдаваемого специализированной организацией, имеющей лицензию на право производства проектных работ, за счет средств заказчика, в качестве которого может выступать как потребитель, так и теплоснабжающая организация.</w:t>
      </w:r>
    </w:p>
    <w:p>
      <w:pPr>
        <w:spacing w:after="120"/>
        <w:jc w:val="both"/>
      </w:pPr>
      <w:r>
        <w:rPr>
          <w:rFonts w:ascii="Arial" w:cs="Arial" w:eastAsia="Arial" w:hAnsi="Arial"/>
          <w:sz w:val="24"/>
          <w:szCs w:val="24"/>
        </w:rPr>
        <w:t xml:space="preserve">56. Потребитель оплачивает фактически использованную им тепловую энергию в соответствии с заключенным Типовым договором. При отсутствии у потребителя на вводе в жилой дом прибора учета для определения расхода тепловой энергии на отопление, начисление за тепловую энергию, отпущенную сверх договорных значений по итогам отопительного сезона, не производится.</w:t>
      </w:r>
    </w:p>
    <w:p>
      <w:pPr>
        <w:spacing w:after="120"/>
        <w:jc w:val="both"/>
      </w:pPr>
      <w:r>
        <w:rPr>
          <w:rFonts w:ascii="Arial" w:cs="Arial" w:eastAsia="Arial" w:hAnsi="Arial"/>
          <w:sz w:val="24"/>
          <w:szCs w:val="24"/>
        </w:rPr>
        <w:t xml:space="preserve">57. Собственники квартир и жилых домов вправе приобретать и устанавливать индивидуальные приборы для учета использованной ими тепловой энергии и горячей воды.</w:t>
      </w:r>
    </w:p>
    <w:p>
      <w:pPr>
        <w:spacing w:after="120"/>
        <w:jc w:val="both"/>
      </w:pPr>
      <w:r>
        <w:rPr>
          <w:rFonts w:ascii="Arial" w:cs="Arial" w:eastAsia="Arial" w:hAnsi="Arial"/>
          <w:sz w:val="24"/>
          <w:szCs w:val="24"/>
        </w:rPr>
        <w:t xml:space="preserve">Дома, выполненные по индивидуальному проекту и имеющие более 3-х точек разбора горячей воды, должны быть оборудованы приборами учета в системе горячего водоснабжения за счет владельца жилого помещения. Отпуск горячей воды таким потребителям осуществляется только при наличии приборов учета.</w:t>
      </w:r>
    </w:p>
    <w:p>
      <w:pPr>
        <w:spacing w:after="120"/>
        <w:jc w:val="both"/>
      </w:pPr>
      <w:r>
        <w:rPr>
          <w:rFonts w:ascii="Arial" w:cs="Arial" w:eastAsia="Arial" w:hAnsi="Arial"/>
          <w:sz w:val="24"/>
          <w:szCs w:val="24"/>
        </w:rPr>
        <w:t xml:space="preserve">Установка и эксплуатация приборов учета тепловой энергии для бытовых потребителей должна производиться с соблюдением условий </w:t>
      </w:r>
      <w:r>
        <w:rPr>
          <w:rFonts w:ascii="Arial" w:cs="Arial" w:eastAsia="Arial" w:hAnsi="Arial"/>
          <w:sz w:val="24"/>
          <w:szCs w:val="24"/>
        </w:rPr>
        <w:t xml:space="preserve">пункта 43</w:t>
      </w:r>
      <w:r>
        <w:rPr>
          <w:rFonts w:ascii="Arial" w:cs="Arial" w:eastAsia="Arial" w:hAnsi="Arial"/>
          <w:sz w:val="24"/>
          <w:szCs w:val="24"/>
        </w:rPr>
        <w:t xml:space="preserve"> настоящих Правил и Типового договора.</w:t>
      </w:r>
    </w:p>
    <w:p>
      <w:pPr>
        <w:spacing w:after="120"/>
        <w:jc w:val="both"/>
      </w:pPr>
      <w:r>
        <w:rPr>
          <w:rFonts w:ascii="Arial" w:cs="Arial" w:eastAsia="Arial" w:hAnsi="Arial"/>
          <w:sz w:val="24"/>
          <w:szCs w:val="24"/>
        </w:rPr>
        <w:t xml:space="preserve">58. Население, занятое предпринимательской деятельностью в пределах частного жилого дома, квартиры, коттеджа и пристройки к нему, рассчитывается за отопление и горячее водоснабжение в соответствии с действующими тарифами и заключенным Типовым договором, устанавливающим распределение потребляемой тепловой энергии для жилья и площадей, используемых для индивидуальной трудовой деятельности. Оплата услуг за техническое обслуживание внутридомовой системы теплоснабжения, находящейся в общей долевой собственности, производится по отдельному Типовому договору.</w:t>
      </w:r>
    </w:p>
    <w:p>
      <w:pPr>
        <w:spacing w:after="120"/>
        <w:jc w:val="both"/>
      </w:pPr>
      <w:r>
        <w:rPr>
          <w:rFonts w:ascii="Arial" w:cs="Arial" w:eastAsia="Arial" w:hAnsi="Arial"/>
          <w:sz w:val="24"/>
          <w:szCs w:val="24"/>
        </w:rPr>
        <w:t xml:space="preserve">59. Население, занятое предпринимательской деятельностью вне жилых помещений, в отдельно стоящих от жилого дома мастерских, гаражах, теплицах рассчитывается за тепловую энергию по тарифам, установленным для прочих потребителей.</w:t>
      </w:r>
    </w:p>
    <w:p>
      <w:pPr>
        <w:spacing w:after="120"/>
        <w:jc w:val="both"/>
      </w:pPr>
      <w:r>
        <w:rPr>
          <w:rFonts w:ascii="Arial" w:cs="Arial" w:eastAsia="Arial" w:hAnsi="Arial"/>
          <w:sz w:val="24"/>
          <w:szCs w:val="24"/>
        </w:rPr>
        <w:t xml:space="preserve">60. Потребитель вправе выставить претензию теплоснабжающей организации и потребовать возмещения ущерба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при снижении параметров тепловой энергии в системе отопления и горячего водоснабжения в течение суток на 25% и более от договорных показателей по вине теплоснабжающей организации;</w:t>
      </w:r>
    </w:p>
    <w:p>
      <w:pPr>
        <w:spacing w:after="120"/>
        <w:jc w:val="both"/>
      </w:pPr>
      <w:r>
        <w:rPr>
          <w:rFonts w:ascii="Arial" w:cs="Arial" w:eastAsia="Arial" w:hAnsi="Arial"/>
          <w:sz w:val="24"/>
          <w:szCs w:val="24"/>
        </w:rPr>
        <w:t xml:space="preserve">- если температура воздуха в квартире ниже +18°С, при условии выполнения мероприятий по утеплению помещений; Факт снижения температуры внутреннего воздуха фиксируется актом, который составляется потребителем и представителем теплоснабжающей организации.</w:t>
      </w:r>
    </w:p>
    <w:p>
      <w:pPr>
        <w:spacing w:after="120"/>
        <w:jc w:val="both"/>
      </w:pPr>
      <w:r>
        <w:rPr>
          <w:rFonts w:ascii="Arial" w:cs="Arial" w:eastAsia="Arial" w:hAnsi="Arial"/>
          <w:sz w:val="24"/>
          <w:szCs w:val="24"/>
        </w:rPr>
        <w:t xml:space="preserve">Данный акт является основанием для выполнения перерасчета оплаты за использованную тепловую энергию.</w:t>
      </w:r>
    </w:p>
    <w:p>
      <w:pPr>
        <w:spacing w:after="120"/>
        <w:jc w:val="both"/>
      </w:pPr>
      <w:r>
        <w:rPr>
          <w:rFonts w:ascii="Arial" w:cs="Arial" w:eastAsia="Arial" w:hAnsi="Arial"/>
          <w:sz w:val="24"/>
          <w:szCs w:val="24"/>
        </w:rPr>
        <w:t xml:space="preserve">61. При снижении показателей качества тепловой энергии, потребитель, письменно, не позднее 3 дней с момента происшедшего случая, ставит в известность теплоснабжающую организацию, с указанием времени и даты такого снижения.</w:t>
      </w:r>
    </w:p>
    <w:p>
      <w:pPr>
        <w:spacing w:after="120"/>
        <w:jc w:val="both"/>
      </w:pPr>
      <w:r>
        <w:rPr>
          <w:rFonts w:ascii="Arial" w:cs="Arial" w:eastAsia="Arial" w:hAnsi="Arial"/>
          <w:sz w:val="24"/>
          <w:szCs w:val="24"/>
        </w:rPr>
        <w:t xml:space="preserve">При перерыве в теплоснабжении потребитель в тот же день извещает теплоснабжающую организацию о времени перерыва. Данные факты фиксируются актами, которые подписываются потребителем, представителем теплоснабжающей организации и домкомом. Данный акт является основанием для выполнения перерасчета оплаты за использованную тепловую энергию.</w:t>
      </w:r>
    </w:p>
    <w:p>
      <w:pPr>
        <w:spacing w:after="120"/>
        <w:jc w:val="both"/>
      </w:pPr>
      <w:r>
        <w:rPr>
          <w:rFonts w:ascii="Arial" w:cs="Arial" w:eastAsia="Arial" w:hAnsi="Arial"/>
          <w:sz w:val="24"/>
          <w:szCs w:val="24"/>
        </w:rPr>
        <w:t xml:space="preserve">К заявлению прилагается акт о необоснованном перерыве в теплоснабжении или об отклонении параметров теплоносителя от оговоренных в Типовом договоре величин. Акт подписывается потребителем, представителем теплоснабжающей организации и домкомом. При отсутствии представителя теплоснабжающей организации в течение шести часов, акт подписывается двумя другими потребителями, имеющими общую с заявителем сеть теплоснабжения.</w:t>
      </w:r>
    </w:p>
    <w:p>
      <w:pPr>
        <w:spacing w:after="120"/>
        <w:jc w:val="both"/>
      </w:pPr>
      <w:r>
        <w:rPr>
          <w:rFonts w:ascii="Arial" w:cs="Arial" w:eastAsia="Arial" w:hAnsi="Arial"/>
          <w:sz w:val="24"/>
          <w:szCs w:val="24"/>
        </w:rPr>
        <w:t xml:space="preserve">Теплоснабжающая организация обязана принять все меры по восстановлению качества подаваемой тепловой энергии и в соответствии с Типовым договором на теплоснабжение выполнить перерасчет величины потребленной тепловой энергии.</w:t>
      </w:r>
    </w:p>
    <w:p>
      <w:pPr>
        <w:spacing w:after="120"/>
        <w:jc w:val="both"/>
      </w:pPr>
      <w:r>
        <w:rPr>
          <w:rFonts w:ascii="Arial" w:cs="Arial" w:eastAsia="Arial" w:hAnsi="Arial"/>
          <w:sz w:val="24"/>
          <w:szCs w:val="24"/>
        </w:rPr>
        <w:t xml:space="preserve">62. Теплоснабжающая организация обязана осуществлять техническое обслуживание (включая полное восстановление) сетей теплоснабжения (отопления и горячего водоснабжения), находящихся в долевой собственности владельцев квартир жилого дома за счет средств на обслуживание внутридомовых сетей. Форма и размер оплаты работ по техническому обслуживанию, ремонту и безопасному содержанию внутридомовых сетей теплоснабжения определяются уполномоченным государственным органом регулирования в сфере топливно-энергетического комплекса согласно законодательству.</w:t>
      </w:r>
    </w:p>
    <w:p>
      <w:pPr>
        <w:spacing w:after="120"/>
        <w:jc w:val="both"/>
      </w:pPr>
      <w:r>
        <w:rPr>
          <w:rFonts w:ascii="Arial" w:cs="Arial" w:eastAsia="Arial" w:hAnsi="Arial"/>
          <w:sz w:val="24"/>
          <w:szCs w:val="24"/>
        </w:rPr>
        <w:t xml:space="preserve">Стоимость работ, в том числе аварийных, внутри квартиры (кроме стояков), оплачивается потребителем по прейскуранту, утвержденному уполномоченным государственным органом регулирования в сфере топливно-энергетического комплекса, если неисправность возникла не по вине теплоснабжающей организации.</w:t>
      </w:r>
    </w:p>
    <w:p>
      <w:pPr>
        <w:spacing w:after="120"/>
        <w:jc w:val="both"/>
      </w:pPr>
      <w:r>
        <w:rPr>
          <w:rFonts w:ascii="Arial" w:cs="Arial" w:eastAsia="Arial" w:hAnsi="Arial"/>
          <w:sz w:val="24"/>
          <w:szCs w:val="24"/>
        </w:rPr>
        <w:t xml:space="preserve">При выполнении ремонтных работ внутри квартиры по заявке потребителя, последний, дополнительно оплачивает объем сетевой воды при опорожнении участка трубопровода до первого, установленного на стояке вентиля, по тарифу горячей воды.</w:t>
      </w:r>
    </w:p>
    <w:p>
      <w:pPr>
        <w:spacing w:after="120"/>
        <w:jc w:val="both"/>
      </w:pPr>
      <w:r>
        <w:rPr>
          <w:rFonts w:ascii="Arial" w:cs="Arial" w:eastAsia="Arial" w:hAnsi="Arial"/>
          <w:sz w:val="24"/>
          <w:szCs w:val="24"/>
        </w:rPr>
        <w:t xml:space="preserve">63. Теплоснабжающая организация вправе передать по договору выполнение работ по обслуживанию внутридомовых сетей другой стороне, независимо от форм собственности и управления.</w:t>
      </w:r>
    </w:p>
    <w:p>
      <w:pPr>
        <w:spacing w:after="120"/>
        <w:jc w:val="both"/>
      </w:pPr>
      <w:r>
        <w:rPr>
          <w:rFonts w:ascii="Arial" w:cs="Arial" w:eastAsia="Arial" w:hAnsi="Arial"/>
          <w:sz w:val="24"/>
          <w:szCs w:val="24"/>
        </w:rPr>
        <w:t xml:space="preserve">64. При возникновении разногласий между бытовым потребителем и теплоснабжающей организацией, бытовой потребитель вправе обращаться, в случае нарушения его прав или договорных обязательств, в соответствующие государственные и общественные организации или в суд.</w:t>
      </w:r>
    </w:p>
    <w:p>
      <w:pPr>
        <w:spacing w:after="120"/>
        <w:jc w:val="both"/>
      </w:pPr>
      <w:r>
        <w:rPr>
          <w:rFonts w:ascii="Arial" w:cs="Arial" w:eastAsia="Arial" w:hAnsi="Arial"/>
          <w:sz w:val="24"/>
          <w:szCs w:val="24"/>
        </w:rPr>
        <w:t xml:space="preserve">65. Граница балансовой принадлежности (раздела) между теплоснабжающей организацией и потребителем определяется:</w:t>
      </w:r>
    </w:p>
    <w:p>
      <w:pPr>
        <w:spacing w:after="120"/>
        <w:jc w:val="both"/>
      </w:pPr>
      <w:r>
        <w:rPr>
          <w:rFonts w:ascii="Arial" w:cs="Arial" w:eastAsia="Arial" w:hAnsi="Arial"/>
          <w:sz w:val="24"/>
          <w:szCs w:val="24"/>
        </w:rPr>
        <w:t xml:space="preserve">- при наличии узла регулирования - от задвижек на вводе в узел регулирования;</w:t>
      </w:r>
    </w:p>
    <w:p>
      <w:pPr>
        <w:spacing w:after="120"/>
        <w:jc w:val="both"/>
      </w:pPr>
      <w:r>
        <w:rPr>
          <w:rFonts w:ascii="Arial" w:cs="Arial" w:eastAsia="Arial" w:hAnsi="Arial"/>
          <w:sz w:val="24"/>
          <w:szCs w:val="24"/>
        </w:rPr>
        <w:t xml:space="preserve">- при отсутствии узла регулирования - от задвижек на вводе в жилой дом (в границах несущих конструкций дома);</w:t>
      </w:r>
    </w:p>
    <w:p>
      <w:pPr>
        <w:spacing w:after="120"/>
        <w:jc w:val="both"/>
      </w:pPr>
      <w:r>
        <w:rPr>
          <w:rFonts w:ascii="Arial" w:cs="Arial" w:eastAsia="Arial" w:hAnsi="Arial"/>
          <w:sz w:val="24"/>
          <w:szCs w:val="24"/>
        </w:rPr>
        <w:t xml:space="preserve">- при наличии у собственника(ов) жилища наружных тепловых сетей - от задвижек в месте подключения трубопроводов к магистральным или распределительным сетям.</w:t>
      </w:r>
    </w:p>
    <w:p>
      <w:pPr>
        <w:spacing w:after="120"/>
        <w:jc w:val="both"/>
      </w:pPr>
      <w:r>
        <w:rPr>
          <w:rFonts w:ascii="Arial" w:cs="Arial" w:eastAsia="Arial" w:hAnsi="Arial"/>
          <w:sz w:val="24"/>
          <w:szCs w:val="24"/>
        </w:rPr>
        <w:t xml:space="preserve">Если учет тепловой энергии установлен не на границе собственности с теплоснабжающей организацией или отсутствует, то тепловые потери в тепловых сетях, принадлежащих бытовому потребителю (частное домовладение, ЖСК), определяются расчетным путем в соответствии с нормами и относятся потребителю (владельцу теплосети).</w:t>
      </w:r>
    </w:p>
    <w:p>
      <w:pPr>
        <w:spacing w:after="120"/>
        <w:jc w:val="both"/>
      </w:pPr>
      <w:r>
        <w:rPr>
          <w:rFonts w:ascii="Arial" w:cs="Arial" w:eastAsia="Arial" w:hAnsi="Arial"/>
          <w:sz w:val="24"/>
          <w:szCs w:val="24"/>
        </w:rPr>
        <w:t xml:space="preserve">66. Потребитель обязан обеспечить сохранность приборов учета горячей воды и установленных пломб. При выходе из строя прибора учета расхода горячей воды, необходимо руководствоваться положениями </w:t>
      </w:r>
      <w:r>
        <w:rPr>
          <w:rFonts w:ascii="Arial" w:cs="Arial" w:eastAsia="Arial" w:hAnsi="Arial"/>
          <w:sz w:val="24"/>
          <w:szCs w:val="24"/>
        </w:rPr>
        <w:t xml:space="preserve">пунктов 17 - 19</w:t>
      </w:r>
      <w:r>
        <w:rPr>
          <w:rFonts w:ascii="Arial" w:cs="Arial" w:eastAsia="Arial" w:hAnsi="Arial"/>
          <w:sz w:val="24"/>
          <w:szCs w:val="24"/>
        </w:rPr>
        <w:t xml:space="preserve"> Инструкции о порядке работы с потребителями, имеющими приборы учета тепловой энергии и теплоносителя, при выявлении нарушений и фактов хищения потребителями тепловой энергии и теплоносителя (</w:t>
      </w:r>
      <w:hyperlink w:history="1" r:id="rIdg3vpxirdrtqyngrlj3u05">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При отсутствии приборов учета на горячее водоснабжение:</w:t>
      </w:r>
    </w:p>
    <w:p>
      <w:pPr>
        <w:spacing w:after="120"/>
        <w:jc w:val="both"/>
      </w:pPr>
      <w:r>
        <w:rPr>
          <w:rFonts w:ascii="Arial" w:cs="Arial" w:eastAsia="Arial" w:hAnsi="Arial"/>
          <w:sz w:val="24"/>
          <w:szCs w:val="24"/>
        </w:rPr>
        <w:t xml:space="preserve">- в случае изменения количества проживающих по этому адресу лиц, потребитель должен известить об этом теплоснабжающую организацию не позднее месяца после свершившегося факта в письменной форме, с представлением подтверждающего документа;</w:t>
      </w:r>
    </w:p>
    <w:p>
      <w:pPr>
        <w:spacing w:after="120"/>
        <w:jc w:val="both"/>
      </w:pPr>
      <w:r>
        <w:rPr>
          <w:rFonts w:ascii="Arial" w:cs="Arial" w:eastAsia="Arial" w:hAnsi="Arial"/>
          <w:sz w:val="24"/>
          <w:szCs w:val="24"/>
        </w:rPr>
        <w:t xml:space="preserve">- в случае временного выезда одного или нескольких проживающих по этому адресу лиц на срок более одного месяца, плата за горячее водоснабжение с отсутствующих лиц не взимается согласно заявлению, поданному в теплоснабжающую организацию до факта выбытия, с приложением подтверждающих документов (копия проездного документа, копия путевки, копия командировочного удостоверения). В экстренных случаях выбытия, заявление с подтверждающими документами подается потребителем в течение одного месяца после возвращения на место жительства и по истечении установленного срока не рассматривается.</w:t>
      </w:r>
    </w:p>
    <w:p>
      <w:pPr>
        <w:spacing w:after="120"/>
        <w:jc w:val="both"/>
      </w:pPr>
      <w:r>
        <w:rPr>
          <w:rFonts w:ascii="Arial" w:cs="Arial" w:eastAsia="Arial" w:hAnsi="Arial"/>
          <w:sz w:val="24"/>
          <w:szCs w:val="24"/>
        </w:rPr>
        <w:t xml:space="preserve">Если в квартире (индивидуальном доме) никто не будет проживать, заявление об этом, с приложением указанных документов, подается в теплоснабжающую организацию до факта выбытия.</w:t>
      </w:r>
    </w:p>
    <w:p>
      <w:pPr>
        <w:spacing w:after="120"/>
        <w:jc w:val="both"/>
      </w:pPr>
      <w:r>
        <w:rPr>
          <w:rFonts w:ascii="Arial" w:cs="Arial" w:eastAsia="Arial" w:hAnsi="Arial"/>
          <w:sz w:val="24"/>
          <w:szCs w:val="24"/>
        </w:rPr>
        <w:t xml:space="preserve">68. Расчеты с теплоснабжающей организацией осуществляются потребителями в соответствии с заключенным Типовым договором.</w:t>
      </w:r>
    </w:p>
    <w:p>
      <w:pPr>
        <w:spacing w:after="120"/>
        <w:jc w:val="both"/>
      </w:pPr>
      <w:r>
        <w:rPr>
          <w:rFonts w:ascii="Arial" w:cs="Arial" w:eastAsia="Arial" w:hAnsi="Arial"/>
          <w:sz w:val="24"/>
          <w:szCs w:val="24"/>
        </w:rPr>
        <w:t xml:space="preserve">69. При рассмотрении спорных вопросов по потреблению тепловой энергии между квартиросъемщиками (владельцами квартир) и жилищными организациями, к которым они относятся, необходимо руководствоваться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Расчеты за пользование тепловой энергией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Тарифы на тепловую энергию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 Потребители рассчитываются за тепловую энергию с теплоснабжающими организациями по тарифам для соответствующих групп потребителей в соответствии с </w:t>
      </w:r>
      <w:hyperlink w:history="1" r:id="rIdmeztwuqzgk28irnq9n1c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электроэнергетике».</w:t>
      </w:r>
    </w:p>
    <w:p>
      <w:pPr>
        <w:spacing w:after="120"/>
        <w:jc w:val="both"/>
      </w:pPr>
      <w:r>
        <w:rPr>
          <w:rFonts w:ascii="Arial" w:cs="Arial" w:eastAsia="Arial" w:hAnsi="Arial"/>
          <w:sz w:val="24"/>
          <w:szCs w:val="24"/>
        </w:rPr>
        <w:t xml:space="preserve">71. Тарифы распространяются на тепловую энергию, отпускаемую потребителям, как непосредственно теплоснабжающими организациями, так и через сети основных потребителей.</w:t>
      </w:r>
    </w:p>
    <w:p>
      <w:pPr>
        <w:spacing w:after="120"/>
        <w:jc w:val="both"/>
      </w:pPr>
      <w:r>
        <w:rPr>
          <w:rFonts w:ascii="Arial" w:cs="Arial" w:eastAsia="Arial" w:hAnsi="Arial"/>
          <w:sz w:val="24"/>
          <w:szCs w:val="24"/>
        </w:rPr>
        <w:t xml:space="preserve">72. Тарифы на отпускаемую потребителям тепловую энергию устанавливаются исходя из полного возврата конденсата или сетевой воды потребителями.</w:t>
      </w:r>
    </w:p>
    <w:p>
      <w:pPr>
        <w:spacing w:after="120"/>
        <w:jc w:val="both"/>
      </w:pPr>
      <w:r>
        <w:rPr>
          <w:rFonts w:ascii="Arial" w:cs="Arial" w:eastAsia="Arial" w:hAnsi="Arial"/>
          <w:sz w:val="24"/>
          <w:szCs w:val="24"/>
        </w:rPr>
        <w:t xml:space="preserve">В случае, если в соответствии с Договором между поставщиком и потребителем возврат конденсата нецелесообразен, то все затраты, связанные с производством пара, включаются в тариф на тепловую энергию.</w:t>
      </w:r>
    </w:p>
    <w:p>
      <w:pPr>
        <w:spacing w:after="120"/>
        <w:jc w:val="both"/>
      </w:pPr>
      <w:r>
        <w:rPr>
          <w:rFonts w:ascii="Arial" w:cs="Arial" w:eastAsia="Arial" w:hAnsi="Arial"/>
          <w:sz w:val="24"/>
          <w:szCs w:val="24"/>
        </w:rPr>
        <w:t xml:space="preserve">73. Потребители тепловой энергии в виде пара и горячей воды, возмещают затраты теплоснабжающей организации, связанные с невозвратом конденсата или объемов горячей воды, если иное не предусмотрено Договором.</w:t>
      </w:r>
    </w:p>
    <w:p>
      <w:pPr>
        <w:spacing w:after="120"/>
        <w:jc w:val="both"/>
      </w:pPr>
      <w:r>
        <w:rPr>
          <w:rFonts w:ascii="Arial" w:cs="Arial" w:eastAsia="Arial" w:hAnsi="Arial"/>
          <w:sz w:val="24"/>
          <w:szCs w:val="24"/>
        </w:rPr>
        <w:t xml:space="preserve">74. Потери тепловой энергии в магистральных сетях потребителя распределяются между ним и субпотребителями пропорционально их доле потребления тепловой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Определение количества тепловой энергии в паре, отпускаемой потребителям, и порядок расчета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Количество тепловой энергии в паре, отпущенной потребителю, учитывается на границе раздела тепловых сетей теплоснабжающей организации и потребителя.</w:t>
      </w:r>
    </w:p>
    <w:p>
      <w:pPr>
        <w:spacing w:after="120"/>
        <w:jc w:val="both"/>
      </w:pPr>
      <w:r>
        <w:rPr>
          <w:rFonts w:ascii="Arial" w:cs="Arial" w:eastAsia="Arial" w:hAnsi="Arial"/>
          <w:sz w:val="24"/>
          <w:szCs w:val="24"/>
        </w:rPr>
        <w:t xml:space="preserve">Все затраты по транспортировке и потери тепловой энергии до границы раздела относятся на теплоснабжающую организацию.</w:t>
      </w:r>
    </w:p>
    <w:p>
      <w:pPr>
        <w:spacing w:after="120"/>
        <w:jc w:val="both"/>
      </w:pPr>
      <w:r>
        <w:rPr>
          <w:rFonts w:ascii="Arial" w:cs="Arial" w:eastAsia="Arial" w:hAnsi="Arial"/>
          <w:sz w:val="24"/>
          <w:szCs w:val="24"/>
        </w:rPr>
        <w:t xml:space="preserve">Все затраты и потери тепловой энергии после границы раздела относятся на потребителя.</w:t>
      </w:r>
    </w:p>
    <w:p>
      <w:pPr>
        <w:spacing w:after="120"/>
        <w:jc w:val="both"/>
      </w:pPr>
      <w:r>
        <w:rPr>
          <w:rFonts w:ascii="Arial" w:cs="Arial" w:eastAsia="Arial" w:hAnsi="Arial"/>
          <w:sz w:val="24"/>
          <w:szCs w:val="24"/>
        </w:rPr>
        <w:t xml:space="preserve">76. Количество тепловой энергии в паре, поступающей потребителю, определяется как произведение количества пара на его теплосодержание при установленных Договором на теплоснабжение параметрах пара.</w:t>
      </w:r>
    </w:p>
    <w:p>
      <w:pPr>
        <w:spacing w:after="120"/>
        <w:jc w:val="both"/>
      </w:pPr>
      <w:r>
        <w:rPr>
          <w:rFonts w:ascii="Arial" w:cs="Arial" w:eastAsia="Arial" w:hAnsi="Arial"/>
          <w:sz w:val="24"/>
          <w:szCs w:val="24"/>
        </w:rPr>
        <w:t xml:space="preserve">При этом учитывается количество тепла, содержащегося в исходной воде источника водоснабжения.</w:t>
      </w:r>
    </w:p>
    <w:p>
      <w:pPr>
        <w:spacing w:after="120"/>
        <w:jc w:val="both"/>
      </w:pPr>
      <w:r>
        <w:rPr>
          <w:rFonts w:ascii="Arial" w:cs="Arial" w:eastAsia="Arial" w:hAnsi="Arial"/>
          <w:sz w:val="24"/>
          <w:szCs w:val="24"/>
        </w:rPr>
        <w:t xml:space="preserve">Размер платы потребителю за возвращаемый конденсат, с учетом его теплосодержания, определяется Договором.</w:t>
      </w:r>
    </w:p>
    <w:p>
      <w:pPr>
        <w:spacing w:after="120"/>
        <w:jc w:val="both"/>
      </w:pPr>
      <w:r>
        <w:rPr>
          <w:rFonts w:ascii="Arial" w:cs="Arial" w:eastAsia="Arial" w:hAnsi="Arial"/>
          <w:sz w:val="24"/>
          <w:szCs w:val="24"/>
        </w:rPr>
        <w:t xml:space="preserve">77. В Договоре устанавливаются максимальная и минимально-допустимая (для паропроводов) часовые нагрузки по каждому виду теплоносителя, а также общий (годовой и помесячный) объем отпуска тепловой энергии потребителю.</w:t>
      </w:r>
    </w:p>
    <w:p>
      <w:pPr>
        <w:spacing w:after="120"/>
        <w:jc w:val="both"/>
      </w:pPr>
      <w:r>
        <w:rPr>
          <w:rFonts w:ascii="Arial" w:cs="Arial" w:eastAsia="Arial" w:hAnsi="Arial"/>
          <w:sz w:val="24"/>
          <w:szCs w:val="24"/>
        </w:rPr>
        <w:t xml:space="preserve">78. При отпуске потребителю, без его согласия, острого или редуцированного пара, взамен отборного, предусмотренного Договором, расчеты с потребителем производятся по тарифу для отборного пара.</w:t>
      </w:r>
    </w:p>
    <w:p>
      <w:pPr>
        <w:spacing w:after="120"/>
        <w:jc w:val="both"/>
      </w:pPr>
      <w:r>
        <w:rPr>
          <w:rFonts w:ascii="Arial" w:cs="Arial" w:eastAsia="Arial" w:hAnsi="Arial"/>
          <w:sz w:val="24"/>
          <w:szCs w:val="24"/>
        </w:rPr>
        <w:t xml:space="preserve">79. При обнаружении потребителем неисправности расчетных приборов учета он должен немедленно официально известить об этом теплоснабжающую организацию.</w:t>
      </w:r>
    </w:p>
    <w:p>
      <w:pPr>
        <w:spacing w:after="120"/>
        <w:jc w:val="both"/>
      </w:pPr>
      <w:r>
        <w:rPr>
          <w:rFonts w:ascii="Arial" w:cs="Arial" w:eastAsia="Arial" w:hAnsi="Arial"/>
          <w:sz w:val="24"/>
          <w:szCs w:val="24"/>
        </w:rPr>
        <w:t xml:space="preserve">Теплоснабжающая организация обязана в 5-дневный срок проверить расчетные приборы учета и правильность произведенных по ним расчетов и сообщить о результатах потребителю.</w:t>
      </w:r>
    </w:p>
    <w:p>
      <w:pPr>
        <w:spacing w:after="120"/>
        <w:jc w:val="both"/>
      </w:pPr>
      <w:r>
        <w:rPr>
          <w:rFonts w:ascii="Arial" w:cs="Arial" w:eastAsia="Arial" w:hAnsi="Arial"/>
          <w:sz w:val="24"/>
          <w:szCs w:val="24"/>
        </w:rPr>
        <w:t xml:space="preserve">80. Подача заявления о проведении проверки расчетных приборов учета не освобождает потребителя от оплаты потребленной им тепловой энергии в установленный срок.</w:t>
      </w:r>
    </w:p>
    <w:p>
      <w:pPr>
        <w:spacing w:after="120"/>
        <w:jc w:val="both"/>
      </w:pPr>
      <w:r>
        <w:rPr>
          <w:rFonts w:ascii="Arial" w:cs="Arial" w:eastAsia="Arial" w:hAnsi="Arial"/>
          <w:sz w:val="24"/>
          <w:szCs w:val="24"/>
        </w:rPr>
        <w:t xml:space="preserve">81. При самовольном подключении и безучетном потреблении тепловой энергии расчет за потребленную тепловую энергию производится согласно Инструкции о порядке работы с потребителями, имеющими приборы учета тепловой энергии и теплоносителя, при выявлении нарушений и фактов хищения потребителями тепловой энергии и теплоносителя (</w:t>
      </w:r>
      <w:hyperlink w:history="1" r:id="rIdmrrelsoukmrjkjqqkc__p">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 При временном увеличении потребности в тепловой энергии в виде пара, не предусмотренном Договором, потребитель обращается в теплоснабжающую организацию до 20 числа месяца, предшествующего месяцу потребления, или в текущем месяце - за 5 суток до суток потребления.</w:t>
      </w:r>
    </w:p>
    <w:p>
      <w:pPr>
        <w:spacing w:after="120"/>
        <w:jc w:val="both"/>
      </w:pPr>
      <w:r>
        <w:rPr>
          <w:rFonts w:ascii="Arial" w:cs="Arial" w:eastAsia="Arial" w:hAnsi="Arial"/>
          <w:sz w:val="24"/>
          <w:szCs w:val="24"/>
        </w:rPr>
        <w:t xml:space="preserve">83. Если потребитель не израсходовал заявленные объемы тепловой энергии, то ее неиспользованные объемы оплачиваются по себестоимости топливной составляющей тепловырабатывающей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Определение количества конденсата, возвращаемого потребителями, и порядок расчета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При использовании тепловой энергии пара для отопления, вентиляции и горячего водоснабжения потребители обязаны возвращать теплоснабжающей организации не менее 95% конденсата, а при использовании пара для технологических целей возврат конденсата осуществляется в объеме и с качеством согласно Договору.</w:t>
      </w:r>
    </w:p>
    <w:p>
      <w:pPr>
        <w:spacing w:after="120"/>
        <w:jc w:val="both"/>
      </w:pPr>
      <w:r>
        <w:rPr>
          <w:rFonts w:ascii="Arial" w:cs="Arial" w:eastAsia="Arial" w:hAnsi="Arial"/>
          <w:sz w:val="24"/>
          <w:szCs w:val="24"/>
        </w:rPr>
        <w:t xml:space="preserve">Норма возврата конденсата в процентах от количества потребляемого пара и его качество определяются сторонами при заключении Договора.</w:t>
      </w:r>
    </w:p>
    <w:p>
      <w:pPr>
        <w:spacing w:after="120"/>
        <w:jc w:val="both"/>
      </w:pPr>
      <w:r>
        <w:rPr>
          <w:rFonts w:ascii="Arial" w:cs="Arial" w:eastAsia="Arial" w:hAnsi="Arial"/>
          <w:sz w:val="24"/>
          <w:szCs w:val="24"/>
        </w:rPr>
        <w:t xml:space="preserve">Количество конденсата, которое потребитель обязан возвратить теплоснабжающей организации, устанавливается в соответствии с проектными данными систем теплопотребления, пароконденсатным балансом предприятия и с учетом уже достигнутых результатов по возврату конденсата, а также имеющихся резервов.</w:t>
      </w:r>
    </w:p>
    <w:p>
      <w:pPr>
        <w:spacing w:after="120"/>
        <w:jc w:val="both"/>
      </w:pPr>
      <w:r>
        <w:rPr>
          <w:rFonts w:ascii="Arial" w:cs="Arial" w:eastAsia="Arial" w:hAnsi="Arial"/>
          <w:sz w:val="24"/>
          <w:szCs w:val="24"/>
        </w:rPr>
        <w:t xml:space="preserve">85. Количество и качество конденсата, возвращаемого потребителем, определяются у потребителя.</w:t>
      </w:r>
    </w:p>
    <w:p>
      <w:pPr>
        <w:spacing w:after="120"/>
        <w:jc w:val="both"/>
      </w:pPr>
      <w:r>
        <w:rPr>
          <w:rFonts w:ascii="Arial" w:cs="Arial" w:eastAsia="Arial" w:hAnsi="Arial"/>
          <w:sz w:val="24"/>
          <w:szCs w:val="24"/>
        </w:rPr>
        <w:t xml:space="preserve">86. Кроме оплаты тепловой энергии, потребители, получающие тепловую энергию в паре, оплачивают теплоснабжающей организации стоимость химически очищенной воды в объемах, определенных Договором.</w:t>
      </w:r>
    </w:p>
    <w:p>
      <w:pPr>
        <w:spacing w:after="120"/>
        <w:jc w:val="both"/>
      </w:pPr>
      <w:r>
        <w:rPr>
          <w:rFonts w:ascii="Arial" w:cs="Arial" w:eastAsia="Arial" w:hAnsi="Arial"/>
          <w:sz w:val="24"/>
          <w:szCs w:val="24"/>
        </w:rPr>
        <w:t xml:space="preserve">В случае, если объем конденсата, возвращенного потребителем, превышает договорные значения, при соблюдении установленного Договором качества конденсата, теплоснабжающая организация производит расчет с потребителем по фактическому объему возвращаемого конденсата.</w:t>
      </w:r>
    </w:p>
    <w:p>
      <w:pPr>
        <w:spacing w:after="120"/>
        <w:jc w:val="both"/>
      </w:pPr>
      <w:r>
        <w:rPr>
          <w:rFonts w:ascii="Arial" w:cs="Arial" w:eastAsia="Arial" w:hAnsi="Arial"/>
          <w:sz w:val="24"/>
          <w:szCs w:val="24"/>
        </w:rPr>
        <w:t xml:space="preserve">87. При поступлении на источник тепловой энергии конденсата, качество которого не соответствует договорным условиям, теплоснабжающая организация не учитывает в расчетах объемы возвращаемого конденсата.</w:t>
      </w:r>
    </w:p>
    <w:p>
      <w:pPr>
        <w:spacing w:after="120"/>
        <w:jc w:val="both"/>
      </w:pPr>
      <w:r>
        <w:rPr>
          <w:rFonts w:ascii="Arial" w:cs="Arial" w:eastAsia="Arial" w:hAnsi="Arial"/>
          <w:sz w:val="24"/>
          <w:szCs w:val="24"/>
        </w:rPr>
        <w:t xml:space="preserve">88. Отдельные потребители (с малым расходом пара и в случае неэкономичности возврата конденсата) могут быть освобождены теплоснабжающей организацией от возврата конденсата. Целесообразность возврата конденсата определяется потребителем.</w:t>
      </w:r>
    </w:p>
    <w:p>
      <w:pPr>
        <w:spacing w:after="120"/>
        <w:jc w:val="both"/>
      </w:pPr>
      <w:r>
        <w:rPr>
          <w:rFonts w:ascii="Arial" w:cs="Arial" w:eastAsia="Arial" w:hAnsi="Arial"/>
          <w:sz w:val="24"/>
          <w:szCs w:val="24"/>
        </w:rPr>
        <w:t xml:space="preserve">89. При возникновении разногласий между теплоснабжающей организацией и потребителем в установлении количества и качества возвращаемого конденсата проводится техническая экспертиза с участием представителей обеих сторон, с участием уполномоченного государственного органа по контролю и надзору за производством, передачей, распределением и потреблением тепловой энергии и привлечением необходимых специалистов, в срок не позднее 2 месяцев после оформления протокола разногласий между потребителем и теплоснабжающей организацией. Окончательное решение по количеству и качеству конденсата принимается уполномоченным государственным органом по контролю и надзору за производством, передачей, распределением и потреблением тепловой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Определение количества тепловой энергии в горячей воде, отпускаемой потребителям, и порядок расчетов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90. Количество тепловой энергии в горячей воде, отпущенной потребителю, учитывается на границе раздела тепловых сетей теплоснабжающей организации и потребителя.</w:t>
      </w:r>
    </w:p>
    <w:p>
      <w:pPr>
        <w:spacing w:after="120"/>
        <w:jc w:val="both"/>
      </w:pPr>
      <w:r>
        <w:rPr>
          <w:rFonts w:ascii="Arial" w:cs="Arial" w:eastAsia="Arial" w:hAnsi="Arial"/>
          <w:sz w:val="24"/>
          <w:szCs w:val="24"/>
        </w:rPr>
        <w:t xml:space="preserve">Все затраты по транспортировке и потери тепловой энергии до границы раздела относятся на теплоснабжающую организацию.</w:t>
      </w:r>
    </w:p>
    <w:p>
      <w:pPr>
        <w:spacing w:after="120"/>
        <w:jc w:val="both"/>
      </w:pPr>
      <w:r>
        <w:rPr>
          <w:rFonts w:ascii="Arial" w:cs="Arial" w:eastAsia="Arial" w:hAnsi="Arial"/>
          <w:sz w:val="24"/>
          <w:szCs w:val="24"/>
        </w:rPr>
        <w:t xml:space="preserve">Все затраты и потери тепловой энергии после границы раздела относятся на потребителя.</w:t>
      </w:r>
    </w:p>
    <w:p>
      <w:pPr>
        <w:spacing w:after="120"/>
        <w:jc w:val="both"/>
      </w:pPr>
      <w:r>
        <w:rPr>
          <w:rFonts w:ascii="Arial" w:cs="Arial" w:eastAsia="Arial" w:hAnsi="Arial"/>
          <w:sz w:val="24"/>
          <w:szCs w:val="24"/>
        </w:rPr>
        <w:t xml:space="preserve">Количество тепловой энергии в горячей воде, отпускаемой потребителю, в закрытых системах определяется как произведение количества воды на ее теплоемкость и разность температур подающей и обратной сетевой воды.</w:t>
      </w:r>
    </w:p>
    <w:p>
      <w:pPr>
        <w:spacing w:after="120"/>
        <w:jc w:val="both"/>
      </w:pPr>
      <w:r>
        <w:rPr>
          <w:rFonts w:ascii="Arial" w:cs="Arial" w:eastAsia="Arial" w:hAnsi="Arial"/>
          <w:sz w:val="24"/>
          <w:szCs w:val="24"/>
        </w:rPr>
        <w:t xml:space="preserve">При открытой системе водоразбора количество тепловой энергии в горячей воде, отпускаемой потребителю, определяется как произведение количества воды на ее теплоемкость и разность температур подающей и исходной воды.</w:t>
      </w:r>
    </w:p>
    <w:p>
      <w:pPr>
        <w:spacing w:after="120"/>
        <w:jc w:val="both"/>
      </w:pPr>
      <w:r>
        <w:rPr>
          <w:rFonts w:ascii="Arial" w:cs="Arial" w:eastAsia="Arial" w:hAnsi="Arial"/>
          <w:sz w:val="24"/>
          <w:szCs w:val="24"/>
        </w:rPr>
        <w:t xml:space="preserve">91. Температура подающей и обратной сетевой воды для тепловой сети задается теплоснабжающей организацией в соответствии с температурным графиком.</w:t>
      </w:r>
    </w:p>
    <w:p>
      <w:pPr>
        <w:spacing w:after="120"/>
        <w:jc w:val="both"/>
      </w:pPr>
      <w:r>
        <w:rPr>
          <w:rFonts w:ascii="Arial" w:cs="Arial" w:eastAsia="Arial" w:hAnsi="Arial"/>
          <w:sz w:val="24"/>
          <w:szCs w:val="24"/>
        </w:rPr>
        <w:t xml:space="preserve">При пользовании тепловой энергией в горячей воде потребитель обязан возвращать обратную сетевую воду с температурой, не превышающей ее значения по графику.</w:t>
      </w:r>
    </w:p>
    <w:p>
      <w:pPr>
        <w:spacing w:after="120"/>
        <w:jc w:val="both"/>
      </w:pPr>
      <w:r>
        <w:rPr>
          <w:rFonts w:ascii="Arial" w:cs="Arial" w:eastAsia="Arial" w:hAnsi="Arial"/>
          <w:sz w:val="24"/>
          <w:szCs w:val="24"/>
        </w:rPr>
        <w:t xml:space="preserve">Регулирование отпуска тепла производится два раза в сутки при разнице наружных температур дня и ночи более восьми градусов и один раз в сутки - при колебании температуры менее восьми градусов.</w:t>
      </w:r>
    </w:p>
    <w:p>
      <w:pPr>
        <w:spacing w:after="120"/>
        <w:jc w:val="both"/>
      </w:pPr>
      <w:r>
        <w:rPr>
          <w:rFonts w:ascii="Arial" w:cs="Arial" w:eastAsia="Arial" w:hAnsi="Arial"/>
          <w:sz w:val="24"/>
          <w:szCs w:val="24"/>
        </w:rPr>
        <w:t xml:space="preserve">92. Тепловая энергия, отпущенная потребителю сверх договорного объема из-за повышения температуры подающей сетевой воды против графика, потребителем не оплачивается.</w:t>
      </w:r>
    </w:p>
    <w:p>
      <w:pPr>
        <w:spacing w:after="120"/>
        <w:jc w:val="both"/>
      </w:pPr>
      <w:r>
        <w:rPr>
          <w:rFonts w:ascii="Arial" w:cs="Arial" w:eastAsia="Arial" w:hAnsi="Arial"/>
          <w:sz w:val="24"/>
          <w:szCs w:val="24"/>
        </w:rPr>
        <w:t xml:space="preserve">93. При открытой системе горячего водоснабжения, если объем водоразбора превышает величину, зафиксированную в Договоре, потребитель обязан оплатить стоимость дополнительно полученной исходной воды.</w:t>
      </w:r>
    </w:p>
    <w:p>
      <w:pPr>
        <w:spacing w:after="120"/>
        <w:jc w:val="both"/>
      </w:pPr>
      <w:r>
        <w:rPr>
          <w:rFonts w:ascii="Arial" w:cs="Arial" w:eastAsia="Arial" w:hAnsi="Arial"/>
          <w:sz w:val="24"/>
          <w:szCs w:val="24"/>
        </w:rPr>
        <w:t xml:space="preserve">94. При самовольном подключении и безучетном потреблении тепловой энергии расчет за потребленную тепловую энергию производится в соответствии с нормативными документами. Для потребителей, имеющих приборы учета тепловой энергии и теплоносителя, порядок оформления документов по выявленным фактам нарушений пользования и учета тепловой энергии и теплоносителя определяется согласно Инструкции о порядке работы с потребителями, имеющими приборы учета тепловой энергии и теплоносителя, при выявлении нарушений и фактов хищения потребителями тепловой энергии и теплоносителя (</w:t>
      </w:r>
      <w:hyperlink w:history="1" r:id="rIddynplgjv4esrkola5bepr">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95. При увеличении потребности в тепловой энергии в виде горячей воды, не предусмотренной Договором, потребитель обращается в теплоснабжающую организацию до 20 числа месяца, предшествующего месяцу потребления, или в текущем месяце - за сутки до суток потребления.</w:t>
      </w:r>
    </w:p>
    <w:p>
      <w:pPr>
        <w:spacing w:after="120"/>
        <w:jc w:val="both"/>
      </w:pPr>
      <w:r>
        <w:rPr>
          <w:rFonts w:ascii="Arial" w:cs="Arial" w:eastAsia="Arial" w:hAnsi="Arial"/>
          <w:sz w:val="24"/>
          <w:szCs w:val="24"/>
        </w:rPr>
        <w:t xml:space="preserve">96. Если потребитель не израсходовал заявленные объемы тепловой энергии, то ее неиспользованные объемы оплачиваются по себестоимости топливной составляющей тепловырабатывающей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Порядок предъявления и оплаты платежных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Теплоснабжающей организации предоставляется право, по согласованию с потребителем, устанавливать порядок расчета за тепловую энергию. Длительность расчетного периода и сроки платежей фиксируются в Договоре.</w:t>
      </w:r>
    </w:p>
    <w:p>
      <w:pPr>
        <w:spacing w:after="120"/>
        <w:jc w:val="both"/>
      </w:pPr>
      <w:r>
        <w:rPr>
          <w:rFonts w:ascii="Arial" w:cs="Arial" w:eastAsia="Arial" w:hAnsi="Arial"/>
          <w:sz w:val="24"/>
          <w:szCs w:val="24"/>
        </w:rPr>
        <w:t xml:space="preserve">98. Расчеты за тепловую энергию потребителя с теплоснабжающей организацией могут производиться в порядке плановых платежей.</w:t>
      </w:r>
    </w:p>
    <w:p>
      <w:pPr>
        <w:spacing w:after="120"/>
        <w:jc w:val="both"/>
      </w:pPr>
      <w:r>
        <w:rPr>
          <w:rFonts w:ascii="Arial" w:cs="Arial" w:eastAsia="Arial" w:hAnsi="Arial"/>
          <w:sz w:val="24"/>
          <w:szCs w:val="24"/>
        </w:rPr>
        <w:t xml:space="preserve">Размеры плановых платежей, сроки и форма их оплаты устанавливаются в Договоре.</w:t>
      </w:r>
    </w:p>
    <w:p>
      <w:pPr>
        <w:spacing w:after="120"/>
        <w:jc w:val="both"/>
      </w:pPr>
      <w:r>
        <w:rPr>
          <w:rFonts w:ascii="Arial" w:cs="Arial" w:eastAsia="Arial" w:hAnsi="Arial"/>
          <w:sz w:val="24"/>
          <w:szCs w:val="24"/>
        </w:rPr>
        <w:t xml:space="preserve">99. Суммы платежей за тепловую энергию при возврате конденсата учитываются при окончательном расчете.</w:t>
      </w:r>
    </w:p>
    <w:p>
      <w:pPr>
        <w:spacing w:after="120"/>
        <w:jc w:val="both"/>
      </w:pPr>
      <w:r>
        <w:rPr>
          <w:rFonts w:ascii="Arial" w:cs="Arial" w:eastAsia="Arial" w:hAnsi="Arial"/>
          <w:sz w:val="24"/>
          <w:szCs w:val="24"/>
        </w:rPr>
        <w:t xml:space="preserve">100. Потребители производят оплату по тарифам, действующим на отопительный период, один раз в календарный месяц. В случае неоплаты потребителем предъявленных теплоснабжающей организацией счетов в течение 10 календарных дней со дня предъявления счета извещения по какой бы то ни было причине, в том числе и из-за отсутствия средств у потребителя, теплоснабжающая организация начисляет потребителю проценты по неоплаченным суммам, начиная с даты наступления платежа до даты совершения платежа в соответствии с Гражданским кодексом Кыргызской Республики.</w:t>
      </w:r>
    </w:p>
    <w:p>
      <w:pPr>
        <w:spacing w:after="120"/>
        <w:jc w:val="both"/>
      </w:pPr>
      <w:r>
        <w:rPr>
          <w:rFonts w:ascii="Arial" w:cs="Arial" w:eastAsia="Arial" w:hAnsi="Arial"/>
          <w:sz w:val="24"/>
          <w:szCs w:val="24"/>
        </w:rPr>
        <w:t xml:space="preserve">101. Независимо от права взыскания пени, за теплоснабжающей организацией сохраняется право прекращения отпуска тепловой энергии потребителю в случае неоплаты счета по истечении 10 дней со дня его предъявления. Применение этой санкции производится теплоснабжающей организацией в соответствии с </w:t>
      </w:r>
      <w:hyperlink w:history="1" r:id="rId3fse3kyrxpvjb7fui7ev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электроэнергетике».</w:t>
      </w:r>
    </w:p>
    <w:p>
      <w:pPr>
        <w:spacing w:after="120"/>
        <w:jc w:val="both"/>
      </w:pPr>
      <w:r>
        <w:rPr>
          <w:rFonts w:ascii="Arial" w:cs="Arial" w:eastAsia="Arial" w:hAnsi="Arial"/>
          <w:sz w:val="24"/>
          <w:szCs w:val="24"/>
        </w:rPr>
        <w:t xml:space="preserve">102. В случае освобождения потребителем, имеющим Договор с теплоснабжающей организацией, занимаемого помещения, потребитель уведомляет об этом теплоснабжающую организацию за 7 дней и производит полный расчет за тепловую энергию по день выбытия включительно, после чего теплоснабжающая организация прекращает подачу тепловой энергии на объект. Оформление нового потребителя и подключение его теплоиспользующих установок к тепловым сетям производится в порядке, установленном настоящими Правилами.</w:t>
      </w:r>
    </w:p>
    <w:p>
      <w:pPr>
        <w:spacing w:after="120"/>
        <w:jc w:val="both"/>
      </w:pPr>
      <w:r>
        <w:rPr>
          <w:rFonts w:ascii="Arial" w:cs="Arial" w:eastAsia="Arial" w:hAnsi="Arial"/>
          <w:sz w:val="24"/>
          <w:szCs w:val="24"/>
        </w:rPr>
        <w:t xml:space="preserve">103. В случае отчуждения жилого или нежилого помещения другим физическим или юридическим лицам, потребитель обязан провести сверку с теплоснабжающей организацией, с обязательной оплатой задолженности за тепловую энергию на момент отчуждения, после чего теплоснабжающая организация прекращает подачу тепловой энергии на объект. Оформление нового потребителя и подключение тепловой энергии осуществляются после заключения Договора. Ответственность по оплате за потребленную, но неоплаченную тепловую энергию возлагается на нового владельца.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Условия ограничения и прекращения подачи тепловой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Теплоснабжающая организация обязана производить отпуск тепловой энергии бесперебойно в соответствии с заключенным с потребителем Договором на теплоснабжение.</w:t>
      </w:r>
    </w:p>
    <w:p>
      <w:pPr>
        <w:spacing w:after="120"/>
        <w:jc w:val="both"/>
      </w:pPr>
      <w:r>
        <w:rPr>
          <w:rFonts w:ascii="Arial" w:cs="Arial" w:eastAsia="Arial" w:hAnsi="Arial"/>
          <w:sz w:val="24"/>
          <w:szCs w:val="24"/>
        </w:rPr>
        <w:t xml:space="preserve">Включение потребителя, на основании его заявления, в график ограничения потребления тепловой энергии, а также применение мер по регулированию графиков нагрузки, предусматриваются Договором. При возникновении форс-мажорных обстоятельств теплоснабжающая организация не несет ответственности, определенной настоящими Правилами, за соблюдение графиков.</w:t>
      </w:r>
    </w:p>
    <w:p>
      <w:pPr>
        <w:spacing w:after="120"/>
        <w:jc w:val="both"/>
      </w:pPr>
      <w:r>
        <w:rPr>
          <w:rFonts w:ascii="Arial" w:cs="Arial" w:eastAsia="Arial" w:hAnsi="Arial"/>
          <w:sz w:val="24"/>
          <w:szCs w:val="24"/>
        </w:rPr>
        <w:t xml:space="preserve">105. В случае неудовлетворительного состояния теплоиспользующих установок и тепловых сетей потребителей, которое угрожает аварией и представляет угрозу для жизни обслуживающего персонала, населения и сельскохозяйственных животных, при невыполнении требований по устранению недостатков в теплоиспользующих установках и тепловых сетях потребителей, уполномоченный государственный орган по контролю и надзору за производством, передачей, распределением и потреблением тепловой энергии в соответствии с законодательством, имеет право потребовать от теплоснабжающей организации прекратить подачу тепловой энергии потребителям полностью или частично, в сроки и с соблюдением процедур, установленных настоящими Правилами и иными нормативными правовыми актами.</w:t>
      </w:r>
    </w:p>
    <w:p>
      <w:pPr>
        <w:spacing w:after="120"/>
        <w:jc w:val="both"/>
      </w:pPr>
      <w:r>
        <w:rPr>
          <w:rFonts w:ascii="Arial" w:cs="Arial" w:eastAsia="Arial" w:hAnsi="Arial"/>
          <w:sz w:val="24"/>
          <w:szCs w:val="24"/>
        </w:rPr>
        <w:t xml:space="preserve">106. Теплоснабжающая организация имеет право, без предварительного уведомления, ограничить или прекратить подачу тепловой энергии потребителю в случаях:</w:t>
      </w:r>
    </w:p>
    <w:p>
      <w:pPr>
        <w:spacing w:after="120"/>
        <w:jc w:val="both"/>
      </w:pPr>
      <w:r>
        <w:rPr>
          <w:rFonts w:ascii="Arial" w:cs="Arial" w:eastAsia="Arial" w:hAnsi="Arial"/>
          <w:sz w:val="24"/>
          <w:szCs w:val="24"/>
        </w:rPr>
        <w:t xml:space="preserve">1) возникновения чрезвычайных ситуаций, которые угрожают аварией или представляют угрозу для жизни обслуживающего персонала или населения, для принятия неотложных мер по их предупреждению или ликвидации;</w:t>
      </w:r>
    </w:p>
    <w:p>
      <w:pPr>
        <w:spacing w:after="120"/>
        <w:jc w:val="both"/>
      </w:pPr>
      <w:r>
        <w:rPr>
          <w:rFonts w:ascii="Arial" w:cs="Arial" w:eastAsia="Arial" w:hAnsi="Arial"/>
          <w:sz w:val="24"/>
          <w:szCs w:val="24"/>
        </w:rPr>
        <w:t xml:space="preserve">2) возникновения форс-мажорных обстоятельств;</w:t>
      </w:r>
    </w:p>
    <w:p>
      <w:pPr>
        <w:spacing w:after="120"/>
        <w:jc w:val="both"/>
      </w:pPr>
      <w:r>
        <w:rPr>
          <w:rFonts w:ascii="Arial" w:cs="Arial" w:eastAsia="Arial" w:hAnsi="Arial"/>
          <w:sz w:val="24"/>
          <w:szCs w:val="24"/>
        </w:rPr>
        <w:t xml:space="preserve">3) самовольного подключения к теплосети новых теплоиспользующих установок потребителя или субпотребителей;</w:t>
      </w:r>
    </w:p>
    <w:p>
      <w:pPr>
        <w:spacing w:after="120"/>
        <w:jc w:val="both"/>
      </w:pPr>
      <w:r>
        <w:rPr>
          <w:rFonts w:ascii="Arial" w:cs="Arial" w:eastAsia="Arial" w:hAnsi="Arial"/>
          <w:sz w:val="24"/>
          <w:szCs w:val="24"/>
        </w:rPr>
        <w:t xml:space="preserve">4) самовольного подключения потребителя, который не делал заявку на пользование услугами теплоснабжающей организации или который подключился самовольно после того, как был отключен за неуплату, или в случаях, когда было выявлено вмешательство в счетчики или оборудование теплоснабжающей организации;</w:t>
      </w:r>
    </w:p>
    <w:p>
      <w:pPr>
        <w:spacing w:after="120"/>
        <w:jc w:val="both"/>
      </w:pPr>
      <w:r>
        <w:rPr>
          <w:rFonts w:ascii="Arial" w:cs="Arial" w:eastAsia="Arial" w:hAnsi="Arial"/>
          <w:sz w:val="24"/>
          <w:szCs w:val="24"/>
        </w:rPr>
        <w:t xml:space="preserve">5) присоединения систем потребления тепловой энергии минуя приборы учета.</w:t>
      </w:r>
    </w:p>
    <w:p>
      <w:pPr>
        <w:spacing w:after="120"/>
        <w:jc w:val="both"/>
      </w:pPr>
      <w:r>
        <w:rPr>
          <w:rFonts w:ascii="Arial" w:cs="Arial" w:eastAsia="Arial" w:hAnsi="Arial"/>
          <w:sz w:val="24"/>
          <w:szCs w:val="24"/>
        </w:rPr>
        <w:t xml:space="preserve">107. Теплоснабжающая организация может ограничить или прекратить подачу тепловой энергии потребителю с уведомлением не менее чем за 3 дня в случаях:</w:t>
      </w:r>
    </w:p>
    <w:p>
      <w:pPr>
        <w:spacing w:after="120"/>
        <w:jc w:val="both"/>
      </w:pPr>
      <w:r>
        <w:rPr>
          <w:rFonts w:ascii="Arial" w:cs="Arial" w:eastAsia="Arial" w:hAnsi="Arial"/>
          <w:sz w:val="24"/>
          <w:szCs w:val="24"/>
        </w:rPr>
        <w:t xml:space="preserve">1) нарушения потребителем установленных Договором сроков оплаты за тепловую энергию;</w:t>
      </w:r>
    </w:p>
    <w:p>
      <w:pPr>
        <w:spacing w:after="120"/>
        <w:jc w:val="both"/>
      </w:pPr>
      <w:r>
        <w:rPr>
          <w:rFonts w:ascii="Arial" w:cs="Arial" w:eastAsia="Arial" w:hAnsi="Arial"/>
          <w:sz w:val="24"/>
          <w:szCs w:val="24"/>
        </w:rPr>
        <w:t xml:space="preserve">2) завышения температуры обратной сетевой воды более чем на 3% против графика при соблюдении графика температуры подающей сетевой воды;</w:t>
      </w:r>
    </w:p>
    <w:p>
      <w:pPr>
        <w:spacing w:after="120"/>
        <w:jc w:val="both"/>
      </w:pPr>
      <w:r>
        <w:rPr>
          <w:rFonts w:ascii="Arial" w:cs="Arial" w:eastAsia="Arial" w:hAnsi="Arial"/>
          <w:sz w:val="24"/>
          <w:szCs w:val="24"/>
        </w:rPr>
        <w:t xml:space="preserve">3) допущения утечки тепловой энергии, загрязнения сетевой воды;</w:t>
      </w:r>
    </w:p>
    <w:p>
      <w:pPr>
        <w:spacing w:after="120"/>
        <w:jc w:val="both"/>
      </w:pPr>
      <w:r>
        <w:rPr>
          <w:rFonts w:ascii="Arial" w:cs="Arial" w:eastAsia="Arial" w:hAnsi="Arial"/>
          <w:sz w:val="24"/>
          <w:szCs w:val="24"/>
        </w:rPr>
        <w:t xml:space="preserve">4) по письменному акту уполномоченного государственного органа по контролю и надзору за производством, передачей, распределением и потреблением тепловой энергии;</w:t>
      </w:r>
    </w:p>
    <w:p>
      <w:pPr>
        <w:spacing w:after="120"/>
        <w:jc w:val="both"/>
      </w:pPr>
      <w:r>
        <w:rPr>
          <w:rFonts w:ascii="Arial" w:cs="Arial" w:eastAsia="Arial" w:hAnsi="Arial"/>
          <w:sz w:val="24"/>
          <w:szCs w:val="24"/>
        </w:rPr>
        <w:t xml:space="preserve">5) недопущения должностных лиц теплоснабжающей организации к расчетным средствам учета, а уполномоченного государственного органа по контролю и надзору за производством, передачей, распределением и потреблением тепловой энергии - к теплоиспользуюшим установкам потребителя.</w:t>
      </w:r>
    </w:p>
    <w:p>
      <w:pPr>
        <w:spacing w:after="120"/>
        <w:jc w:val="both"/>
      </w:pPr>
      <w:r>
        <w:rPr>
          <w:rFonts w:ascii="Arial" w:cs="Arial" w:eastAsia="Arial" w:hAnsi="Arial"/>
          <w:sz w:val="24"/>
          <w:szCs w:val="24"/>
        </w:rPr>
        <w:t xml:space="preserve">108. Теплоснабжающая организация имеет право немедленно ограничить подачу тепловой энергии до договорной нагрузки при установлении факта превышения потребителем максимальных часовых нагрузок теплопотребления согласно Договору.</w:t>
      </w:r>
    </w:p>
    <w:p>
      <w:pPr>
        <w:spacing w:after="120"/>
        <w:jc w:val="both"/>
      </w:pPr>
      <w:r>
        <w:rPr>
          <w:rFonts w:ascii="Arial" w:cs="Arial" w:eastAsia="Arial" w:hAnsi="Arial"/>
          <w:sz w:val="24"/>
          <w:szCs w:val="24"/>
        </w:rPr>
        <w:t xml:space="preserve">109. Теплоснабжающая организация имеет право немедленно прекратить подачу тепловой энергии потребителю в случае установления факта хищения им тепловой энергии.</w:t>
      </w:r>
    </w:p>
    <w:p>
      <w:pPr>
        <w:spacing w:after="120"/>
        <w:jc w:val="both"/>
      </w:pPr>
      <w:r>
        <w:rPr>
          <w:rFonts w:ascii="Arial" w:cs="Arial" w:eastAsia="Arial" w:hAnsi="Arial"/>
          <w:sz w:val="24"/>
          <w:szCs w:val="24"/>
        </w:rPr>
        <w:t xml:space="preserve">110. В случае возникновения дефицита тепловой энергии теплоснабжающей организацией вводятся ограничения подачи или отключение тепловой энергии, кроме случаев введения временных ограничений в потреблении тепловой энергии.</w:t>
      </w:r>
    </w:p>
    <w:p>
      <w:pPr>
        <w:spacing w:after="120"/>
        <w:jc w:val="both"/>
      </w:pPr>
      <w:r>
        <w:rPr>
          <w:rFonts w:ascii="Arial" w:cs="Arial" w:eastAsia="Arial" w:hAnsi="Arial"/>
          <w:sz w:val="24"/>
          <w:szCs w:val="24"/>
        </w:rPr>
        <w:t xml:space="preserve">Порядок их применения при возникновении аварийной ситуации и наличии дефицита топливно-энергетических ресурсов, длительность их действия и величины снижения отражаются в Договоре, а в случае введения временных ограничений в потреблении тепловой энергии - на основании </w:t>
      </w:r>
      <w:hyperlink w:history="1" r:id="rId22p8f6ogbg-qzazoj2kq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электроэнергетике».</w:t>
      </w:r>
    </w:p>
    <w:p>
      <w:pPr>
        <w:spacing w:after="120"/>
        <w:jc w:val="both"/>
      </w:pPr>
      <w:r>
        <w:rPr>
          <w:rFonts w:ascii="Arial" w:cs="Arial" w:eastAsia="Arial" w:hAnsi="Arial"/>
          <w:sz w:val="24"/>
          <w:szCs w:val="24"/>
        </w:rPr>
        <w:t xml:space="preserve">При дефиците топлива и во время аварийных ситуаций графики ограничения теплоснабжения и отключения применяются, в первую очередь, к потребителям-неплательщикам.</w:t>
      </w:r>
    </w:p>
    <w:p>
      <w:pPr>
        <w:spacing w:after="120"/>
        <w:jc w:val="both"/>
      </w:pPr>
      <w:r>
        <w:rPr>
          <w:rFonts w:ascii="Arial" w:cs="Arial" w:eastAsia="Arial" w:hAnsi="Arial"/>
          <w:sz w:val="24"/>
          <w:szCs w:val="24"/>
        </w:rPr>
        <w:t xml:space="preserve">После введения в действие графиков ограничений и отключений тепловой энергии теплоснабжающая организация в сроки, согласно Договору или дополнительному соглашению сторон, обеспечивает дополнительный отпуск тепловой энергии потребителю на величину ограничения в период введения графика по соглашению сторон.</w:t>
      </w:r>
    </w:p>
    <w:p>
      <w:pPr>
        <w:spacing w:after="120"/>
        <w:jc w:val="both"/>
      </w:pPr>
      <w:r>
        <w:rPr>
          <w:rFonts w:ascii="Arial" w:cs="Arial" w:eastAsia="Arial" w:hAnsi="Arial"/>
          <w:sz w:val="24"/>
          <w:szCs w:val="24"/>
        </w:rPr>
        <w:t xml:space="preserve">В случае неурегулирования спорных вопросов между теплоснабжающей организацией и потребителем относительно введения и действия графиков ограничений и отключений тепловой энергии, они передаются на рассмотрение уполномоченного государственного органа по контролю и надзору за производством, передачей, распределением и потреблением тепловой энергии.</w:t>
      </w:r>
    </w:p>
    <w:p>
      <w:pPr>
        <w:spacing w:after="120"/>
        <w:jc w:val="both"/>
      </w:pPr>
      <w:r>
        <w:rPr>
          <w:rFonts w:ascii="Arial" w:cs="Arial" w:eastAsia="Arial" w:hAnsi="Arial"/>
          <w:sz w:val="24"/>
          <w:szCs w:val="24"/>
        </w:rPr>
        <w:t xml:space="preserve">111. В Договоре должно предусматриваться количество, продолжительность отключений потребителей в течение календарного года, месяца для проведения плановых работ по ремонту оборудования и подключения новых потребителей.</w:t>
      </w:r>
    </w:p>
    <w:p>
      <w:pPr>
        <w:spacing w:after="120"/>
        <w:jc w:val="both"/>
      </w:pPr>
      <w:r>
        <w:rPr>
          <w:rFonts w:ascii="Arial" w:cs="Arial" w:eastAsia="Arial" w:hAnsi="Arial"/>
          <w:sz w:val="24"/>
          <w:szCs w:val="24"/>
        </w:rPr>
        <w:t xml:space="preserve">Предупреждение потребителя о прекращении ему подачи тепловой энергии производится за 7 дней для согласования точной даты и длительности перерыва в подаче тепловой энергии. Если в 3-дневный срок, после получения предупреждения, потребитель не согласует время перерыва в подаче тепловой энергии, теплоснабжающая организация имеет право самостоятельно установить это время.</w:t>
      </w:r>
    </w:p>
    <w:p>
      <w:pPr>
        <w:spacing w:after="120"/>
        <w:jc w:val="both"/>
      </w:pPr>
      <w:r>
        <w:rPr>
          <w:rFonts w:ascii="Arial" w:cs="Arial" w:eastAsia="Arial" w:hAnsi="Arial"/>
          <w:sz w:val="24"/>
          <w:szCs w:val="24"/>
        </w:rPr>
        <w:t xml:space="preserve">Перерыв в подаче тепловой энергии должен быть произведен, по возможности, в нерабочее для потребителя время, с предупреждением его об этом не менее, чем за 24 часа до отключения.</w:t>
      </w:r>
    </w:p>
    <w:p>
      <w:pPr>
        <w:spacing w:after="120"/>
        <w:jc w:val="both"/>
      </w:pPr>
      <w:r>
        <w:rPr>
          <w:rFonts w:ascii="Arial" w:cs="Arial" w:eastAsia="Arial" w:hAnsi="Arial"/>
          <w:sz w:val="24"/>
          <w:szCs w:val="24"/>
        </w:rPr>
        <w:t xml:space="preserve">112. При отключении потребителя по причинам, изложенным в пунктах 106 и 107 настоящих Правил, подача тепловой энергии восстанавливается в срок не более двух недель после устранения причин отключения в соответствии с очередностью, учитывая приоритет текущих работ теплоснабжающей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Государственный контроль и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Государственный контроль и надзор по вопросам соблюдения требований настоящих Правил, организации эксплуатации и технического состояния теплотехнического оборудования и тепловых сетей, работы с персоналом осуществляет уполномоченный государственный орган по контролю и надзору за производством, передачей, распределением и потреблением тепловой энергии.</w:t>
      </w:r>
    </w:p>
    <w:p>
      <w:pPr>
        <w:spacing w:after="120"/>
        <w:jc w:val="both"/>
      </w:pPr>
      <w:r>
        <w:rPr>
          <w:rFonts w:ascii="Arial" w:cs="Arial" w:eastAsia="Arial" w:hAnsi="Arial"/>
          <w:sz w:val="24"/>
          <w:szCs w:val="24"/>
        </w:rPr>
        <w:t xml:space="preserve">114. Осуществление уполномоченным государственным органом по контролю и надзору за производством, передачей, распределением и потреблением тепловой энергии контроля и надзора за теплоиспользующими установками и тепловыми сетями, не снимает ответственности:</w:t>
      </w:r>
    </w:p>
    <w:p>
      <w:pPr>
        <w:spacing w:after="120"/>
        <w:jc w:val="both"/>
      </w:pPr>
      <w:r>
        <w:rPr>
          <w:rFonts w:ascii="Arial" w:cs="Arial" w:eastAsia="Arial" w:hAnsi="Arial"/>
          <w:sz w:val="24"/>
          <w:szCs w:val="24"/>
        </w:rPr>
        <w:t xml:space="preserve">1) с министерств, ведомств, организаций, хозяйствующих субъектов любых форм собственности и ведомственной принадлежности по контролю и надзору за теплоиспользующими установками и тепловыми сетями, находящимися в их ведении или собственности;</w:t>
      </w:r>
    </w:p>
    <w:p>
      <w:pPr>
        <w:spacing w:after="120"/>
        <w:jc w:val="both"/>
      </w:pPr>
      <w:r>
        <w:rPr>
          <w:rFonts w:ascii="Arial" w:cs="Arial" w:eastAsia="Arial" w:hAnsi="Arial"/>
          <w:sz w:val="24"/>
          <w:szCs w:val="24"/>
        </w:rPr>
        <w:t xml:space="preserve">2) с потребителей - за соблюдение настоящих Правил.</w:t>
      </w:r>
    </w:p>
    <w:p>
      <w:pPr>
        <w:spacing w:after="120"/>
        <w:jc w:val="both"/>
      </w:pPr>
      <w:r>
        <w:rPr>
          <w:rFonts w:ascii="Arial" w:cs="Arial" w:eastAsia="Arial" w:hAnsi="Arial"/>
          <w:sz w:val="24"/>
          <w:szCs w:val="24"/>
        </w:rPr>
        <w:t xml:space="preserve">115. Выполнение предписаний, выданных уполномоченным государственным органом по контролю и надзору за производством, передачей, распределением и потреблением тепловой энергии, в установленные сроки, является обязательным для всех хозяйствующих субъектов любых форм собственности и ведомственной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Договор</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Приложение 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Условия поставки тепловой энергии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 основании Договора от «___» _______ 201___ года № ________ теплоснабжающая организация: ___________________________________ обязуется отпускать потребителю:</w:t>
            </w:r>
          </w:p>
          <w:p>
            <w:pPr>
              <w:jc w:val="left"/>
            </w:pPr>
            <w:r>
              <w:rPr>
                <w:rFonts w:ascii="Arial" w:cs="Arial" w:eastAsia="Arial" w:hAnsi="Arial"/>
                <w:sz w:val="24"/>
                <w:szCs w:val="24"/>
              </w:rPr>
              <w:t xml:space="preserve">(наименование организации)</w:t>
            </w:r>
          </w:p>
          <w:p>
            <w:pPr>
              <w:jc w:val="left"/>
            </w:pPr>
            <w:r>
              <w:rPr>
                <w:rFonts w:ascii="Arial" w:cs="Arial" w:eastAsia="Arial" w:hAnsi="Arial"/>
                <w:sz w:val="24"/>
                <w:szCs w:val="24"/>
              </w:rPr>
              <w:t xml:space="preserve">___________________________________________________________________________,</w:t>
            </w:r>
          </w:p>
          <w:p>
            <w:pPr>
              <w:jc w:val="left"/>
            </w:pPr>
            <w:r>
              <w:rPr>
                <w:rFonts w:ascii="Arial" w:cs="Arial" w:eastAsia="Arial" w:hAnsi="Arial"/>
                <w:sz w:val="24"/>
                <w:szCs w:val="24"/>
              </w:rPr>
              <w:t xml:space="preserve">(наименование организации)</w:t>
            </w:r>
          </w:p>
          <w:p>
            <w:pPr>
              <w:jc w:val="left"/>
            </w:pPr>
            <w:r>
              <w:rPr>
                <w:rFonts w:ascii="Arial" w:cs="Arial" w:eastAsia="Arial" w:hAnsi="Arial"/>
                <w:sz w:val="24"/>
                <w:szCs w:val="24"/>
              </w:rPr>
              <w:t xml:space="preserve">тепловую энергию в количестве ______ Гкал/год с максимальной тепловой нагрузкой _____ Гкал/час, в том числе:</w:t>
            </w:r>
          </w:p>
          <w:p>
            <w:pPr>
              <w:jc w:val="left"/>
            </w:pPr>
            <w:r>
              <w:rPr>
                <w:rFonts w:ascii="Arial" w:cs="Arial" w:eastAsia="Arial" w:hAnsi="Arial"/>
                <w:sz w:val="24"/>
                <w:szCs w:val="24"/>
              </w:rPr>
              <w:t xml:space="preserve">- на отопление ________ Гкал/час;</w:t>
            </w:r>
          </w:p>
          <w:p>
            <w:pPr>
              <w:jc w:val="left"/>
            </w:pPr>
            <w:r>
              <w:rPr>
                <w:rFonts w:ascii="Arial" w:cs="Arial" w:eastAsia="Arial" w:hAnsi="Arial"/>
                <w:sz w:val="24"/>
                <w:szCs w:val="24"/>
              </w:rPr>
              <w:t xml:space="preserve">- на вентиляцию ________ Гкал/час;</w:t>
            </w:r>
          </w:p>
          <w:p>
            <w:pPr>
              <w:jc w:val="left"/>
            </w:pPr>
            <w:r>
              <w:rPr>
                <w:rFonts w:ascii="Arial" w:cs="Arial" w:eastAsia="Arial" w:hAnsi="Arial"/>
                <w:sz w:val="24"/>
                <w:szCs w:val="24"/>
              </w:rPr>
              <w:t xml:space="preserve">- на ГВС _____ Гкал/час, с максимальным водоразбором из тепловой сети ___м3/час;</w:t>
            </w:r>
          </w:p>
          <w:p>
            <w:pPr>
              <w:jc w:val="left"/>
            </w:pPr>
            <w:r>
              <w:rPr>
                <w:rFonts w:ascii="Arial" w:cs="Arial" w:eastAsia="Arial" w:hAnsi="Arial"/>
                <w:sz w:val="24"/>
                <w:szCs w:val="24"/>
              </w:rPr>
              <w:t xml:space="preserve">- на технологию ___ Гкал/час, с максимальным водоразбором из тепловой сети __ м3/час.</w:t>
            </w:r>
          </w:p>
          <w:p>
            <w:pPr>
              <w:jc w:val="left"/>
            </w:pPr>
            <w:r>
              <w:rPr>
                <w:rFonts w:ascii="Arial" w:cs="Arial" w:eastAsia="Arial" w:hAnsi="Arial"/>
                <w:sz w:val="24"/>
                <w:szCs w:val="24"/>
              </w:rPr>
              <w:t xml:space="preserve">Фактическое количество тепловой энергии, отпускаемое Потребителю, определяется по приборам учета.</w:t>
            </w:r>
          </w:p>
          <w:p>
            <w:pPr>
              <w:jc w:val="left"/>
            </w:pPr>
            <w:r>
              <w:rPr>
                <w:rFonts w:ascii="Arial" w:cs="Arial" w:eastAsia="Arial" w:hAnsi="Arial"/>
                <w:sz w:val="24"/>
                <w:szCs w:val="24"/>
              </w:rPr>
              <w:t xml:space="preserve">Расчетный расход тепловой энергии на нужды отопления и вентиляции за отопительный период определен при средней температуре наружного воздуха отопительного периода ____ °С.</w:t>
            </w:r>
          </w:p>
          <w:p>
            <w:pPr>
              <w:jc w:val="left"/>
            </w:pPr>
            <w:r>
              <w:rPr>
                <w:rFonts w:ascii="Arial" w:cs="Arial" w:eastAsia="Arial" w:hAnsi="Arial"/>
                <w:sz w:val="24"/>
                <w:szCs w:val="24"/>
              </w:rPr>
              <w:t xml:space="preserve">Расчетный расход тепловой энергии и теплоносителя на технологию и горячее водоснабжение определяется по проекту или (при отсутствии проекта) по техническим характеристикам оборудования.</w:t>
            </w:r>
          </w:p>
          <w:p>
            <w:pPr>
              <w:jc w:val="left"/>
            </w:pPr>
            <w:r>
              <w:rPr>
                <w:rFonts w:ascii="Arial" w:cs="Arial" w:eastAsia="Arial" w:hAnsi="Arial"/>
                <w:sz w:val="24"/>
                <w:szCs w:val="24"/>
              </w:rPr>
              <w:t xml:space="preserve">Годовое потребление тепловой энергии распределяется по месяцам следующим образом: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Особые условия</w:t>
            </w:r>
          </w:p>
          <w:p>
            <w:pPr>
              <w:jc w:val="left"/>
            </w:pPr>
            <w:r>
              <w:rPr>
                <w:rFonts w:ascii="Arial" w:cs="Arial" w:eastAsia="Arial" w:hAnsi="Arial"/>
                <w:sz w:val="24"/>
                <w:szCs w:val="24"/>
              </w:rPr>
              <w:t xml:space="preserve">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Наряд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Типовой договор</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Приложение 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 от «___»__________ 201__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Условия</w:t>
            </w:r>
          </w:p>
          <w:p>
            <w:pPr>
              <w:jc w:val="left"/>
            </w:pPr>
            <w:r>
              <w:rPr>
                <w:rFonts w:ascii="Arial" w:cs="Arial" w:eastAsia="Arial" w:hAnsi="Arial"/>
                <w:sz w:val="24"/>
                <w:szCs w:val="24"/>
              </w:rPr>
              <w:t xml:space="preserve"> поставки теплоносителя и горячей воды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Потребитель: ________________________________________________________________,</w:t>
            </w:r>
          </w:p>
          <w:p>
            <w:pPr>
              <w:jc w:val="left"/>
            </w:pPr>
            <w:r>
              <w:rPr>
                <w:rFonts w:ascii="Arial" w:cs="Arial" w:eastAsia="Arial" w:hAnsi="Arial"/>
                <w:sz w:val="24"/>
                <w:szCs w:val="24"/>
              </w:rPr>
              <w:t xml:space="preserve"> (фамилия, имя, отчество)</w:t>
            </w:r>
          </w:p>
          <w:p>
            <w:pPr>
              <w:jc w:val="left"/>
            </w:pPr>
            <w:r>
              <w:rPr>
                <w:rFonts w:ascii="Arial" w:cs="Arial" w:eastAsia="Arial" w:hAnsi="Arial"/>
                <w:sz w:val="24"/>
                <w:szCs w:val="24"/>
              </w:rPr>
              <w:t xml:space="preserve">проживающий по адресу: _____________________________________________________.</w:t>
            </w:r>
          </w:p>
          <w:p>
            <w:pPr>
              <w:jc w:val="left"/>
            </w:pPr>
            <w:r>
              <w:rPr>
                <w:rFonts w:ascii="Arial" w:cs="Arial" w:eastAsia="Arial" w:hAnsi="Arial"/>
                <w:sz w:val="24"/>
                <w:szCs w:val="24"/>
              </w:rPr>
              <w:t xml:space="preserve">Расчетные показатели:</w:t>
            </w:r>
          </w:p>
          <w:p>
            <w:pPr>
              <w:jc w:val="left"/>
            </w:pPr>
            <w:r>
              <w:rPr>
                <w:rFonts w:ascii="Arial" w:cs="Arial" w:eastAsia="Arial" w:hAnsi="Arial"/>
                <w:sz w:val="24"/>
                <w:szCs w:val="24"/>
              </w:rPr>
              <w:t xml:space="preserve">- объем квартиры, ________ м3;</w:t>
            </w:r>
          </w:p>
          <w:p>
            <w:pPr>
              <w:jc w:val="left"/>
            </w:pPr>
            <w:r>
              <w:rPr>
                <w:rFonts w:ascii="Arial" w:cs="Arial" w:eastAsia="Arial" w:hAnsi="Arial"/>
                <w:sz w:val="24"/>
                <w:szCs w:val="24"/>
              </w:rPr>
              <w:t xml:space="preserve">- объем лоджии, ________ м3;</w:t>
            </w:r>
          </w:p>
          <w:p>
            <w:pPr>
              <w:jc w:val="left"/>
            </w:pPr>
            <w:r>
              <w:rPr>
                <w:rFonts w:ascii="Arial" w:cs="Arial" w:eastAsia="Arial" w:hAnsi="Arial"/>
                <w:sz w:val="24"/>
                <w:szCs w:val="24"/>
              </w:rPr>
              <w:t xml:space="preserve">- количество проживающих, _____________чел;</w:t>
            </w:r>
          </w:p>
          <w:p>
            <w:pPr>
              <w:jc w:val="left"/>
            </w:pPr>
            <w:r>
              <w:rPr>
                <w:rFonts w:ascii="Arial" w:cs="Arial" w:eastAsia="Arial" w:hAnsi="Arial"/>
                <w:sz w:val="24"/>
                <w:szCs w:val="24"/>
              </w:rPr>
              <w:t xml:space="preserve">- площадь квартиры, _________________м2;</w:t>
            </w:r>
          </w:p>
          <w:p>
            <w:pPr>
              <w:jc w:val="left"/>
            </w:pPr>
            <w:r>
              <w:rPr>
                <w:rFonts w:ascii="Arial" w:cs="Arial" w:eastAsia="Arial" w:hAnsi="Arial"/>
                <w:sz w:val="24"/>
                <w:szCs w:val="24"/>
              </w:rPr>
              <w:t xml:space="preserve">- площадь лоджии, ____________________м2;</w:t>
            </w:r>
          </w:p>
          <w:p>
            <w:pPr>
              <w:jc w:val="left"/>
            </w:pPr>
            <w:r>
              <w:rPr>
                <w:rFonts w:ascii="Arial" w:cs="Arial" w:eastAsia="Arial" w:hAnsi="Arial"/>
                <w:sz w:val="24"/>
                <w:szCs w:val="24"/>
              </w:rPr>
              <w:t xml:space="preserve">- высота квартиры, ______________________ м;</w:t>
            </w:r>
          </w:p>
          <w:p>
            <w:pPr>
              <w:jc w:val="left"/>
            </w:pPr>
            <w:r>
              <w:rPr>
                <w:rFonts w:ascii="Arial" w:cs="Arial" w:eastAsia="Arial" w:hAnsi="Arial"/>
                <w:sz w:val="24"/>
                <w:szCs w:val="24"/>
              </w:rPr>
              <w:t xml:space="preserve">1. Поставщик обеспечивает потребителя тепловой энергией для отопления и горячего водоснабжения в количестве ______ Гкал/год, в том числе, на нужды отопления ____ Гкал за отопительный период и на нужды горячего водоснабжения ______ Гкал/год, в том числе по месяцам: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Расчетный расход тепла на отопление за отопительный период определен при средней температуре наружного воздуха отопительного периода _______° С.</w:t>
            </w:r>
          </w:p>
          <w:p>
            <w:pPr>
              <w:jc w:val="left"/>
            </w:pPr>
            <w:r>
              <w:rPr>
                <w:rFonts w:ascii="Arial" w:cs="Arial" w:eastAsia="Arial" w:hAnsi="Arial"/>
                <w:sz w:val="24"/>
                <w:szCs w:val="24"/>
              </w:rPr>
              <w:t xml:space="preserve">3. Фактический расход тепловой энергии для отопления определяется с учетом фактической среднемесячной температуры наружного воздуха по данным уполномоченного государственного органа в области гидрометеорологии и количества дней подачи теплоносителя.</w:t>
            </w:r>
          </w:p>
          <w:p>
            <w:pPr>
              <w:jc w:val="left"/>
            </w:pPr>
            <w:r>
              <w:rPr>
                <w:rFonts w:ascii="Arial" w:cs="Arial" w:eastAsia="Arial" w:hAnsi="Arial"/>
                <w:sz w:val="24"/>
                <w:szCs w:val="24"/>
              </w:rPr>
              <w:t xml:space="preserve">4. Поставщик ежегодно предоставляет услуги по техническому обслуживанию (ТО) системы теплоснабжения жилого дома, включая гидропневматическую промывку.</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Б</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о порядке работы с потребителями, имеющими приборы учета тепловой энергии и теплоносителя, при выявлении нарушений и фактов хищения потребителями тепловой энергии и теплоносителя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обслуживания потребителей тепловой энергии работниками теплоснабжающей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Периодическая проверка приборов учета тепловой энергии и теплоносителя потребителя производится работником теплоснабжающей организации в присутствии представителя потребителя не реже одного раза в месяц. При посещении, работник теплоснабжающей организации обязан предъявить служебное удостоверение, не дожидаясь требования потребителя. Представитель теплоснабжающей организации обязан быть вежливым и тактичным.</w:t>
      </w:r>
    </w:p>
    <w:p>
      <w:pPr>
        <w:spacing w:after="120"/>
        <w:jc w:val="both"/>
      </w:pPr>
      <w:r>
        <w:rPr>
          <w:rFonts w:ascii="Arial" w:cs="Arial" w:eastAsia="Arial" w:hAnsi="Arial"/>
          <w:sz w:val="24"/>
          <w:szCs w:val="24"/>
        </w:rPr>
        <w:t xml:space="preserve">2. Любой осмотр, снятие контрольных показаний средств коммерческого учета у потребителей представителем теплоснабжающей организации является проверкой, которая оформляется актом или записью в ведомости снятия контрольных показаний. Один экземпляр акта вручается потребителю.</w:t>
      </w:r>
    </w:p>
    <w:p>
      <w:pPr>
        <w:spacing w:after="120"/>
        <w:jc w:val="both"/>
      </w:pPr>
      <w:r>
        <w:rPr>
          <w:rFonts w:ascii="Arial" w:cs="Arial" w:eastAsia="Arial" w:hAnsi="Arial"/>
          <w:sz w:val="24"/>
          <w:szCs w:val="24"/>
        </w:rPr>
        <w:t xml:space="preserve">Акт должен содержать следующие обязательные сведения:</w:t>
      </w:r>
    </w:p>
    <w:p>
      <w:pPr>
        <w:spacing w:after="120"/>
        <w:jc w:val="both"/>
      </w:pPr>
      <w:r>
        <w:rPr>
          <w:rFonts w:ascii="Arial" w:cs="Arial" w:eastAsia="Arial" w:hAnsi="Arial"/>
          <w:sz w:val="24"/>
          <w:szCs w:val="24"/>
        </w:rPr>
        <w:t xml:space="preserve">- причина и цель проверки;</w:t>
      </w:r>
    </w:p>
    <w:p>
      <w:pPr>
        <w:spacing w:after="120"/>
        <w:jc w:val="both"/>
      </w:pPr>
      <w:r>
        <w:rPr>
          <w:rFonts w:ascii="Arial" w:cs="Arial" w:eastAsia="Arial" w:hAnsi="Arial"/>
          <w:sz w:val="24"/>
          <w:szCs w:val="24"/>
        </w:rPr>
        <w:t xml:space="preserve">- содержание результатов проверки: номер тепловычислителя (счетчика горячей воды), его технические данные (тип), контрольные показания, наличие номера на всех пломбах;</w:t>
      </w:r>
    </w:p>
    <w:p>
      <w:pPr>
        <w:spacing w:after="120"/>
        <w:jc w:val="both"/>
      </w:pPr>
      <w:r>
        <w:rPr>
          <w:rFonts w:ascii="Arial" w:cs="Arial" w:eastAsia="Arial" w:hAnsi="Arial"/>
          <w:sz w:val="24"/>
          <w:szCs w:val="24"/>
        </w:rPr>
        <w:t xml:space="preserve">- заключение по результатам проведенной проверки о состоянии осмотренного оборудования и трубопроводов;</w:t>
      </w:r>
    </w:p>
    <w:p>
      <w:pPr>
        <w:spacing w:after="120"/>
        <w:jc w:val="both"/>
      </w:pPr>
      <w:r>
        <w:rPr>
          <w:rFonts w:ascii="Arial" w:cs="Arial" w:eastAsia="Arial" w:hAnsi="Arial"/>
          <w:sz w:val="24"/>
          <w:szCs w:val="24"/>
        </w:rPr>
        <w:t xml:space="preserve">- при необходимости предписания, которые необходимо выполнить потребителю.</w:t>
      </w:r>
    </w:p>
    <w:p>
      <w:pPr>
        <w:spacing w:after="120"/>
        <w:jc w:val="both"/>
      </w:pPr>
      <w:r>
        <w:rPr>
          <w:rFonts w:ascii="Arial" w:cs="Arial" w:eastAsia="Arial" w:hAnsi="Arial"/>
          <w:sz w:val="24"/>
          <w:szCs w:val="24"/>
        </w:rPr>
        <w:t xml:space="preserve">3. Проверка узла учета тепловой энергии и теплоносителя заключается в следующем:</w:t>
      </w:r>
    </w:p>
    <w:p>
      <w:pPr>
        <w:spacing w:after="120"/>
        <w:jc w:val="both"/>
      </w:pPr>
      <w:r>
        <w:rPr>
          <w:rFonts w:ascii="Arial" w:cs="Arial" w:eastAsia="Arial" w:hAnsi="Arial"/>
          <w:sz w:val="24"/>
          <w:szCs w:val="24"/>
        </w:rPr>
        <w:t xml:space="preserve">- внешний осмотр всех приборов и элементов узла учета, условий их содержания и обеспечение сохранности;</w:t>
      </w:r>
    </w:p>
    <w:p>
      <w:pPr>
        <w:spacing w:after="120"/>
        <w:jc w:val="both"/>
      </w:pPr>
      <w:r>
        <w:rPr>
          <w:rFonts w:ascii="Arial" w:cs="Arial" w:eastAsia="Arial" w:hAnsi="Arial"/>
          <w:sz w:val="24"/>
          <w:szCs w:val="24"/>
        </w:rPr>
        <w:t xml:space="preserve">- соответствие заводских номеров на приборах узла учета номерам, указанным в акте на приемку узла учета в эксплуатацию;</w:t>
      </w:r>
    </w:p>
    <w:p>
      <w:pPr>
        <w:spacing w:after="120"/>
        <w:jc w:val="both"/>
      </w:pPr>
      <w:r>
        <w:rPr>
          <w:rFonts w:ascii="Arial" w:cs="Arial" w:eastAsia="Arial" w:hAnsi="Arial"/>
          <w:sz w:val="24"/>
          <w:szCs w:val="24"/>
        </w:rPr>
        <w:t xml:space="preserve">- наличие отметки (клейма) об очередной поверке всех приборов узла учета тепловой энергии и теплоносителя в метрологической службе;</w:t>
      </w:r>
    </w:p>
    <w:p>
      <w:pPr>
        <w:spacing w:after="120"/>
        <w:jc w:val="both"/>
      </w:pPr>
      <w:r>
        <w:rPr>
          <w:rFonts w:ascii="Arial" w:cs="Arial" w:eastAsia="Arial" w:hAnsi="Arial"/>
          <w:sz w:val="24"/>
          <w:szCs w:val="24"/>
        </w:rPr>
        <w:t xml:space="preserve">- определение несанкционированного вмешательства в работу приборов узла учета;</w:t>
      </w:r>
    </w:p>
    <w:p>
      <w:pPr>
        <w:spacing w:after="120"/>
        <w:jc w:val="both"/>
      </w:pPr>
      <w:r>
        <w:rPr>
          <w:rFonts w:ascii="Arial" w:cs="Arial" w:eastAsia="Arial" w:hAnsi="Arial"/>
          <w:sz w:val="24"/>
          <w:szCs w:val="24"/>
        </w:rPr>
        <w:t xml:space="preserve">- состояние импульсных линий и линий электрических связей, сохранность пломб на приборах узла учета;</w:t>
      </w:r>
    </w:p>
    <w:p>
      <w:pPr>
        <w:spacing w:after="120"/>
        <w:jc w:val="both"/>
      </w:pPr>
      <w:r>
        <w:rPr>
          <w:rFonts w:ascii="Arial" w:cs="Arial" w:eastAsia="Arial" w:hAnsi="Arial"/>
          <w:sz w:val="24"/>
          <w:szCs w:val="24"/>
        </w:rPr>
        <w:t xml:space="preserve">- отсутствие механических повреждений приборов и элементов узла учета;</w:t>
      </w:r>
    </w:p>
    <w:p>
      <w:pPr>
        <w:spacing w:after="120"/>
        <w:jc w:val="both"/>
      </w:pPr>
      <w:r>
        <w:rPr>
          <w:rFonts w:ascii="Arial" w:cs="Arial" w:eastAsia="Arial" w:hAnsi="Arial"/>
          <w:sz w:val="24"/>
          <w:szCs w:val="24"/>
        </w:rPr>
        <w:t xml:space="preserve">- отсутствие проколов в корпусах приборов узла учета и линиях электрических связей;</w:t>
      </w:r>
    </w:p>
    <w:p>
      <w:pPr>
        <w:spacing w:after="120"/>
        <w:jc w:val="both"/>
      </w:pPr>
      <w:r>
        <w:rPr>
          <w:rFonts w:ascii="Arial" w:cs="Arial" w:eastAsia="Arial" w:hAnsi="Arial"/>
          <w:sz w:val="24"/>
          <w:szCs w:val="24"/>
        </w:rPr>
        <w:t xml:space="preserve">- контроль точности работы всех приборов узла учета в соответствии с инструкцией по эксплуатации на прибор;</w:t>
      </w:r>
    </w:p>
    <w:p>
      <w:pPr>
        <w:spacing w:after="120"/>
        <w:jc w:val="both"/>
      </w:pPr>
      <w:r>
        <w:rPr>
          <w:rFonts w:ascii="Arial" w:cs="Arial" w:eastAsia="Arial" w:hAnsi="Arial"/>
          <w:sz w:val="24"/>
          <w:szCs w:val="24"/>
        </w:rPr>
        <w:t xml:space="preserve">- контроль времени наработки тепловычислителя;</w:t>
      </w:r>
    </w:p>
    <w:p>
      <w:pPr>
        <w:spacing w:after="120"/>
        <w:jc w:val="both"/>
      </w:pPr>
      <w:r>
        <w:rPr>
          <w:rFonts w:ascii="Arial" w:cs="Arial" w:eastAsia="Arial" w:hAnsi="Arial"/>
          <w:sz w:val="24"/>
          <w:szCs w:val="24"/>
        </w:rPr>
        <w:t xml:space="preserve">- отсутствие врезок в трубопроводы до приборов учета, не предусмотренных проектом узла учета;</w:t>
      </w:r>
    </w:p>
    <w:p>
      <w:pPr>
        <w:spacing w:after="120"/>
        <w:jc w:val="both"/>
      </w:pPr>
      <w:r>
        <w:rPr>
          <w:rFonts w:ascii="Arial" w:cs="Arial" w:eastAsia="Arial" w:hAnsi="Arial"/>
          <w:sz w:val="24"/>
          <w:szCs w:val="24"/>
        </w:rPr>
        <w:t xml:space="preserve">- контроль состояния источника питания;</w:t>
      </w:r>
    </w:p>
    <w:p>
      <w:pPr>
        <w:spacing w:after="120"/>
        <w:jc w:val="both"/>
      </w:pPr>
      <w:r>
        <w:rPr>
          <w:rFonts w:ascii="Arial" w:cs="Arial" w:eastAsia="Arial" w:hAnsi="Arial"/>
          <w:sz w:val="24"/>
          <w:szCs w:val="24"/>
        </w:rPr>
        <w:t xml:space="preserve">- проверка технического состояния трубопроводов тепловых сетей, находящихся на балансе потребителя, от точки подключения до узла учета тепловой энергии.</w:t>
      </w:r>
    </w:p>
    <w:p>
      <w:pPr>
        <w:spacing w:after="120"/>
        <w:jc w:val="both"/>
      </w:pPr>
      <w:r>
        <w:rPr>
          <w:rFonts w:ascii="Arial" w:cs="Arial" w:eastAsia="Arial" w:hAnsi="Arial"/>
          <w:sz w:val="24"/>
          <w:szCs w:val="24"/>
        </w:rPr>
        <w:t xml:space="preserve">4. При посещении потребителя, работник теплоснабжающей организации имеет право давать устные и письменные указания по соблюдению требований относительно пользования и учета тепловой энергии и теплоносителя.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оформления документов при обнаружении фактов хищения потребителями тепловой энергии и теплоносителя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Представитель теплоснабжающей организации обязан составить акт по форме согласно </w:t>
      </w:r>
      <w:hyperlink w:history="1" r:id="rIdnzkv_etfftafpbaf_uz9s">
        <w:r>
          <w:rPr>
            <w:rFonts w:ascii="Arial" w:cs="Arial" w:eastAsia="Arial" w:hAnsi="Arial"/>
            <w:color w:val="1D4ED8"/>
            <w:sz w:val="24"/>
            <w:szCs w:val="24"/>
            <w:u w:val="single"/>
          </w:rPr>
          <w:t xml:space="preserve">приложению А</w:t>
        </w:r>
      </w:hyperlink>
      <w:r>
        <w:rPr>
          <w:rFonts w:ascii="Arial" w:cs="Arial" w:eastAsia="Arial" w:hAnsi="Arial"/>
          <w:sz w:val="24"/>
          <w:szCs w:val="24"/>
        </w:rPr>
        <w:t xml:space="preserve"> к настоящей Инструкции, с подробным и четким изложением обнаруженных фактов при следующих нарушениях:</w:t>
      </w:r>
    </w:p>
    <w:p>
      <w:pPr>
        <w:spacing w:after="120"/>
        <w:jc w:val="both"/>
      </w:pPr>
      <w:r>
        <w:rPr>
          <w:rFonts w:ascii="Arial" w:cs="Arial" w:eastAsia="Arial" w:hAnsi="Arial"/>
          <w:sz w:val="24"/>
          <w:szCs w:val="24"/>
        </w:rPr>
        <w:t xml:space="preserve">- несоответствие заводских номеров на приборах узла учета номерам, указанным в акте на приемку узла учета в эксплуатацию;</w:t>
      </w:r>
    </w:p>
    <w:p>
      <w:pPr>
        <w:spacing w:after="120"/>
        <w:jc w:val="both"/>
      </w:pPr>
      <w:r>
        <w:rPr>
          <w:rFonts w:ascii="Arial" w:cs="Arial" w:eastAsia="Arial" w:hAnsi="Arial"/>
          <w:sz w:val="24"/>
          <w:szCs w:val="24"/>
        </w:rPr>
        <w:t xml:space="preserve">- несанкционированное вмешательство в работу приборов узла учета;</w:t>
      </w:r>
    </w:p>
    <w:p>
      <w:pPr>
        <w:spacing w:after="120"/>
        <w:jc w:val="both"/>
      </w:pPr>
      <w:r>
        <w:rPr>
          <w:rFonts w:ascii="Arial" w:cs="Arial" w:eastAsia="Arial" w:hAnsi="Arial"/>
          <w:sz w:val="24"/>
          <w:szCs w:val="24"/>
        </w:rPr>
        <w:t xml:space="preserve">- повреждение линий электрических связей;</w:t>
      </w:r>
    </w:p>
    <w:p>
      <w:pPr>
        <w:spacing w:after="120"/>
        <w:jc w:val="both"/>
      </w:pPr>
      <w:r>
        <w:rPr>
          <w:rFonts w:ascii="Arial" w:cs="Arial" w:eastAsia="Arial" w:hAnsi="Arial"/>
          <w:sz w:val="24"/>
          <w:szCs w:val="24"/>
        </w:rPr>
        <w:t xml:space="preserve">- нарушение пломб на оборудовании узла учета;</w:t>
      </w:r>
    </w:p>
    <w:p>
      <w:pPr>
        <w:spacing w:after="120"/>
        <w:jc w:val="both"/>
      </w:pPr>
      <w:r>
        <w:rPr>
          <w:rFonts w:ascii="Arial" w:cs="Arial" w:eastAsia="Arial" w:hAnsi="Arial"/>
          <w:sz w:val="24"/>
          <w:szCs w:val="24"/>
        </w:rPr>
        <w:t xml:space="preserve">- механическое повреждение приборов и элементов узла учета и электропроводов;</w:t>
      </w:r>
    </w:p>
    <w:p>
      <w:pPr>
        <w:spacing w:after="120"/>
        <w:jc w:val="both"/>
      </w:pPr>
      <w:r>
        <w:rPr>
          <w:rFonts w:ascii="Arial" w:cs="Arial" w:eastAsia="Arial" w:hAnsi="Arial"/>
          <w:sz w:val="24"/>
          <w:szCs w:val="24"/>
        </w:rPr>
        <w:t xml:space="preserve">- наличие проколов в корпусах приборов узла учета.</w:t>
      </w:r>
    </w:p>
    <w:p>
      <w:pPr>
        <w:spacing w:after="120"/>
        <w:jc w:val="both"/>
      </w:pPr>
      <w:r>
        <w:rPr>
          <w:rFonts w:ascii="Arial" w:cs="Arial" w:eastAsia="Arial" w:hAnsi="Arial"/>
          <w:sz w:val="24"/>
          <w:szCs w:val="24"/>
        </w:rPr>
        <w:t xml:space="preserve">В случае обнаружения самовольных врезок в трубопроводы до приборов учета, представитель теплоснабжающей организации должен составить соответствующий акт с приложением схемы дополнительных врезок и отключить подачу тепловой энергии.</w:t>
      </w:r>
    </w:p>
    <w:p>
      <w:pPr>
        <w:spacing w:after="120"/>
        <w:jc w:val="both"/>
      </w:pPr>
      <w:r>
        <w:rPr>
          <w:rFonts w:ascii="Arial" w:cs="Arial" w:eastAsia="Arial" w:hAnsi="Arial"/>
          <w:sz w:val="24"/>
          <w:szCs w:val="24"/>
        </w:rPr>
        <w:t xml:space="preserve">6. Правом на составление акта о выявленном нарушении и обнаруженных фактах хищения потребителями тепловой энергии и теплоносителя наделены работники служб реализации и измерений тепловой энергии и теплоносителя теплоснабжающей организации при проведении плановых и неплановых проверок состояния узлов учета тепловой энергии и теплоносителя у потребителя.</w:t>
      </w:r>
    </w:p>
    <w:p>
      <w:pPr>
        <w:spacing w:after="120"/>
        <w:jc w:val="both"/>
      </w:pPr>
      <w:r>
        <w:rPr>
          <w:rFonts w:ascii="Arial" w:cs="Arial" w:eastAsia="Arial" w:hAnsi="Arial"/>
          <w:sz w:val="24"/>
          <w:szCs w:val="24"/>
        </w:rPr>
        <w:t xml:space="preserve">За укрытие фактов хищения потребителями тепловой энергии и теплоносителя и несоставление Акта работники служб реализации и измерений тепловой энергии и теплоносителя теплоснабжающей организации привлекаются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7. Акт составляется в двух экземплярах в присутствии представителя потребителя, а также в присутствии третьей стороны в качестве свидетеля. В акте не должно быть помарок и исправлений. При обнаружении вышеуказанных нарушений у бытового потребителя, акт составляется в присутствии основного квартиросъемщика, а при его отсутствии - другого совершеннолетнего лица, пользующегося тепловой энергией и горячей водой через тот же узел учета, что и основной квартиросъемщик.</w:t>
      </w:r>
    </w:p>
    <w:p>
      <w:pPr>
        <w:spacing w:after="120"/>
        <w:jc w:val="both"/>
      </w:pPr>
      <w:r>
        <w:rPr>
          <w:rFonts w:ascii="Arial" w:cs="Arial" w:eastAsia="Arial" w:hAnsi="Arial"/>
          <w:sz w:val="24"/>
          <w:szCs w:val="24"/>
        </w:rPr>
        <w:t xml:space="preserve">8. При составлении акта потребителю разъясняются его права и обязанности, предусмотренные законодательством Кыргызской Республики, о чем делается отметка в акте.</w:t>
      </w:r>
    </w:p>
    <w:p>
      <w:pPr>
        <w:spacing w:after="120"/>
        <w:jc w:val="both"/>
      </w:pPr>
      <w:r>
        <w:rPr>
          <w:rFonts w:ascii="Arial" w:cs="Arial" w:eastAsia="Arial" w:hAnsi="Arial"/>
          <w:sz w:val="24"/>
          <w:szCs w:val="24"/>
        </w:rPr>
        <w:t xml:space="preserve">9. Акт подписывается полномочным представителем потребителя и лицом, его составившим. При наличии свидетелей акт может быть подписан также и этими лицами.</w:t>
      </w:r>
    </w:p>
    <w:p>
      <w:pPr>
        <w:spacing w:after="120"/>
        <w:jc w:val="both"/>
      </w:pPr>
      <w:r>
        <w:rPr>
          <w:rFonts w:ascii="Arial" w:cs="Arial" w:eastAsia="Arial" w:hAnsi="Arial"/>
          <w:sz w:val="24"/>
          <w:szCs w:val="24"/>
        </w:rPr>
        <w:t xml:space="preserve">10. Акт считается действительным и при отказе потребителя от подписи. В этом случае в акте указывается, что потребитель от подписи отказался. Один экземпляр акта вручается потребителю, другой остается у представителя теплоснабжающей организации. В последнем делается запись о вручении потребителю одного экземпляра акта.</w:t>
      </w:r>
    </w:p>
    <w:p>
      <w:pPr>
        <w:spacing w:after="120"/>
        <w:jc w:val="both"/>
      </w:pPr>
      <w:r>
        <w:rPr>
          <w:rFonts w:ascii="Arial" w:cs="Arial" w:eastAsia="Arial" w:hAnsi="Arial"/>
          <w:sz w:val="24"/>
          <w:szCs w:val="24"/>
        </w:rPr>
        <w:t xml:space="preserve">11. Потребитель имеет право приложить к акту свои объяснения или замечания по содержанию акта, а также изложить мотивы своего отказа от его подписания. Ссылка на наличие такого приложения обязательна.</w:t>
      </w:r>
    </w:p>
    <w:p>
      <w:pPr>
        <w:spacing w:after="120"/>
        <w:jc w:val="both"/>
      </w:pPr>
      <w:r>
        <w:rPr>
          <w:rFonts w:ascii="Arial" w:cs="Arial" w:eastAsia="Arial" w:hAnsi="Arial"/>
          <w:sz w:val="24"/>
          <w:szCs w:val="24"/>
        </w:rPr>
        <w:t xml:space="preserve">12. Акт должен иметь номер и регистрироваться в специальном, пронумерованном полистно журнале учета актов.</w:t>
      </w:r>
    </w:p>
    <w:p>
      <w:pPr>
        <w:spacing w:after="120"/>
        <w:jc w:val="both"/>
      </w:pPr>
      <w:r>
        <w:rPr>
          <w:rFonts w:ascii="Arial" w:cs="Arial" w:eastAsia="Arial" w:hAnsi="Arial"/>
          <w:sz w:val="24"/>
          <w:szCs w:val="24"/>
        </w:rPr>
        <w:t xml:space="preserve">13. В акте указываются:</w:t>
      </w:r>
    </w:p>
    <w:p>
      <w:pPr>
        <w:spacing w:after="120"/>
        <w:jc w:val="both"/>
      </w:pPr>
      <w:r>
        <w:rPr>
          <w:rFonts w:ascii="Arial" w:cs="Arial" w:eastAsia="Arial" w:hAnsi="Arial"/>
          <w:sz w:val="24"/>
          <w:szCs w:val="24"/>
        </w:rPr>
        <w:t xml:space="preserve">- сведения о потребителе, его абонентский номер, суть нарушения;</w:t>
      </w:r>
    </w:p>
    <w:p>
      <w:pPr>
        <w:spacing w:after="120"/>
        <w:jc w:val="both"/>
      </w:pPr>
      <w:r>
        <w:rPr>
          <w:rFonts w:ascii="Arial" w:cs="Arial" w:eastAsia="Arial" w:hAnsi="Arial"/>
          <w:sz w:val="24"/>
          <w:szCs w:val="24"/>
        </w:rPr>
        <w:t xml:space="preserve">- дата предыдущего осмотра узла учета тепловой энергии и теплоносителя представителем теплоснабжающей организации;</w:t>
      </w:r>
    </w:p>
    <w:p>
      <w:pPr>
        <w:spacing w:after="120"/>
        <w:jc w:val="both"/>
      </w:pPr>
      <w:r>
        <w:rPr>
          <w:rFonts w:ascii="Arial" w:cs="Arial" w:eastAsia="Arial" w:hAnsi="Arial"/>
          <w:sz w:val="24"/>
          <w:szCs w:val="24"/>
        </w:rPr>
        <w:t xml:space="preserve">- фамилии, адреса свидетелей, если таковые имеются;</w:t>
      </w:r>
    </w:p>
    <w:p>
      <w:pPr>
        <w:spacing w:after="120"/>
        <w:jc w:val="both"/>
      </w:pPr>
      <w:r>
        <w:rPr>
          <w:rFonts w:ascii="Arial" w:cs="Arial" w:eastAsia="Arial" w:hAnsi="Arial"/>
          <w:sz w:val="24"/>
          <w:szCs w:val="24"/>
        </w:rPr>
        <w:t xml:space="preserve">- дата, время и место составления акта, должность, фамилия, имя и отчество лица, составившего акт.</w:t>
      </w:r>
    </w:p>
    <w:p>
      <w:pPr>
        <w:spacing w:after="120"/>
        <w:jc w:val="both"/>
      </w:pPr>
      <w:r>
        <w:rPr>
          <w:rFonts w:ascii="Arial" w:cs="Arial" w:eastAsia="Arial" w:hAnsi="Arial"/>
          <w:sz w:val="24"/>
          <w:szCs w:val="24"/>
        </w:rPr>
        <w:t xml:space="preserve">14. Вместе с актом потребителю вручается предписание об устранении выявленного нарушения с указанием срока его выполнения (не более 1 месяца со дня обнаружения нарушения).</w:t>
      </w:r>
    </w:p>
    <w:p>
      <w:pPr>
        <w:spacing w:after="120"/>
        <w:jc w:val="both"/>
      </w:pPr>
      <w:r>
        <w:rPr>
          <w:rFonts w:ascii="Arial" w:cs="Arial" w:eastAsia="Arial" w:hAnsi="Arial"/>
          <w:sz w:val="24"/>
          <w:szCs w:val="24"/>
        </w:rPr>
        <w:t xml:space="preserve">15. Счет на оплату неучтенного прибором учета количества тепловой энергии и теплоносителя, с указанием даты крайнего срока оплаты, предъявляется в течение 3-х дней. Количество тепловой энергии принимается в соответствии с Договором за период с момента предыдущей проверки, но не более 30 дней.</w:t>
      </w:r>
    </w:p>
    <w:p>
      <w:pPr>
        <w:spacing w:after="120"/>
        <w:jc w:val="both"/>
      </w:pPr>
      <w:r>
        <w:rPr>
          <w:rFonts w:ascii="Arial" w:cs="Arial" w:eastAsia="Arial" w:hAnsi="Arial"/>
          <w:sz w:val="24"/>
          <w:szCs w:val="24"/>
        </w:rPr>
        <w:t xml:space="preserve">В случае обнаружения теплоснабжающей организацией факта несанкционированного присоединения системы потребления тепловой энергии и теплоносителя (минуя приборы учета), расчет тепловой энергии принимается в соответствии с Договором за период с момента предыдущей проверки, но не более 30 дней.</w:t>
      </w:r>
    </w:p>
    <w:p>
      <w:pPr>
        <w:spacing w:after="120"/>
        <w:jc w:val="both"/>
      </w:pPr>
      <w:r>
        <w:rPr>
          <w:rFonts w:ascii="Arial" w:cs="Arial" w:eastAsia="Arial" w:hAnsi="Arial"/>
          <w:sz w:val="24"/>
          <w:szCs w:val="24"/>
        </w:rPr>
        <w:t xml:space="preserve">В случае обнаружения теплоснабжающей организацией факта несанкционированного присоединения системы потребления тепловой энергии и теплоносителя (минуя приборы учета), расчет тепловой энергии производится по пропускной способности трубопроводов (</w:t>
      </w:r>
      <w:hyperlink w:history="1" r:id="rIdnr0i9nhqbec9vajjjyzt8">
        <w:r>
          <w:rPr>
            <w:rFonts w:ascii="Arial" w:cs="Arial" w:eastAsia="Arial" w:hAnsi="Arial"/>
            <w:color w:val="1D4ED8"/>
            <w:sz w:val="24"/>
            <w:szCs w:val="24"/>
            <w:u w:val="single"/>
          </w:rPr>
          <w:t xml:space="preserve">приложение Б</w:t>
        </w:r>
      </w:hyperlink>
      <w:r>
        <w:rPr>
          <w:rFonts w:ascii="Arial" w:cs="Arial" w:eastAsia="Arial" w:hAnsi="Arial"/>
          <w:sz w:val="24"/>
          <w:szCs w:val="24"/>
        </w:rPr>
        <w:t xml:space="preserve"> к настоящей Инструкции), исходя из круглосуточного ее использования за время, прошедшее со дня последнего посещения представителя теплоснабжающей организации, но не более 30-ти дней.</w:t>
      </w:r>
    </w:p>
    <w:p>
      <w:pPr>
        <w:spacing w:after="120"/>
        <w:jc w:val="both"/>
      </w:pPr>
      <w:r>
        <w:rPr>
          <w:rFonts w:ascii="Arial" w:cs="Arial" w:eastAsia="Arial" w:hAnsi="Arial"/>
          <w:sz w:val="24"/>
          <w:szCs w:val="24"/>
        </w:rPr>
        <w:t xml:space="preserve">16. В случае признания потребителем своей вины и подписания акта, подача тепловой энергии ему возобновляется только после устранения выявленного нарушения и оплаты счета за неучтенную прибором тепловую энергию и горячую воду.</w:t>
      </w:r>
    </w:p>
    <w:p>
      <w:pPr>
        <w:spacing w:after="120"/>
        <w:jc w:val="both"/>
      </w:pPr>
      <w:r>
        <w:rPr>
          <w:rFonts w:ascii="Arial" w:cs="Arial" w:eastAsia="Arial" w:hAnsi="Arial"/>
          <w:sz w:val="24"/>
          <w:szCs w:val="24"/>
        </w:rPr>
        <w:t xml:space="preserve">17. В случае несогласия потребителя с составленным актом и отказе от его подписания при выявлении следующих фактов: несоответствие заводских номеров на приборах узла учета номерам, указанным в акте на приемку узла учета в эксплуатацию, срыв пломбы, механическое повреждение приборов и элементов узла учета, наличие проколов в корпусах приборов узла учета, повреждение линий электрических связей, несанкционированное вмешательство в работу приборов узла учета, - поврежденный прибор снимается представителем теплоснабжающей организации или представителем обслуживающей организации в присутствии представителя теплоснабжающей организации, и помещается в пакет. Пакет пломбируется представителем теплоснабжающей организации и передается потребителю для предъявления в комиссию теплоснабжающей организации. Дата и время рассмотрения данного нарушения в комиссии теплоснабжающей организации указывается в акте. Участие полномочного представителя потребителя в комиссии обязательно.</w:t>
      </w:r>
    </w:p>
    <w:p>
      <w:pPr>
        <w:spacing w:after="120"/>
        <w:jc w:val="both"/>
      </w:pPr>
      <w:r>
        <w:rPr>
          <w:rFonts w:ascii="Arial" w:cs="Arial" w:eastAsia="Arial" w:hAnsi="Arial"/>
          <w:sz w:val="24"/>
          <w:szCs w:val="24"/>
        </w:rPr>
        <w:t xml:space="preserve">При несогласии потребителя с решением комиссии теплоснабжающей организации, он имеет право обратиться в уполномоченные государственные органы Кыргызской Республики.</w:t>
      </w:r>
    </w:p>
    <w:p>
      <w:pPr>
        <w:spacing w:after="120"/>
        <w:jc w:val="both"/>
      </w:pPr>
      <w:r>
        <w:rPr>
          <w:rFonts w:ascii="Arial" w:cs="Arial" w:eastAsia="Arial" w:hAnsi="Arial"/>
          <w:sz w:val="24"/>
          <w:szCs w:val="24"/>
        </w:rPr>
        <w:t xml:space="preserve">В случае неисполнения потребителем окончательного решения и неоплаты счета за потребленную, но неучтенную прибором тепловую энергию в течение десяти банковских дней, материалы по факту хищения тепловой энергии подаются в судебные органы.</w:t>
      </w:r>
    </w:p>
    <w:p>
      <w:pPr>
        <w:spacing w:after="120"/>
        <w:jc w:val="both"/>
      </w:pPr>
      <w:r>
        <w:rPr>
          <w:rFonts w:ascii="Arial" w:cs="Arial" w:eastAsia="Arial" w:hAnsi="Arial"/>
          <w:sz w:val="24"/>
          <w:szCs w:val="24"/>
        </w:rPr>
        <w:t xml:space="preserve">18. Восстановление приборов учета тепловой энергии, поврежденных по вине потребителя, осуществляется за счет виновной стороны.</w:t>
      </w:r>
    </w:p>
    <w:p>
      <w:pPr>
        <w:spacing w:after="120"/>
        <w:jc w:val="both"/>
      </w:pPr>
      <w:r>
        <w:rPr>
          <w:rFonts w:ascii="Arial" w:cs="Arial" w:eastAsia="Arial" w:hAnsi="Arial"/>
          <w:sz w:val="24"/>
          <w:szCs w:val="24"/>
        </w:rPr>
        <w:t xml:space="preserve">19. При несогласии потребителя с составленным актом и отказе от его подписи в случае выявленного факта деформации пломбы и предполагаемого несанкционированного вмешательства в работу приборов узла учета, прибор с деформированной пломбой снимается представителем теплоснабжающей организации, пакуется. Пакет пломбируется представителем теплоснабжающей организации и передается потребителю для предъявления в уполномоченный государственный орган по проведению судебных экспертиз.</w:t>
      </w:r>
    </w:p>
    <w:p>
      <w:pPr>
        <w:spacing w:after="120"/>
        <w:jc w:val="both"/>
      </w:pPr>
      <w:r>
        <w:rPr>
          <w:rFonts w:ascii="Arial" w:cs="Arial" w:eastAsia="Arial" w:hAnsi="Arial"/>
          <w:sz w:val="24"/>
          <w:szCs w:val="24"/>
        </w:rPr>
        <w:t xml:space="preserve">Заключение уполномоченного государственного органа по проведению судебных экспертиз о причине выявленного дефекта пломбы является основанием для последующих действий, а именно:</w:t>
      </w:r>
    </w:p>
    <w:p>
      <w:pPr>
        <w:spacing w:after="120"/>
        <w:jc w:val="both"/>
      </w:pPr>
      <w:r>
        <w:rPr>
          <w:rFonts w:ascii="Arial" w:cs="Arial" w:eastAsia="Arial" w:hAnsi="Arial"/>
          <w:sz w:val="24"/>
          <w:szCs w:val="24"/>
        </w:rPr>
        <w:t xml:space="preserve">1) при подтверждении факта нарушения потребителем целостности пломбы, он оплачивает счет за неучтенную прибором тепловую энергию и горячую воду и возмещает затраты уполномоченному государственному органу по проведению судебных экспертиз за услуги по проведению экспертизы.</w:t>
      </w:r>
    </w:p>
    <w:p>
      <w:pPr>
        <w:spacing w:after="120"/>
        <w:jc w:val="both"/>
      </w:pPr>
      <w:r>
        <w:rPr>
          <w:rFonts w:ascii="Arial" w:cs="Arial" w:eastAsia="Arial" w:hAnsi="Arial"/>
          <w:sz w:val="24"/>
          <w:szCs w:val="24"/>
        </w:rPr>
        <w:t xml:space="preserve">В случае неисполнения потребителем окончательного решения и неоплаты счета за потребленную, но неучтенную прибором тепловую энергию в течение десяти банковских дней, материалы по факту хищения тепловой энергии подаются в судебные органы;</w:t>
      </w:r>
    </w:p>
    <w:p>
      <w:pPr>
        <w:spacing w:after="120"/>
        <w:jc w:val="both"/>
      </w:pPr>
      <w:r>
        <w:rPr>
          <w:rFonts w:ascii="Arial" w:cs="Arial" w:eastAsia="Arial" w:hAnsi="Arial"/>
          <w:sz w:val="24"/>
          <w:szCs w:val="24"/>
        </w:rPr>
        <w:t xml:space="preserve">2) при неподтверждении факта нарушения целостности пломбы потребителем, теплоснабжающая организация устанавливает на место демонтированный прибор и возмещает потребителю затраты, связанные с исследованиями уполномоченного государственного органа по проведению судебных экспертиз в течение десяти дней. Оплата за пользование тепловой энергией за период отсутствия прибора учета в данном случае производится по средним значениям, предшествовавшим снятию прибора, с корректировкой на температуру наружного воздуха и теплоносителя.</w:t>
      </w:r>
    </w:p>
    <w:p>
      <w:pPr>
        <w:spacing w:after="120"/>
        <w:jc w:val="both"/>
      </w:pPr>
      <w:r>
        <w:rPr>
          <w:rFonts w:ascii="Arial" w:cs="Arial" w:eastAsia="Arial" w:hAnsi="Arial"/>
          <w:sz w:val="24"/>
          <w:szCs w:val="24"/>
        </w:rPr>
        <w:t xml:space="preserve">20. В случае выявления факта самовольных врезок в трубопроводы до приборов учета, при несогласии потребителя с составленным актом и отказе его от подписи, материалы по факту хищения тепловой энергии подаются в следственные органы для возбуждения уголовного дела или в суд для взыскания стоимости потребленной, но не учтенной приборами учета тепловой энергии.</w:t>
      </w:r>
    </w:p>
    <w:p>
      <w:pPr>
        <w:spacing w:after="120"/>
        <w:jc w:val="both"/>
      </w:pPr>
      <w:r>
        <w:rPr>
          <w:rFonts w:ascii="Arial" w:cs="Arial" w:eastAsia="Arial" w:hAnsi="Arial"/>
          <w:sz w:val="24"/>
          <w:szCs w:val="24"/>
        </w:rPr>
        <w:t xml:space="preserve">21. Государственный контроль за соблюдением положений настоящей Инструкции, касающихся учета тепловой энергии и теплоносителя, эксплуатации теплопотребляющих установок и тепловых сетей, соблюдения техники безопасности при эксплуатации теплопотребляющих установок и тепловых сетей потребителей и тепломеханического оборудования электростанций и тепловых сетей, осуществляет уполномоченный государственный орган по контролю и надзору за производством, передачей, распределением и потреблением тепловой энергии.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Определение</w:t>
      </w:r>
    </w:p>
    <w:p>
      <w:pPr>
        <w:spacing w:after="120"/>
        <w:jc w:val="both"/>
      </w:pPr>
      <w:r>
        <w:rPr>
          <w:rFonts w:ascii="Arial" w:cs="Arial" w:eastAsia="Arial" w:hAnsi="Arial"/>
          <w:sz w:val="24"/>
          <w:szCs w:val="24"/>
        </w:rPr>
        <w:t xml:space="preserve">количества сетевой воды и тепловой энергии по пропускной способности трубопроводов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9"/>
        <w:gridCol w:w="751"/>
        <w:gridCol w:w="751"/>
        <w:gridCol w:w="460"/>
        <w:gridCol w:w="460"/>
        <w:gridCol w:w="605"/>
        <w:gridCol w:w="460"/>
        <w:gridCol w:w="605"/>
        <w:gridCol w:w="605"/>
        <w:gridCol w:w="533"/>
      </w:tblGrid>
      <w:tr>
        <w:tc>
          <w:tcPr>
            <w:tcW w:type="dxa" w:w="49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Условный диаметр труб, мм</w:t>
            </w:r>
          </w:p>
        </w:tc>
        <w:tc>
          <w:tcPr>
            <w:tcW w:type="dxa" w:w="7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6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5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9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Сечение труб, см 2</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w:t>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49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Пропускная способность труб, G, т/час</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0,421</w:t>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0,652</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6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Пропускная способность трубы принята при оптимальной скорости движения воды, равной 0,8-1 м/сек.</w:t>
      </w:r>
    </w:p>
    <w:p>
      <w:pPr>
        <w:spacing w:after="120"/>
        <w:jc w:val="both"/>
      </w:pPr>
      <w:r>
        <w:rPr>
          <w:rFonts w:ascii="Arial" w:cs="Arial" w:eastAsia="Arial" w:hAnsi="Arial"/>
          <w:sz w:val="24"/>
          <w:szCs w:val="24"/>
        </w:rPr>
        <w:t xml:space="preserve">1) Количество тепловой энергии на горячее водоснабжение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 = G–(tгв-txв)–C–10-3, Гкал/час,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G - расход теплоносителя, прошедшего по трубе, т/ час;</w:t>
      </w:r>
    </w:p>
    <w:p>
      <w:pPr>
        <w:spacing w:after="120"/>
        <w:jc w:val="both"/>
      </w:pPr>
      <w:r>
        <w:rPr>
          <w:rFonts w:ascii="Arial" w:cs="Arial" w:eastAsia="Arial" w:hAnsi="Arial"/>
          <w:sz w:val="24"/>
          <w:szCs w:val="24"/>
        </w:rPr>
        <w:t xml:space="preserve">tгв - температура горячей воды в трубе, °С;</w:t>
      </w:r>
    </w:p>
    <w:p>
      <w:pPr>
        <w:spacing w:after="120"/>
        <w:jc w:val="both"/>
      </w:pPr>
      <w:r>
        <w:rPr>
          <w:rFonts w:ascii="Arial" w:cs="Arial" w:eastAsia="Arial" w:hAnsi="Arial"/>
          <w:sz w:val="24"/>
          <w:szCs w:val="24"/>
        </w:rPr>
        <w:t xml:space="preserve">txв - температура холодной воды на источнике тепла, °С;</w:t>
      </w:r>
    </w:p>
    <w:p>
      <w:pPr>
        <w:spacing w:after="120"/>
        <w:jc w:val="both"/>
      </w:pPr>
      <w:r>
        <w:rPr>
          <w:rFonts w:ascii="Arial" w:cs="Arial" w:eastAsia="Arial" w:hAnsi="Arial"/>
          <w:sz w:val="24"/>
          <w:szCs w:val="24"/>
        </w:rPr>
        <w:t xml:space="preserve">С - теплоемкость воды, 1 ккал/кг-час-град.</w:t>
      </w:r>
    </w:p>
    <w:p>
      <w:pPr>
        <w:spacing w:after="120"/>
        <w:jc w:val="both"/>
      </w:pPr>
      <w:r>
        <w:rPr>
          <w:rFonts w:ascii="Arial" w:cs="Arial" w:eastAsia="Arial" w:hAnsi="Arial"/>
          <w:sz w:val="24"/>
          <w:szCs w:val="24"/>
        </w:rPr>
        <w:t xml:space="preserve">2) Количество тепловой энергии на отопление и вентиляцию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 = G–(tп-tо)–C–10-3, Гкал/час,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G - расход теплоносителя, прошедшего по трубе, т/час;</w:t>
      </w:r>
    </w:p>
    <w:p>
      <w:pPr>
        <w:spacing w:after="120"/>
        <w:jc w:val="both"/>
      </w:pPr>
      <w:r>
        <w:rPr>
          <w:rFonts w:ascii="Arial" w:cs="Arial" w:eastAsia="Arial" w:hAnsi="Arial"/>
          <w:sz w:val="24"/>
          <w:szCs w:val="24"/>
        </w:rPr>
        <w:t xml:space="preserve">tп - температура теплоносителя в подающем трубопроводе, °С;</w:t>
      </w:r>
    </w:p>
    <w:p>
      <w:pPr>
        <w:spacing w:after="120"/>
        <w:jc w:val="both"/>
      </w:pPr>
      <w:r>
        <w:rPr>
          <w:rFonts w:ascii="Arial" w:cs="Arial" w:eastAsia="Arial" w:hAnsi="Arial"/>
          <w:sz w:val="24"/>
          <w:szCs w:val="24"/>
        </w:rPr>
        <w:t xml:space="preserve">to - температура теплоносителя в обратном трубопроводе, °С;</w:t>
      </w:r>
    </w:p>
    <w:p>
      <w:pPr>
        <w:spacing w:after="120"/>
        <w:jc w:val="both"/>
      </w:pPr>
      <w:r>
        <w:rPr>
          <w:rFonts w:ascii="Arial" w:cs="Arial" w:eastAsia="Arial" w:hAnsi="Arial"/>
          <w:sz w:val="24"/>
          <w:szCs w:val="24"/>
        </w:rPr>
        <w:t xml:space="preserve">С - теплоемкость воды, 1 ккал/кг-час-град.</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teccyifnc9tjemkd1wuv">
      <w:r>
        <w:rPr>
          <w:rFonts w:ascii="Arial" w:cs="Arial" w:eastAsia="Arial" w:hAnsi="Arial"/>
          <w:color w:val="132D3F"/>
          <w:sz w:val="16"/>
          <w:szCs w:val="16"/>
          <w:u w:val="single"/>
        </w:rPr>
        <w:t xml:space="preserve">dalil.kg/document/92957</w:t>
      </w:r>
    </w:hyperlink>
  </w:p>
  <w:p>
    <w:pPr>
      <w:spacing w:after="0" w:before="40"/>
      <w:jc w:val="center"/>
    </w:pPr>
    <w:hyperlink w:history="1" r:id="rId5lxnipum4aksdiydnofc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hxm2s19g5lq1jgl1ek-o" Type="http://schemas.openxmlformats.org/officeDocument/2006/relationships/hyperlink" Target="https://dalil.kg/document/92957#p1" TargetMode="External"/><Relationship Id="rIdwzqgjaffuo00xmcf_fqqy" Type="http://schemas.openxmlformats.org/officeDocument/2006/relationships/hyperlink" Target="https://dalil.kg/document/92957" TargetMode="External"/><Relationship Id="rId5ove9i1txvkzwjruyisk-" Type="http://schemas.openxmlformats.org/officeDocument/2006/relationships/hyperlink" Target="https://dalil.kg/document/512" TargetMode="External"/><Relationship Id="rIdd2tgkexqzj_lretztplgu" Type="http://schemas.openxmlformats.org/officeDocument/2006/relationships/hyperlink" Target="https://dalil.kg/document/92957#p2" TargetMode="External"/><Relationship Id="rId-jma7v8quaj_f-kdh7zun" Type="http://schemas.openxmlformats.org/officeDocument/2006/relationships/hyperlink" Target="https://dalil.kg/document/4" TargetMode="External"/><Relationship Id="rId-fcruvivhqjw7gjwb8kgb" Type="http://schemas.openxmlformats.org/officeDocument/2006/relationships/hyperlink" Target="https://dalil.kg/document/512" TargetMode="External"/><Relationship Id="rId2f_ddkntzgkupjhl95lry" Type="http://schemas.openxmlformats.org/officeDocument/2006/relationships/hyperlink" Target="https://dalil.kg/document/59133" TargetMode="External"/><Relationship Id="rIdkhgt6xw1k1ihkkevryzv_" Type="http://schemas.openxmlformats.org/officeDocument/2006/relationships/hyperlink" Target="https://dalil.kg/document/59299" TargetMode="External"/><Relationship Id="rIdhidsiy8lyeyfg1fce36gp" Type="http://schemas.openxmlformats.org/officeDocument/2006/relationships/hyperlink" Target="https://dalil.kg/document/90223" TargetMode="External"/><Relationship Id="rIdybk21jscyj55db2aiwlym" Type="http://schemas.openxmlformats.org/officeDocument/2006/relationships/hyperlink" Target="https://dalil.kg/document/70053" TargetMode="External"/><Relationship Id="rIdtyvdo1oeps01oeaat1cy0" Type="http://schemas.openxmlformats.org/officeDocument/2006/relationships/hyperlink" Target="https://dalil.kg/document/59299" TargetMode="External"/><Relationship Id="rIdbknoepgksxux0lmwtyx6r" Type="http://schemas.openxmlformats.org/officeDocument/2006/relationships/hyperlink" Target="https://dalil.kg/document/59133" TargetMode="External"/><Relationship Id="rIdcyab58e-ozut5jwyqkout" Type="http://schemas.openxmlformats.org/officeDocument/2006/relationships/hyperlink" Target="https://dalil.kg/document/92957#p3" TargetMode="External"/><Relationship Id="rIdrkc-rydpuhcx8lh0tbfmc" Type="http://schemas.openxmlformats.org/officeDocument/2006/relationships/hyperlink" Target="https://dalil.kg/document/96" TargetMode="External"/><Relationship Id="rIdkfsugea5twj_fb51zp76g" Type="http://schemas.openxmlformats.org/officeDocument/2006/relationships/hyperlink" Target="https://dalil.kg/document/202100" TargetMode="External"/><Relationship Id="rId9hntguc2-eryuri-nwejd" Type="http://schemas.openxmlformats.org/officeDocument/2006/relationships/hyperlink" Target="https://dalil.kg/document/202183" TargetMode="External"/><Relationship Id="rIdqg84tkevoiawyjzo671cp" Type="http://schemas.openxmlformats.org/officeDocument/2006/relationships/hyperlink" Target="https://dalil.kg/document/92957#p4" TargetMode="External"/><Relationship Id="rIdg3vpxirdrtqyngrlj3u05" Type="http://schemas.openxmlformats.org/officeDocument/2006/relationships/hyperlink" Target="https://dalil.kg/document/92957#p5" TargetMode="External"/><Relationship Id="rIdmeztwuqzgk28irnq9n1cq" Type="http://schemas.openxmlformats.org/officeDocument/2006/relationships/hyperlink" Target="https://dalil.kg/document/508" TargetMode="External"/><Relationship Id="rIdmrrelsoukmrjkjqqkc__p" Type="http://schemas.openxmlformats.org/officeDocument/2006/relationships/hyperlink" Target="https://dalil.kg/document/92957#p5" TargetMode="External"/><Relationship Id="rIddynplgjv4esrkola5bepr" Type="http://schemas.openxmlformats.org/officeDocument/2006/relationships/hyperlink" Target="https://dalil.kg/document/92957#p5" TargetMode="External"/><Relationship Id="rId3fse3kyrxpvjb7fui7evs" Type="http://schemas.openxmlformats.org/officeDocument/2006/relationships/hyperlink" Target="https://dalil.kg/document/508" TargetMode="External"/><Relationship Id="rId22p8f6ogbg-qzazoj2kqp" Type="http://schemas.openxmlformats.org/officeDocument/2006/relationships/hyperlink" Target="https://dalil.kg/document/508" TargetMode="External"/><Relationship Id="rIdnzkv_etfftafpbaf_uz9s" Type="http://schemas.openxmlformats.org/officeDocument/2006/relationships/hyperlink" Target="https://dalil.kg/document/92957#p10" TargetMode="External"/><Relationship Id="rIdnr0i9nhqbec9vajjjyzt8" Type="http://schemas.openxmlformats.org/officeDocument/2006/relationships/hyperlink" Target="https://dalil.kg/document/92957#p20"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teccyifnc9tjemkd1wuv" Type="http://schemas.openxmlformats.org/officeDocument/2006/relationships/hyperlink" Target="https://dalil.kg/document/92957" TargetMode="External"/><Relationship Id="rId5lxnipum4aksdiydnofc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2026-09-27T15:43:47.318Z</dcterms:created>
  <dcterms:modified xsi:type="dcterms:W3CDTF">2026-09-27T15:43:47.318Z</dcterms:modified>
</cp:coreProperties>
</file>

<file path=docProps/custom.xml><?xml version="1.0" encoding="utf-8"?>
<Properties xmlns="http://schemas.openxmlformats.org/officeDocument/2006/custom-properties" xmlns:vt="http://schemas.openxmlformats.org/officeDocument/2006/docPropsVTypes"/>
</file>