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wbomm0c5r8prn6mhkr6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ПРАВИТЕЛЬСТВА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сентября 2012 года № 621</w:t>
      </w:r>
    </w:p>
    <w:p>
      <w:pPr>
        <w:spacing w:after="120"/>
        <w:jc w:val="both"/>
      </w:pPr>
      <w:r>
        <w:rPr>
          <w:rFonts w:ascii="Arial" w:cs="Arial" w:eastAsia="Arial" w:hAnsi="Arial"/>
          <w:sz w:val="24"/>
          <w:szCs w:val="24"/>
        </w:rPr>
        <w:t xml:space="preserve">О проекте Закона Кыргызской Республики "О преобразовании отдельных поселков городского</w:t>
      </w:r>
    </w:p>
    <w:p>
      <w:pPr>
        <w:spacing w:after="120"/>
        <w:jc w:val="both"/>
      </w:pPr>
      <w:r>
        <w:rPr>
          <w:rFonts w:ascii="Arial" w:cs="Arial" w:eastAsia="Arial" w:hAnsi="Arial"/>
          <w:sz w:val="24"/>
          <w:szCs w:val="24"/>
        </w:rPr>
        <w:t xml:space="preserve">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kwihhuinhyuqgy7pzy-z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10 </w:t>
      </w:r>
      <w:hyperlink w:history="1" r:id="rIdbkclfm_p8nfn_upk7up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w:t>
      </w:r>
      <w:hyperlink w:history="1" r:id="rIdirpmt_7gpach_jc8ws84z">
        <w:r>
          <w:rPr>
            <w:rFonts w:ascii="Arial" w:cs="Arial" w:eastAsia="Arial" w:hAnsi="Arial"/>
            <w:color w:val="1D4ED8"/>
            <w:sz w:val="24"/>
            <w:szCs w:val="24"/>
            <w:u w:val="single"/>
          </w:rPr>
          <w:t xml:space="preserve">заключениями</w:t>
        </w:r>
      </w:hyperlink>
      <w:r>
        <w:rPr>
          <w:rFonts w:ascii="Arial" w:cs="Arial" w:eastAsia="Arial" w:hAnsi="Arial"/>
          <w:sz w:val="24"/>
          <w:szCs w:val="24"/>
        </w:rPr>
        <w:t xml:space="preserve"> Межведомственной комиссии по административно-территориальному устройству и географическим названиям при Правительстве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2. Одобрить </w:t>
      </w:r>
      <w:hyperlink w:history="1" r:id="rIdukrjp_dn7zsxweahknb8j">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3. Направить данный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4.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5. Назначить директора Государственного агентства по строительству и региональному развитию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преобразовании отдельных поселков городского типа Кыргызской Республики и отнесении их</w:t>
      </w:r>
    </w:p>
    <w:p>
      <w:pPr>
        <w:spacing w:after="120"/>
        <w:jc w:val="both"/>
      </w:pPr>
      <w:r>
        <w:rPr>
          <w:rFonts w:ascii="Arial" w:cs="Arial" w:eastAsia="Arial" w:hAnsi="Arial"/>
          <w:sz w:val="24"/>
          <w:szCs w:val="24"/>
        </w:rPr>
        <w:t xml:space="preserve">к категории села или города</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Айдаркен Кадамжайского района Баткенской области.</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Кадамжай Кадамжайского района Баткенской области.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Отнести к категории села поселок городского типа Советское Кадамжайского района Баткенской области и образовать на его базе Советский айылный аймак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Отнести к категории села поселок городского типа Чаувай Кадамжайского района Баткенской области и образовать на его базе Чаувайский айылный аймак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Отнести к категории села поселок городского типа Терек-Сай Чаткальского района Джалал-Абадской области и образовать на его базе Терек-Сайский айылный аймак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Отнести к категории села поселок городского типа Сумсар Чаткальского района Джалал-Абадской области и образовать на его базе Сумсарский айылный аймак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Токтогул Токтогульского района Джалал-Абадской области.</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Отнести к категории села поселок городского типа Ак-Булак Тюпского района Иссык-Кульской области и образовать на его базе Ак-Булакский айылный аймак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Отнести к категории села поселок городского типа Каджи-Сай Тонского района Иссык-Кульской области и образовать на его базе Каджи-Сайский айылный аймак Тонского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Отнести к категории села поселок городского типа Жыргалан Ак-Суйского района Иссык-Кульской области и образовать на его базе Жыргаланский айылный аймак Ак-Суйского района Иссык-Кульской области Кыргызской Республики.</w:t>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Отнести к категории села поселок городского типа Достук Нарынского района Нарынской области и образовать на его базе Достукский айылный аймак Нарынского района Нарынской области Кыргызской Республики.</w:t>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Отнести к категории села поселок городского типа Мин-Куш Джумгальского района Нарынской области и образовать на его базе Мин-Кушский айылный аймак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Отнести к категории села поселок городского типа Найман Ноокатского района Ошской области и образовать на его базе Найманский айылный аймак Ноокатского района Ошской области Кыргызской Республики.</w:t>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Отнести к категории села поселок городского типа Сары-Таш Алайского района Ошской области и образовать на его базе Сары-Ташский айылный аймак Алайского района Ошской области Кыргызской Республики.</w:t>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Отнести к категории села поселок городского типа Маймак Кара-Бууринского района Таласской области и образовать на его базе Маймакский айылный аймак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Отнести к категории села поселок городского типа Ак-Тюз Кеминского района Чуйской области и образовать на его базе Ак-Тюзский айылный аймак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Орловка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Кемин Кеминского района Чуйской области Кыргызской Республики.</w:t>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Отнести к категории города районного значения поселок городского типа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Утвердить описание границ:</w:t>
      </w:r>
    </w:p>
    <w:p>
      <w:pPr>
        <w:spacing w:after="120"/>
        <w:jc w:val="both"/>
      </w:pPr>
      <w:r>
        <w:rPr>
          <w:rFonts w:ascii="Arial" w:cs="Arial" w:eastAsia="Arial" w:hAnsi="Arial"/>
          <w:sz w:val="24"/>
          <w:szCs w:val="24"/>
        </w:rPr>
        <w:t xml:space="preserve">- городов районного значения Айдаркен и Кадамжай, Советского и Чаувайского айылных аймаков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 Терек-Сайского и Сумсарского айылных аймаков Чаткальского района и города районного значения Токтогул Токтогульского района Джалал-Абадской области Кыргызской Республики;</w:t>
      </w:r>
    </w:p>
    <w:p>
      <w:pPr>
        <w:spacing w:after="120"/>
        <w:jc w:val="both"/>
      </w:pPr>
      <w:r>
        <w:rPr>
          <w:rFonts w:ascii="Arial" w:cs="Arial" w:eastAsia="Arial" w:hAnsi="Arial"/>
          <w:sz w:val="24"/>
          <w:szCs w:val="24"/>
        </w:rPr>
        <w:t xml:space="preserve">- Ак-Булакского айылного аймака Тюпского района, Каджи-Сайского айылного аймака Тонского района и Жыргаланского айылного аймака Ак-Суйского района Иссык-Кульской области Кыргызской Республики;</w:t>
      </w:r>
    </w:p>
    <w:p>
      <w:pPr>
        <w:spacing w:after="120"/>
        <w:jc w:val="both"/>
      </w:pPr>
      <w:r>
        <w:rPr>
          <w:rFonts w:ascii="Arial" w:cs="Arial" w:eastAsia="Arial" w:hAnsi="Arial"/>
          <w:sz w:val="24"/>
          <w:szCs w:val="24"/>
        </w:rPr>
        <w:t xml:space="preserve">- Достукского айылного аймака Нарынского района и Мин-Кушского айылного аймака Джумгальского района Нарынской области Кыргызской Республики;</w:t>
      </w:r>
    </w:p>
    <w:p>
      <w:pPr>
        <w:spacing w:after="120"/>
        <w:jc w:val="both"/>
      </w:pPr>
      <w:r>
        <w:rPr>
          <w:rFonts w:ascii="Arial" w:cs="Arial" w:eastAsia="Arial" w:hAnsi="Arial"/>
          <w:sz w:val="24"/>
          <w:szCs w:val="24"/>
        </w:rPr>
        <w:t xml:space="preserve">- Найманского айылного аймака Ноокатского района и Сары-Ташского айылного аймака Алайского района Ошской области Кыргызской Республики;</w:t>
      </w:r>
    </w:p>
    <w:p>
      <w:pPr>
        <w:spacing w:after="120"/>
        <w:jc w:val="both"/>
      </w:pPr>
      <w:r>
        <w:rPr>
          <w:rFonts w:ascii="Arial" w:cs="Arial" w:eastAsia="Arial" w:hAnsi="Arial"/>
          <w:sz w:val="24"/>
          <w:szCs w:val="24"/>
        </w:rPr>
        <w:t xml:space="preserve">- Маймакского айылного аймака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 Ак-Тюзского айылного аймака, городов районного значения Орловка и Кемин Кеминского района, города районного значения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Национальному статистическому комитету Кыргызской Республики внести соответствующие изменения в статистический учет административно-территориальных единиц.</w:t>
      </w:r>
    </w:p>
    <w:p>
      <w:pPr>
        <w:spacing w:after="120"/>
        <w:jc w:val="both"/>
      </w:pPr>
      <w:r>
        <w:rPr>
          <w:rFonts w:ascii="Arial" w:cs="Arial" w:eastAsia="Arial" w:hAnsi="Arial"/>
          <w:sz w:val="24"/>
          <w:szCs w:val="24"/>
        </w:rPr>
        <w:t xml:space="preserve">3. Правительству Кыргызской Республики и соответствующим органам местного самоуправления принять меры по реализации настоящего Закона.</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постановления Правительства Кыргызской Республики о проекте Закона Кыргызской Республики "О преобразовании отдельных поселков городского типа Кыргызской Республики и отнесении их к категории села или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проект Закона Кыргызской Республики "О преобразовании отдельных поселков городского типа Кыргызской Республики и отнесении их к категории села или города" и соответствующий проект постановления Правительства Кыргызской Республики подготовлен в связи с истечением срока полномочий депутатов местных кенешей и проведением выборов депутатов местных кенешей в ноябре 2012 года.</w:t>
      </w:r>
    </w:p>
    <w:p>
      <w:pPr>
        <w:spacing w:after="120"/>
        <w:jc w:val="both"/>
      </w:pPr>
      <w:r>
        <w:rPr>
          <w:rFonts w:ascii="Arial" w:cs="Arial" w:eastAsia="Arial" w:hAnsi="Arial"/>
          <w:sz w:val="24"/>
          <w:szCs w:val="24"/>
        </w:rPr>
        <w:t xml:space="preserve">Как известно в соответствии с Законом Кыргызской Республики "О местном самоуправлении" представительными органами местного самоуправления являются айылные и городские кенеши, соответственно не предусмотрены поселковые кенеши. Кроме того в соответствии с Законом Кыргызской Республики "О выборах депутатов местных кенешей", выборы депутатов в местные кенеши проводятся лишь в городах и айылных аймаках. В связи с этим возникла необходимость отнесения поселков городского типа (самостоятельных административно-территориальных единиц) к категории села или города районного значения.</w:t>
      </w:r>
    </w:p>
    <w:p>
      <w:pPr>
        <w:spacing w:after="120"/>
        <w:jc w:val="both"/>
      </w:pPr>
      <w:r>
        <w:rPr>
          <w:rFonts w:ascii="Arial" w:cs="Arial" w:eastAsia="Arial" w:hAnsi="Arial"/>
          <w:sz w:val="24"/>
          <w:szCs w:val="24"/>
        </w:rPr>
        <w:t xml:space="preserve">В соответствии с Законом Кыргызской Республики "Об административно-территориальном устройстве Кыргызской Республики" к категории города районного значения может быть отнесен населенный пункт, являющийся административным, экономическим и культурным центром, имеющий производственную и социальную инфраструктуру, развитую сеть учебных, культурно-просветительных, лечебных и торговых учреждений, с численностью населения не менее 10 тысяч человек. В исключительных случаях к категории городов соответствующего значения могут быть отнесены населенные пункты с меньшей численностью населения, но являющиеся административными, экономическими и культурными центрами и имеющие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В настоящее время в республике 19 поселков городского тина, которые являются самостоятельными административно-территориальными единицами.</w:t>
      </w:r>
    </w:p>
    <w:p>
      <w:pPr>
        <w:spacing w:after="120"/>
        <w:jc w:val="both"/>
      </w:pPr>
      <w:r>
        <w:rPr>
          <w:rFonts w:ascii="Arial" w:cs="Arial" w:eastAsia="Arial" w:hAnsi="Arial"/>
          <w:sz w:val="24"/>
          <w:szCs w:val="24"/>
        </w:rPr>
        <w:t xml:space="preserve">В соответствии с требованиями данного Закона в поселках городского типа проведена разъяснительная работа среди населения, приняты решения местных кенешей и местных государственных администраций.</w:t>
      </w:r>
    </w:p>
    <w:p>
      <w:pPr>
        <w:spacing w:after="120"/>
        <w:jc w:val="both"/>
      </w:pPr>
      <w:r>
        <w:rPr>
          <w:rFonts w:ascii="Arial" w:cs="Arial" w:eastAsia="Arial" w:hAnsi="Arial"/>
          <w:sz w:val="24"/>
          <w:szCs w:val="24"/>
        </w:rPr>
        <w:t xml:space="preserve">Решениями местных кенешей и местных государственных администраций предлагается преобразовать в города 6 поселков городского типа: Айдаркен и Кадамжай Кадамжайского района Баткенской области; Токтогул Токтогульского района Джалал-Абадской области; Орловка и Кемин Кеминского района, Каинда Панфиловского района Чуйской области Кыргызской Республики.</w:t>
      </w:r>
    </w:p>
    <w:p>
      <w:pPr>
        <w:spacing w:after="120"/>
        <w:jc w:val="both"/>
      </w:pPr>
      <w:r>
        <w:rPr>
          <w:rFonts w:ascii="Arial" w:cs="Arial" w:eastAsia="Arial" w:hAnsi="Arial"/>
          <w:sz w:val="24"/>
          <w:szCs w:val="24"/>
        </w:rPr>
        <w:t xml:space="preserve">Остальные 13 поселков городского типа соответствующими местными кенешами и местными государственными администрациями предложено преобразовать в села.</w:t>
      </w:r>
    </w:p>
    <w:p>
      <w:pPr>
        <w:spacing w:after="120"/>
        <w:jc w:val="both"/>
      </w:pPr>
      <w:r>
        <w:rPr>
          <w:rFonts w:ascii="Arial" w:cs="Arial" w:eastAsia="Arial" w:hAnsi="Arial"/>
          <w:sz w:val="24"/>
          <w:szCs w:val="24"/>
        </w:rPr>
        <w:t xml:space="preserve">Согласно информации Министерства финансов Кыргызской Республики при изменении статуса поселка городского типа необходимо будет начислять педагогическим работникам (учителям общеобразовательных организаций, воспитателям дошкольных образовательных организаций) надбавку в зависимости от количества преподаваемых урочных часов за сельскую местность в размере 1000 сомов в месяц.</w:t>
      </w:r>
    </w:p>
    <w:p>
      <w:pPr>
        <w:spacing w:after="120"/>
        <w:jc w:val="both"/>
      </w:pPr>
      <w:r>
        <w:rPr>
          <w:rFonts w:ascii="Arial" w:cs="Arial" w:eastAsia="Arial" w:hAnsi="Arial"/>
          <w:sz w:val="24"/>
          <w:szCs w:val="24"/>
        </w:rPr>
        <w:t xml:space="preserve">Кроме того у поселков городского типа, отнесенных к городу районного значения увеличатся доходы местных бюджетов на сумму около 2,5 млн. сомов до конца 2012 года в связи с тем, что в городах районного значения нормативы отчисления от подоходного налога утверждены в размере 40 процентов, что на 30 процентов больше чем у поселков городского типа.</w:t>
      </w:r>
    </w:p>
    <w:p>
      <w:pPr>
        <w:spacing w:after="120"/>
        <w:jc w:val="both"/>
      </w:pPr>
      <w:r>
        <w:rPr>
          <w:rFonts w:ascii="Arial" w:cs="Arial" w:eastAsia="Arial" w:hAnsi="Arial"/>
          <w:sz w:val="24"/>
          <w:szCs w:val="24"/>
        </w:rPr>
        <w:t xml:space="preserve">В соответствии с Законом Кыргызской Республики "Об административно-территориальном устройстве Кыргызской Республики" решения местных кенешей и местных государственных администраций о преобразовании поселков городского типа рассмотрены Межведомственной комиссией по рассмотрению вопросов административно-территориального устройства и географических названий при Правительстве Кыргызской Республики и даны соответствующие заключения.</w:t>
      </w:r>
    </w:p>
    <w:p>
      <w:pPr>
        <w:spacing w:after="120"/>
        <w:jc w:val="both"/>
      </w:pPr>
      <w:r>
        <w:rPr>
          <w:rFonts w:ascii="Arial" w:cs="Arial" w:eastAsia="Arial" w:hAnsi="Arial"/>
          <w:sz w:val="24"/>
          <w:szCs w:val="24"/>
        </w:rPr>
        <w:t xml:space="preserve">Данный законопроект не подлежит общественному обсуждению, так как не затрагивает непосредственные интересы граждан и юридических лиц не регулирует предпринимательскую деятельность. В связи с этим законопроект не подлежит анализу регулятивного воздействия.</w:t>
      </w:r>
    </w:p>
    <w:p>
      <w:pPr>
        <w:spacing w:after="120"/>
        <w:jc w:val="both"/>
      </w:pPr>
      <w:r>
        <w:rPr>
          <w:rFonts w:ascii="Arial" w:cs="Arial" w:eastAsia="Arial" w:hAnsi="Arial"/>
          <w:sz w:val="24"/>
          <w:szCs w:val="24"/>
        </w:rPr>
        <w:t xml:space="preserve">Кроме того законопроект не затрагивает вопросы обеспечения конституционных прав, свобод и обязанностей граждан; правового статуса общественных объединений, средств массовой информации; налоговой системы; экологической безопасности; борьбы с правонарушениями; введения новых видов государственного регулирования предпринимательской деятельности в связи чем не подлежит правовой, правозащитной, гендерной, экологической, антикоррупционной и иной научной экспертизе.</w:t>
      </w:r>
    </w:p>
    <w:p>
      <w:pPr>
        <w:spacing w:after="120"/>
        <w:jc w:val="both"/>
      </w:pPr>
      <w:r>
        <w:rPr>
          <w:rFonts w:ascii="Arial" w:cs="Arial" w:eastAsia="Arial" w:hAnsi="Arial"/>
          <w:sz w:val="24"/>
          <w:szCs w:val="24"/>
        </w:rPr>
        <w:t xml:space="preserve">Директор Государственного агентства</w:t>
      </w:r>
    </w:p>
    <w:p>
      <w:pPr>
        <w:spacing w:after="120"/>
        <w:jc w:val="both"/>
      </w:pPr>
      <w:r>
        <w:rPr>
          <w:rFonts w:ascii="Arial" w:cs="Arial" w:eastAsia="Arial" w:hAnsi="Arial"/>
          <w:sz w:val="24"/>
          <w:szCs w:val="24"/>
        </w:rPr>
        <w:t xml:space="preserve">по строительству и региональному развитию</w:t>
      </w:r>
    </w:p>
    <w:p>
      <w:pPr>
        <w:spacing w:after="120"/>
        <w:jc w:val="both"/>
      </w:pPr>
      <w:r>
        <w:rPr>
          <w:rFonts w:ascii="Arial" w:cs="Arial" w:eastAsia="Arial" w:hAnsi="Arial"/>
          <w:sz w:val="24"/>
          <w:szCs w:val="24"/>
        </w:rPr>
        <w:t xml:space="preserve">при Правительстве Кыргызской Республики К.Нарбаев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Айдаркен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Айдаркен образован в 1940 году, находится в высокогорной зоне, на высоте 2050 метров над уровнем моря, в 44 км от районного центра - села Пульгон и 60 км от областного центра - города Баткен, общая территория составляет 4450 гектаров.</w:t>
      </w:r>
    </w:p>
    <w:p>
      <w:pPr>
        <w:spacing w:after="120"/>
        <w:jc w:val="both"/>
      </w:pPr>
      <w:r>
        <w:rPr>
          <w:rFonts w:ascii="Arial" w:cs="Arial" w:eastAsia="Arial" w:hAnsi="Arial"/>
          <w:sz w:val="24"/>
          <w:szCs w:val="24"/>
        </w:rPr>
        <w:t xml:space="preserve">Поселок городского типа Айдаркен начал свое развитие как шахтерское поселение по добыче и переработке ртути.</w:t>
      </w:r>
    </w:p>
    <w:p>
      <w:pPr>
        <w:spacing w:after="120"/>
        <w:jc w:val="both"/>
      </w:pPr>
      <w:r>
        <w:rPr>
          <w:rFonts w:ascii="Arial" w:cs="Arial" w:eastAsia="Arial" w:hAnsi="Arial"/>
          <w:sz w:val="24"/>
          <w:szCs w:val="24"/>
        </w:rPr>
        <w:t xml:space="preserve">В настоящее время в поселке проживает 10915 человек, число домовладений частного сектора составляет 1308. На территории поселка расположено 68 многоэтажных домов, с количеством благоустроенных квартир 1347. Национальный состав населения: 60% - кыргызы, 33% - таджики, 5% русские и 2% - другие нации.</w:t>
      </w:r>
    </w:p>
    <w:p>
      <w:pPr>
        <w:spacing w:after="120"/>
        <w:jc w:val="both"/>
      </w:pPr>
      <w:r>
        <w:rPr>
          <w:rFonts w:ascii="Arial" w:cs="Arial" w:eastAsia="Arial" w:hAnsi="Arial"/>
          <w:sz w:val="24"/>
          <w:szCs w:val="24"/>
        </w:rPr>
        <w:t xml:space="preserve">Местное население, в основном, занимается торговлей, работает на ОАО "Хайдарканский ртутный комбинат", в акционерном обществе "Коммунальщик" и на других предприятиях частного сектора.</w:t>
      </w:r>
    </w:p>
    <w:p>
      <w:pPr>
        <w:spacing w:after="120"/>
        <w:jc w:val="both"/>
      </w:pPr>
      <w:r>
        <w:rPr>
          <w:rFonts w:ascii="Arial" w:cs="Arial" w:eastAsia="Arial" w:hAnsi="Arial"/>
          <w:sz w:val="24"/>
          <w:szCs w:val="24"/>
        </w:rPr>
        <w:t xml:space="preserve">На территории поселка функционирует открытое акционерное общество "Хайдарканский ртутный комбинат", которое является градообразующим предприятием. Количество работающих более 800 человек, в том числе 70 инженерно-технических работников, 750 рабочих. В состав комбината входят следующие структурные подразделения:</w:t>
      </w:r>
    </w:p>
    <w:p>
      <w:pPr>
        <w:spacing w:after="120"/>
        <w:jc w:val="both"/>
      </w:pPr>
      <w:r>
        <w:rPr>
          <w:rFonts w:ascii="Arial" w:cs="Arial" w:eastAsia="Arial" w:hAnsi="Arial"/>
          <w:sz w:val="24"/>
          <w:szCs w:val="24"/>
        </w:rPr>
        <w:t xml:space="preserve">- автотранспортный цех, который обеспечивает перевозку руды и людей, работу землеройного и другого оборудования;</w:t>
      </w:r>
    </w:p>
    <w:p>
      <w:pPr>
        <w:spacing w:after="120"/>
        <w:jc w:val="both"/>
      </w:pPr>
      <w:r>
        <w:rPr>
          <w:rFonts w:ascii="Arial" w:cs="Arial" w:eastAsia="Arial" w:hAnsi="Arial"/>
          <w:sz w:val="24"/>
          <w:szCs w:val="24"/>
        </w:rPr>
        <w:t xml:space="preserve">- производственный цех, осуществляющий ремонтно-строительные и деревообрабатывающие работы;</w:t>
      </w:r>
    </w:p>
    <w:p>
      <w:pPr>
        <w:spacing w:after="120"/>
        <w:jc w:val="both"/>
      </w:pPr>
      <w:r>
        <w:rPr>
          <w:rFonts w:ascii="Arial" w:cs="Arial" w:eastAsia="Arial" w:hAnsi="Arial"/>
          <w:sz w:val="24"/>
          <w:szCs w:val="24"/>
        </w:rPr>
        <w:t xml:space="preserve">- рудник подземных работ по добыче монументальных руд;</w:t>
      </w:r>
    </w:p>
    <w:p>
      <w:pPr>
        <w:spacing w:after="120"/>
        <w:jc w:val="both"/>
      </w:pPr>
      <w:r>
        <w:rPr>
          <w:rFonts w:ascii="Arial" w:cs="Arial" w:eastAsia="Arial" w:hAnsi="Arial"/>
          <w:sz w:val="24"/>
          <w:szCs w:val="24"/>
        </w:rPr>
        <w:t xml:space="preserve">- энерго-механический цех, который обеспечивает лабораторию контрольно-измерительных приборов и подразделения предприятия электроэнергией, сжатым воздухом, водой, металлоизделиями, производит ремонтные работы, а также обеспечивает телефонной связью предприятие и поселок;</w:t>
      </w:r>
    </w:p>
    <w:p>
      <w:pPr>
        <w:spacing w:after="120"/>
        <w:jc w:val="both"/>
      </w:pPr>
      <w:r>
        <w:rPr>
          <w:rFonts w:ascii="Arial" w:cs="Arial" w:eastAsia="Arial" w:hAnsi="Arial"/>
          <w:sz w:val="24"/>
          <w:szCs w:val="24"/>
        </w:rPr>
        <w:t xml:space="preserve">- рудник по добыче и переработке комплексных руд, в состав которого входит обогатительная фабрика, перерабатывающая комплексы руды флотационным методом, с получением ртутно-сурьмяного концентрата и плавикошпатного концентрата;</w:t>
      </w:r>
    </w:p>
    <w:p>
      <w:pPr>
        <w:spacing w:after="120"/>
        <w:jc w:val="both"/>
      </w:pPr>
      <w:r>
        <w:rPr>
          <w:rFonts w:ascii="Arial" w:cs="Arial" w:eastAsia="Arial" w:hAnsi="Arial"/>
          <w:sz w:val="24"/>
          <w:szCs w:val="24"/>
        </w:rPr>
        <w:t xml:space="preserve">- металлургический завод по переработке монументальных руд.</w:t>
      </w:r>
    </w:p>
    <w:p>
      <w:pPr>
        <w:spacing w:after="120"/>
        <w:jc w:val="both"/>
      </w:pPr>
      <w:r>
        <w:rPr>
          <w:rFonts w:ascii="Arial" w:cs="Arial" w:eastAsia="Arial" w:hAnsi="Arial"/>
          <w:sz w:val="24"/>
          <w:szCs w:val="24"/>
        </w:rPr>
        <w:t xml:space="preserve">В настоящее время перспективы развития поселка, в основном, связаны с развитием ОАО "Хайдарканский ртутный комбинат".</w:t>
      </w:r>
    </w:p>
    <w:p>
      <w:pPr>
        <w:spacing w:after="120"/>
        <w:jc w:val="both"/>
      </w:pPr>
      <w:r>
        <w:rPr>
          <w:rFonts w:ascii="Arial" w:cs="Arial" w:eastAsia="Arial" w:hAnsi="Arial"/>
          <w:sz w:val="24"/>
          <w:szCs w:val="24"/>
        </w:rPr>
        <w:t xml:space="preserve">На территории поселка имеется больница, построенная в 1963 году, на 137 койко-мест.</w:t>
      </w:r>
    </w:p>
    <w:p>
      <w:pPr>
        <w:spacing w:after="120"/>
        <w:jc w:val="both"/>
      </w:pPr>
      <w:r>
        <w:rPr>
          <w:rFonts w:ascii="Arial" w:cs="Arial" w:eastAsia="Arial" w:hAnsi="Arial"/>
          <w:sz w:val="24"/>
          <w:szCs w:val="24"/>
        </w:rPr>
        <w:t xml:space="preserve">Имеется перинатальный центр, здание 1990 года постройки, общей площадью 3558,4 кв.м, полностью оснащенный всем необходимым медицинским инвентарем и оборудованием.</w:t>
      </w:r>
    </w:p>
    <w:p>
      <w:pPr>
        <w:spacing w:after="120"/>
        <w:jc w:val="both"/>
      </w:pPr>
      <w:r>
        <w:rPr>
          <w:rFonts w:ascii="Arial" w:cs="Arial" w:eastAsia="Arial" w:hAnsi="Arial"/>
          <w:sz w:val="24"/>
          <w:szCs w:val="24"/>
        </w:rPr>
        <w:t xml:space="preserve">В 2008 году организован центр общей врачебной профилактики, работает 3 группы семейных врачей. Кроме этого, работают терапевтическое, хирургическое, гинекологическое и стоматологическое отделения, которые обслуживают не только население поселка, но и близлежащих сел Алгинского, Бирликского айылных аймаков.</w:t>
      </w:r>
    </w:p>
    <w:p>
      <w:pPr>
        <w:spacing w:after="120"/>
        <w:jc w:val="both"/>
      </w:pPr>
      <w:r>
        <w:rPr>
          <w:rFonts w:ascii="Arial" w:cs="Arial" w:eastAsia="Arial" w:hAnsi="Arial"/>
          <w:sz w:val="24"/>
          <w:szCs w:val="24"/>
        </w:rPr>
        <w:t xml:space="preserve">В поселке функционирует 3 общеобразовательных школы № 19, № 20 и № 7, где 2286 учащихся и 160 учителей. В поселке имеется детский сад "Солнышко", на 360 мест, музыкальная школа.</w:t>
      </w:r>
    </w:p>
    <w:p>
      <w:pPr>
        <w:spacing w:after="120"/>
        <w:jc w:val="both"/>
      </w:pPr>
      <w:r>
        <w:rPr>
          <w:rFonts w:ascii="Arial" w:cs="Arial" w:eastAsia="Arial" w:hAnsi="Arial"/>
          <w:sz w:val="24"/>
          <w:szCs w:val="24"/>
        </w:rPr>
        <w:t xml:space="preserve">Культурно-спортивные центры: центральный стадион "Айдаркен", дворец культуры, на 624 посадочных места, в здании которого размещена библиотека.</w:t>
      </w:r>
    </w:p>
    <w:p>
      <w:pPr>
        <w:spacing w:after="120"/>
        <w:jc w:val="both"/>
      </w:pPr>
      <w:r>
        <w:rPr>
          <w:rFonts w:ascii="Arial" w:cs="Arial" w:eastAsia="Arial" w:hAnsi="Arial"/>
          <w:sz w:val="24"/>
          <w:szCs w:val="24"/>
        </w:rPr>
        <w:t xml:space="preserve">На территории поселка расположены Айдаркенский пограничный отряд, отряд специального назначения "Бору", где служат более 100 военнослужащих.</w:t>
      </w:r>
    </w:p>
    <w:p>
      <w:pPr>
        <w:spacing w:after="120"/>
        <w:jc w:val="both"/>
      </w:pPr>
      <w:r>
        <w:rPr>
          <w:rFonts w:ascii="Arial" w:cs="Arial" w:eastAsia="Arial" w:hAnsi="Arial"/>
          <w:sz w:val="24"/>
          <w:szCs w:val="24"/>
        </w:rPr>
        <w:t xml:space="preserve">Развита сеть бытового обслуживания населения. В поселке работают: цех по изготовлению мебели, 2 мини-пекарни, лепешечный цех, 10 бань, гостиница на 40 мест, 2 рынка, где работает 300 человек, 60 коммерческих магазинов, 14 аптек, 7 швейных цехов, 4 автозаправочные станции, 6 станций технического обслуживания, более 30 современных кафе-столовых, фитнес-бар. Объем розничной торговли, включая общественное питание, в 2011 году - 98,1 млн. сомов. Объем оказанных платных услуг населению за 2011 год - 22,9 млн. сомов.</w:t>
      </w:r>
    </w:p>
    <w:p>
      <w:pPr>
        <w:spacing w:after="120"/>
        <w:jc w:val="both"/>
      </w:pPr>
      <w:r>
        <w:rPr>
          <w:rFonts w:ascii="Arial" w:cs="Arial" w:eastAsia="Arial" w:hAnsi="Arial"/>
          <w:sz w:val="24"/>
          <w:szCs w:val="24"/>
        </w:rPr>
        <w:t xml:space="preserve">Систему государственных и иных учреждений представляют: филиал санитарно-эпидемиологической станции, Айдаркенский участок РЭС, газовое хозяйство, почта, отдел МЧС, пожарная часть, микрокредитная компания "Финка" и филиалы 5 банков.</w:t>
      </w:r>
    </w:p>
    <w:p>
      <w:pPr>
        <w:spacing w:after="120"/>
        <w:jc w:val="both"/>
      </w:pPr>
      <w:r>
        <w:rPr>
          <w:rFonts w:ascii="Arial" w:cs="Arial" w:eastAsia="Arial" w:hAnsi="Arial"/>
          <w:sz w:val="24"/>
          <w:szCs w:val="24"/>
        </w:rPr>
        <w:t xml:space="preserve">Поселок полностью газифицирован, электрифицирован, обеспечен чистой питьевой водой, функционирует канализационная система. Дороги асфальтированы, улицы обеспечены ночным освещением.</w:t>
      </w:r>
    </w:p>
    <w:p>
      <w:pPr>
        <w:spacing w:after="120"/>
        <w:jc w:val="both"/>
      </w:pPr>
      <w:r>
        <w:rPr>
          <w:rFonts w:ascii="Arial" w:cs="Arial" w:eastAsia="Arial" w:hAnsi="Arial"/>
          <w:sz w:val="24"/>
          <w:szCs w:val="24"/>
        </w:rPr>
        <w:t xml:space="preserve">Финансовое состояние поселка удовлетворительное. Среднегодовая доходная часть бюджета - 29,11 млн. сомов. Из них:</w:t>
      </w:r>
    </w:p>
    <w:p>
      <w:pPr>
        <w:spacing w:after="120"/>
        <w:jc w:val="both"/>
      </w:pPr>
      <w:r>
        <w:rPr>
          <w:rFonts w:ascii="Arial" w:cs="Arial" w:eastAsia="Arial" w:hAnsi="Arial"/>
          <w:sz w:val="24"/>
          <w:szCs w:val="24"/>
        </w:rPr>
        <w:t xml:space="preserve">1) объем полученных категориальных грантов из республиканского бюджета - 10,64 млн. сомов;</w:t>
      </w:r>
    </w:p>
    <w:p>
      <w:pPr>
        <w:spacing w:after="120"/>
        <w:jc w:val="both"/>
      </w:pPr>
      <w:r>
        <w:rPr>
          <w:rFonts w:ascii="Arial" w:cs="Arial" w:eastAsia="Arial" w:hAnsi="Arial"/>
          <w:sz w:val="24"/>
          <w:szCs w:val="24"/>
        </w:rPr>
        <w:t xml:space="preserve">2) объем полученных выравнивающих грантов из республиканского бюджета - 13,63 млн. сомов;</w:t>
      </w:r>
    </w:p>
    <w:p>
      <w:pPr>
        <w:spacing w:after="120"/>
        <w:jc w:val="both"/>
      </w:pPr>
      <w:r>
        <w:rPr>
          <w:rFonts w:ascii="Arial" w:cs="Arial" w:eastAsia="Arial" w:hAnsi="Arial"/>
          <w:sz w:val="24"/>
          <w:szCs w:val="24"/>
        </w:rPr>
        <w:t xml:space="preserve">3) поступление налоговых и неналоговых поступлений по местному бюджету - 4,84 млн. сомов:</w:t>
      </w:r>
    </w:p>
    <w:p>
      <w:pPr>
        <w:spacing w:after="120"/>
        <w:jc w:val="both"/>
      </w:pPr>
      <w:r>
        <w:rPr>
          <w:rFonts w:ascii="Arial" w:cs="Arial" w:eastAsia="Arial" w:hAnsi="Arial"/>
          <w:sz w:val="24"/>
          <w:szCs w:val="24"/>
        </w:rPr>
        <w:t xml:space="preserve">- налог на основе обязательного патента - 6,0 тыс. сомов;</w:t>
      </w:r>
    </w:p>
    <w:p>
      <w:pPr>
        <w:spacing w:after="120"/>
        <w:jc w:val="both"/>
      </w:pPr>
      <w:r>
        <w:rPr>
          <w:rFonts w:ascii="Arial" w:cs="Arial" w:eastAsia="Arial" w:hAnsi="Arial"/>
          <w:sz w:val="24"/>
          <w:szCs w:val="24"/>
        </w:rPr>
        <w:t xml:space="preserve">- налог на основе добровольного патента - 460,8 тыс. сомов;</w:t>
      </w:r>
    </w:p>
    <w:p>
      <w:pPr>
        <w:spacing w:after="120"/>
        <w:jc w:val="both"/>
      </w:pPr>
      <w:r>
        <w:rPr>
          <w:rFonts w:ascii="Arial" w:cs="Arial" w:eastAsia="Arial" w:hAnsi="Arial"/>
          <w:sz w:val="24"/>
          <w:szCs w:val="24"/>
        </w:rPr>
        <w:t xml:space="preserve">- налог с продаж - 450,0 тыс. сомов;</w:t>
      </w:r>
    </w:p>
    <w:p>
      <w:pPr>
        <w:spacing w:after="120"/>
        <w:jc w:val="both"/>
      </w:pPr>
      <w:r>
        <w:rPr>
          <w:rFonts w:ascii="Arial" w:cs="Arial" w:eastAsia="Arial" w:hAnsi="Arial"/>
          <w:sz w:val="24"/>
          <w:szCs w:val="24"/>
        </w:rPr>
        <w:t xml:space="preserve">- налог на транспортные средства с физических лиц - 530,4 тыс. сомов;</w:t>
      </w:r>
    </w:p>
    <w:p>
      <w:pPr>
        <w:spacing w:after="120"/>
        <w:jc w:val="both"/>
      </w:pPr>
      <w:r>
        <w:rPr>
          <w:rFonts w:ascii="Arial" w:cs="Arial" w:eastAsia="Arial" w:hAnsi="Arial"/>
          <w:sz w:val="24"/>
          <w:szCs w:val="24"/>
        </w:rPr>
        <w:t xml:space="preserve">- налог на транспортные средства с юридических лиц - 119,7 тыс. сомов;</w:t>
      </w:r>
    </w:p>
    <w:p>
      <w:pPr>
        <w:spacing w:after="120"/>
        <w:jc w:val="both"/>
      </w:pPr>
      <w:r>
        <w:rPr>
          <w:rFonts w:ascii="Arial" w:cs="Arial" w:eastAsia="Arial" w:hAnsi="Arial"/>
          <w:sz w:val="24"/>
          <w:szCs w:val="24"/>
        </w:rPr>
        <w:t xml:space="preserve">- земельный налог - 242,5 тыс. сомов;</w:t>
      </w:r>
    </w:p>
    <w:p>
      <w:pPr>
        <w:spacing w:after="120"/>
        <w:jc w:val="both"/>
      </w:pPr>
      <w:r>
        <w:rPr>
          <w:rFonts w:ascii="Arial" w:cs="Arial" w:eastAsia="Arial" w:hAnsi="Arial"/>
          <w:sz w:val="24"/>
          <w:szCs w:val="24"/>
        </w:rPr>
        <w:t xml:space="preserve">- земельный налог (несельскохозяйственного назначения) - 921,4 тыс. сомов;</w:t>
      </w:r>
    </w:p>
    <w:p>
      <w:pPr>
        <w:spacing w:after="120"/>
        <w:jc w:val="both"/>
      </w:pPr>
      <w:r>
        <w:rPr>
          <w:rFonts w:ascii="Arial" w:cs="Arial" w:eastAsia="Arial" w:hAnsi="Arial"/>
          <w:sz w:val="24"/>
          <w:szCs w:val="24"/>
        </w:rPr>
        <w:t xml:space="preserve">- налог за вывоз мусора - 0,9 тыс. сомов;</w:t>
      </w:r>
    </w:p>
    <w:p>
      <w:pPr>
        <w:spacing w:after="120"/>
        <w:jc w:val="both"/>
      </w:pPr>
      <w:r>
        <w:rPr>
          <w:rFonts w:ascii="Arial" w:cs="Arial" w:eastAsia="Arial" w:hAnsi="Arial"/>
          <w:sz w:val="24"/>
          <w:szCs w:val="24"/>
        </w:rPr>
        <w:t xml:space="preserve">- налог на использование недр - 1500,0 тыс. сомов;</w:t>
      </w:r>
    </w:p>
    <w:p>
      <w:pPr>
        <w:spacing w:after="120"/>
        <w:jc w:val="both"/>
      </w:pPr>
      <w:r>
        <w:rPr>
          <w:rFonts w:ascii="Arial" w:cs="Arial" w:eastAsia="Arial" w:hAnsi="Arial"/>
          <w:sz w:val="24"/>
          <w:szCs w:val="24"/>
        </w:rPr>
        <w:t xml:space="preserve">- подоходный налог - 520,0 тыс. сомов;</w:t>
      </w:r>
    </w:p>
    <w:p>
      <w:pPr>
        <w:spacing w:after="120"/>
        <w:jc w:val="both"/>
      </w:pPr>
      <w:r>
        <w:rPr>
          <w:rFonts w:ascii="Arial" w:cs="Arial" w:eastAsia="Arial" w:hAnsi="Arial"/>
          <w:sz w:val="24"/>
          <w:szCs w:val="24"/>
        </w:rPr>
        <w:t xml:space="preserve">- оплата за аренду земель - 85,0 тыс. сомов.</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может быть отнесен к категории города районного значения, так как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более 10 тысяч человек и в настоящее время имеет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Айдаркен от 16.05.2012 г. решено внести предложение об отнесении поселка городского типа Айдаркен к категории города районного значения. Данное предложение поддержано решениями поселкового кенеша от 18.05.2012 г. № 35/1, государственной администрации Кадамжайского района от 01.06.2012 г. № 1-4/82 и полномочного представителя Правительства Кыргызской Республики в Баткенской области от 13.06.2012 г. № 13-7/76.</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Айдаркен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Кадамжай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Кадамжай расположен на юго-востоке районного центра Пульгон. Территория поселка городского типа Кадамжай граничит с территорией Орозбековского айылного аймака. Высота над уровнем моря составляет 980 метров.</w:t>
      </w:r>
    </w:p>
    <w:p>
      <w:pPr>
        <w:spacing w:after="120"/>
        <w:jc w:val="both"/>
      </w:pPr>
      <w:r>
        <w:rPr>
          <w:rFonts w:ascii="Arial" w:cs="Arial" w:eastAsia="Arial" w:hAnsi="Arial"/>
          <w:sz w:val="24"/>
          <w:szCs w:val="24"/>
        </w:rPr>
        <w:t xml:space="preserve">Расстояние до районного центра - села Пульгон - 1 км, до областного центра - города Баткен - 103 км, до ближайшей железнодорожной станции - 41 км. Общая территория поселка Кадамжай составляет 1760 га.</w:t>
      </w:r>
    </w:p>
    <w:p>
      <w:pPr>
        <w:spacing w:after="120"/>
        <w:jc w:val="both"/>
      </w:pPr>
      <w:r>
        <w:rPr>
          <w:rFonts w:ascii="Arial" w:cs="Arial" w:eastAsia="Arial" w:hAnsi="Arial"/>
          <w:sz w:val="24"/>
          <w:szCs w:val="24"/>
        </w:rPr>
        <w:t xml:space="preserve">Поселок городского типа Кадамжай начал свое развитие как шахтерское поселение вокруг Кадамжайского сурьмяного комбината.</w:t>
      </w:r>
    </w:p>
    <w:p>
      <w:pPr>
        <w:spacing w:after="120"/>
        <w:jc w:val="both"/>
      </w:pPr>
      <w:r>
        <w:rPr>
          <w:rFonts w:ascii="Arial" w:cs="Arial" w:eastAsia="Arial" w:hAnsi="Arial"/>
          <w:sz w:val="24"/>
          <w:szCs w:val="24"/>
        </w:rPr>
        <w:t xml:space="preserve">В настоящее время в поселке проживает 7564 чел., с учетом присоединения сел Пульгон, Чалташ и Ташкыя общая численность составляет 12500 чел. Число домовладений составляет 2182 двора. Национальный состав населения: 72% - кыргызы, 15% - узбеки, 11% - русские и 2% - другие нации.</w:t>
      </w:r>
    </w:p>
    <w:p>
      <w:pPr>
        <w:spacing w:after="120"/>
        <w:jc w:val="both"/>
      </w:pPr>
      <w:r>
        <w:rPr>
          <w:rFonts w:ascii="Arial" w:cs="Arial" w:eastAsia="Arial" w:hAnsi="Arial"/>
          <w:sz w:val="24"/>
          <w:szCs w:val="24"/>
        </w:rPr>
        <w:t xml:space="preserve">Местное население, в основном, занимается торговлей, работает на Кадамжайском сурьмяном комбинате, в государственных и иных учреждениях, мини-цехах.</w:t>
      </w:r>
    </w:p>
    <w:p>
      <w:pPr>
        <w:spacing w:after="120"/>
        <w:jc w:val="both"/>
      </w:pPr>
      <w:r>
        <w:rPr>
          <w:rFonts w:ascii="Arial" w:cs="Arial" w:eastAsia="Arial" w:hAnsi="Arial"/>
          <w:sz w:val="24"/>
          <w:szCs w:val="24"/>
        </w:rPr>
        <w:t xml:space="preserve">На территории поселка расположен 71 многоэтажный дом и два населенных пункта.</w:t>
      </w:r>
    </w:p>
    <w:p>
      <w:pPr>
        <w:spacing w:after="120"/>
        <w:jc w:val="both"/>
      </w:pPr>
      <w:r>
        <w:rPr>
          <w:rFonts w:ascii="Arial" w:cs="Arial" w:eastAsia="Arial" w:hAnsi="Arial"/>
          <w:sz w:val="24"/>
          <w:szCs w:val="24"/>
        </w:rPr>
        <w:t xml:space="preserve">Социально-экономическое положение поселка Кадамжай оценивается как устойчивое, так как в поселке имеется вся инфраструктура, необходимая для жизнедеятельности человека. Электрификация, газификация, связь, дороги, канализация, водоснабжение и коммунальные службы стабильно функционируют.</w:t>
      </w:r>
    </w:p>
    <w:p>
      <w:pPr>
        <w:spacing w:after="120"/>
        <w:jc w:val="both"/>
      </w:pPr>
      <w:r>
        <w:rPr>
          <w:rFonts w:ascii="Arial" w:cs="Arial" w:eastAsia="Arial" w:hAnsi="Arial"/>
          <w:sz w:val="24"/>
          <w:szCs w:val="24"/>
        </w:rPr>
        <w:t xml:space="preserve">В поселке имеются: градообразующее предприятие ОАО "Кадамжайский сурьмяный комбинат", где трудятся более 1500 человек.</w:t>
      </w:r>
    </w:p>
    <w:p>
      <w:pPr>
        <w:spacing w:after="120"/>
        <w:jc w:val="both"/>
      </w:pPr>
      <w:r>
        <w:rPr>
          <w:rFonts w:ascii="Arial" w:cs="Arial" w:eastAsia="Arial" w:hAnsi="Arial"/>
          <w:sz w:val="24"/>
          <w:szCs w:val="24"/>
        </w:rPr>
        <w:t xml:space="preserve">В Кадамжайском производственном жилищно-коммунальном хозяйстве работает более 50 человек. В ОАО "Кадамжайское шахтостроительное управление" трудится более 100 человек.</w:t>
      </w:r>
    </w:p>
    <w:p>
      <w:pPr>
        <w:spacing w:after="120"/>
        <w:jc w:val="both"/>
      </w:pPr>
      <w:r>
        <w:rPr>
          <w:rFonts w:ascii="Arial" w:cs="Arial" w:eastAsia="Arial" w:hAnsi="Arial"/>
          <w:sz w:val="24"/>
          <w:szCs w:val="24"/>
        </w:rPr>
        <w:t xml:space="preserve">Имеется 2 мини-завода по производству пескоблоков и брусчатки и мини-завод по производству молочных продуктов, произведенная продукция которых реализуется в Ошской, Джалал-Абадской областях и приграничных районах Республики Узбекистан.</w:t>
      </w:r>
    </w:p>
    <w:p>
      <w:pPr>
        <w:spacing w:after="120"/>
        <w:jc w:val="both"/>
      </w:pPr>
      <w:r>
        <w:rPr>
          <w:rFonts w:ascii="Arial" w:cs="Arial" w:eastAsia="Arial" w:hAnsi="Arial"/>
          <w:sz w:val="24"/>
          <w:szCs w:val="24"/>
        </w:rPr>
        <w:t xml:space="preserve">Имеются: механический цех, 2 цеха по производству металла, пластиковых окон и дверей; 2 деревообрабатывающих предприятия; 3 столярных цеха, где трудятся более 50 человек.</w:t>
      </w:r>
    </w:p>
    <w:p>
      <w:pPr>
        <w:spacing w:after="120"/>
        <w:jc w:val="both"/>
      </w:pPr>
      <w:r>
        <w:rPr>
          <w:rFonts w:ascii="Arial" w:cs="Arial" w:eastAsia="Arial" w:hAnsi="Arial"/>
          <w:sz w:val="24"/>
          <w:szCs w:val="24"/>
        </w:rPr>
        <w:t xml:space="preserve">Объем производственно-промышленной продукции за 2011 год составляет 624,7 млн. сомов, за первое полугодие 2012 года - 278,5 млн. сомов.</w:t>
      </w:r>
    </w:p>
    <w:p>
      <w:pPr>
        <w:spacing w:after="120"/>
        <w:jc w:val="both"/>
      </w:pPr>
      <w:r>
        <w:rPr>
          <w:rFonts w:ascii="Arial" w:cs="Arial" w:eastAsia="Arial" w:hAnsi="Arial"/>
          <w:sz w:val="24"/>
          <w:szCs w:val="24"/>
        </w:rPr>
        <w:t xml:space="preserve">В поселке населению оказывают услуги 2 типовые гостиницы на 80 мест, 3 частных гостиничных комплекса, 4 частные хлебобулочные пекарни, более 20 бань-саун, более 30 современных кафе и столовых, 6 парикмахерских, 2 рынка, где занято более 700 человек, более 70 коммерческих магазинов, 17 аптек, 8 швейных цехов, 4 салона красоты, 3 полиграфических центра, 8 станций автотехобслуживания.</w:t>
      </w:r>
    </w:p>
    <w:p>
      <w:pPr>
        <w:spacing w:after="120"/>
        <w:jc w:val="both"/>
      </w:pPr>
      <w:r>
        <w:rPr>
          <w:rFonts w:ascii="Arial" w:cs="Arial" w:eastAsia="Arial" w:hAnsi="Arial"/>
          <w:sz w:val="24"/>
          <w:szCs w:val="24"/>
        </w:rPr>
        <w:t xml:space="preserve">Объем розничной торговли, включая общественное питание, за 2011 год составил 257,2 млн. сомов. Объем оказанных платных услуг населению за 2011 год составил 65,8 млн. сомов.</w:t>
      </w:r>
    </w:p>
    <w:p>
      <w:pPr>
        <w:spacing w:after="120"/>
        <w:jc w:val="both"/>
      </w:pPr>
      <w:r>
        <w:rPr>
          <w:rFonts w:ascii="Arial" w:cs="Arial" w:eastAsia="Arial" w:hAnsi="Arial"/>
          <w:sz w:val="24"/>
          <w:szCs w:val="24"/>
        </w:rPr>
        <w:t xml:space="preserve">Систему образования и здравоохранения представляют: 3 детских сада, где воспитывается более 700 детей; 2 средних общеобразовательных школы - № 17 и "Жийдалик", где работает 107 учителей с высшим образованием и обучается более 1850 учеников, обучение проводится на кыргызском и русском языках; 1 кыргызско-турецкий лицей "Семетей", где обучается более 350 учеников и работает 65 человек; санитарно-эпидемиологическая станция, профилакторий, 3 группы семейных врачей; территориальная больница, рассчитанная на 179 больничных коек, центр семейной медицины, где работает более 475 медицинских работников.</w:t>
      </w:r>
    </w:p>
    <w:p>
      <w:pPr>
        <w:spacing w:after="120"/>
        <w:jc w:val="both"/>
      </w:pPr>
      <w:r>
        <w:rPr>
          <w:rFonts w:ascii="Arial" w:cs="Arial" w:eastAsia="Arial" w:hAnsi="Arial"/>
          <w:sz w:val="24"/>
          <w:szCs w:val="24"/>
        </w:rPr>
        <w:t xml:space="preserve">Систему государственных и иных учреждений представляют: Кадамжайские районные энергетические сети (РЭС) (163 чел.); Кадамжайский госрегистр (более 40 чел.); областная семенная инспекция (16 чел.); техинспекция; гарнизонная прокуратура Баткенской области (более 10 чел.); микрокредитные компании "Финка" и "Компаньон", где работает около 100 человек; Кадамжайский районный отдел образования; музыкальная школа; детско-юношеская спортивная школа.</w:t>
      </w:r>
    </w:p>
    <w:p>
      <w:pPr>
        <w:spacing w:after="120"/>
        <w:jc w:val="both"/>
      </w:pPr>
      <w:r>
        <w:rPr>
          <w:rFonts w:ascii="Arial" w:cs="Arial" w:eastAsia="Arial" w:hAnsi="Arial"/>
          <w:sz w:val="24"/>
          <w:szCs w:val="24"/>
        </w:rPr>
        <w:t xml:space="preserve">Культурно-спортивные центры: дворец культуры "Металлург" на 360 посадочных мест, районная библиотека, детская библиотека, центр отдыха - озеро "Жидалик", физкультурно-оздоровительный центр, районный центральный стадион "Металлург", спортивный зал, в которых тренируются более 300 воспитанников.</w:t>
      </w:r>
    </w:p>
    <w:p>
      <w:pPr>
        <w:spacing w:after="120"/>
        <w:jc w:val="both"/>
      </w:pPr>
      <w:r>
        <w:rPr>
          <w:rFonts w:ascii="Arial" w:cs="Arial" w:eastAsia="Arial" w:hAnsi="Arial"/>
          <w:sz w:val="24"/>
          <w:szCs w:val="24"/>
        </w:rPr>
        <w:t xml:space="preserve">Финансовое состояние поселка удовлетворительное. Среднегодовая доходная часть бюджета - 22,63 млн. сомов. Из них:</w:t>
      </w:r>
    </w:p>
    <w:p>
      <w:pPr>
        <w:spacing w:after="120"/>
        <w:jc w:val="both"/>
      </w:pPr>
      <w:r>
        <w:rPr>
          <w:rFonts w:ascii="Arial" w:cs="Arial" w:eastAsia="Arial" w:hAnsi="Arial"/>
          <w:sz w:val="24"/>
          <w:szCs w:val="24"/>
        </w:rPr>
        <w:t xml:space="preserve">1) объем полученных категориальных грантов из республиканского бюджета - 8,0 млн. сомов;</w:t>
      </w:r>
    </w:p>
    <w:p>
      <w:pPr>
        <w:spacing w:after="120"/>
        <w:jc w:val="both"/>
      </w:pPr>
      <w:r>
        <w:rPr>
          <w:rFonts w:ascii="Arial" w:cs="Arial" w:eastAsia="Arial" w:hAnsi="Arial"/>
          <w:sz w:val="24"/>
          <w:szCs w:val="24"/>
        </w:rPr>
        <w:t xml:space="preserve">2) объем полученных выравнивающих грантов из республиканского бюджета - 8,5 млн. сомов;</w:t>
      </w:r>
    </w:p>
    <w:p>
      <w:pPr>
        <w:spacing w:after="120"/>
        <w:jc w:val="both"/>
      </w:pPr>
      <w:r>
        <w:rPr>
          <w:rFonts w:ascii="Arial" w:cs="Arial" w:eastAsia="Arial" w:hAnsi="Arial"/>
          <w:sz w:val="24"/>
          <w:szCs w:val="24"/>
        </w:rPr>
        <w:t xml:space="preserve">3) налоговые и неналоговые поступления в местный бюджет - 6,13 млн. сомов:</w:t>
      </w:r>
    </w:p>
    <w:p>
      <w:pPr>
        <w:spacing w:after="120"/>
        <w:jc w:val="both"/>
      </w:pPr>
      <w:r>
        <w:rPr>
          <w:rFonts w:ascii="Arial" w:cs="Arial" w:eastAsia="Arial" w:hAnsi="Arial"/>
          <w:sz w:val="24"/>
          <w:szCs w:val="24"/>
        </w:rPr>
        <w:t xml:space="preserve">- налог на основе обязательного патента - 92,6 тыс. сомов;</w:t>
      </w:r>
    </w:p>
    <w:p>
      <w:pPr>
        <w:spacing w:after="120"/>
        <w:jc w:val="both"/>
      </w:pPr>
      <w:r>
        <w:rPr>
          <w:rFonts w:ascii="Arial" w:cs="Arial" w:eastAsia="Arial" w:hAnsi="Arial"/>
          <w:sz w:val="24"/>
          <w:szCs w:val="24"/>
        </w:rPr>
        <w:t xml:space="preserve">- налог на основе добровольного патента - 1,0 млн. сомов;</w:t>
      </w:r>
    </w:p>
    <w:p>
      <w:pPr>
        <w:spacing w:after="120"/>
        <w:jc w:val="both"/>
      </w:pPr>
      <w:r>
        <w:rPr>
          <w:rFonts w:ascii="Arial" w:cs="Arial" w:eastAsia="Arial" w:hAnsi="Arial"/>
          <w:sz w:val="24"/>
          <w:szCs w:val="24"/>
        </w:rPr>
        <w:t xml:space="preserve">- налог с продаж - 2,99 млн. сомов;</w:t>
      </w:r>
    </w:p>
    <w:p>
      <w:pPr>
        <w:spacing w:after="120"/>
        <w:jc w:val="both"/>
      </w:pPr>
      <w:r>
        <w:rPr>
          <w:rFonts w:ascii="Arial" w:cs="Arial" w:eastAsia="Arial" w:hAnsi="Arial"/>
          <w:sz w:val="24"/>
          <w:szCs w:val="24"/>
        </w:rPr>
        <w:t xml:space="preserve">- налог на транспортные средства с физических лиц - 321,4 тыс. сомов;</w:t>
      </w:r>
    </w:p>
    <w:p>
      <w:pPr>
        <w:spacing w:after="120"/>
        <w:jc w:val="both"/>
      </w:pPr>
      <w:r>
        <w:rPr>
          <w:rFonts w:ascii="Arial" w:cs="Arial" w:eastAsia="Arial" w:hAnsi="Arial"/>
          <w:sz w:val="24"/>
          <w:szCs w:val="24"/>
        </w:rPr>
        <w:t xml:space="preserve">- налог на транспортные средства с юридических лиц - 237,1 тыс. сомов;</w:t>
      </w:r>
    </w:p>
    <w:p>
      <w:pPr>
        <w:spacing w:after="120"/>
        <w:jc w:val="both"/>
      </w:pPr>
      <w:r>
        <w:rPr>
          <w:rFonts w:ascii="Arial" w:cs="Arial" w:eastAsia="Arial" w:hAnsi="Arial"/>
          <w:sz w:val="24"/>
          <w:szCs w:val="24"/>
        </w:rPr>
        <w:t xml:space="preserve">- земельный налог - 162,6 тыс. сомов;</w:t>
      </w:r>
    </w:p>
    <w:p>
      <w:pPr>
        <w:spacing w:after="120"/>
        <w:jc w:val="both"/>
      </w:pPr>
      <w:r>
        <w:rPr>
          <w:rFonts w:ascii="Arial" w:cs="Arial" w:eastAsia="Arial" w:hAnsi="Arial"/>
          <w:sz w:val="24"/>
          <w:szCs w:val="24"/>
        </w:rPr>
        <w:t xml:space="preserve">- земельный налог (несельскохозяйственного назначения) - 692,6 тыс. сомов;</w:t>
      </w:r>
    </w:p>
    <w:p>
      <w:pPr>
        <w:spacing w:after="120"/>
        <w:jc w:val="both"/>
      </w:pPr>
      <w:r>
        <w:rPr>
          <w:rFonts w:ascii="Arial" w:cs="Arial" w:eastAsia="Arial" w:hAnsi="Arial"/>
          <w:sz w:val="24"/>
          <w:szCs w:val="24"/>
        </w:rPr>
        <w:t xml:space="preserve">- налог на недвижимое имущество - 295,5 тыс. сомов;</w:t>
      </w:r>
    </w:p>
    <w:p>
      <w:pPr>
        <w:spacing w:after="120"/>
        <w:jc w:val="both"/>
      </w:pPr>
      <w:r>
        <w:rPr>
          <w:rFonts w:ascii="Arial" w:cs="Arial" w:eastAsia="Arial" w:hAnsi="Arial"/>
          <w:sz w:val="24"/>
          <w:szCs w:val="24"/>
        </w:rPr>
        <w:t xml:space="preserve">- налог за вывоз мусора - 7,1 тыс. сомов;</w:t>
      </w:r>
    </w:p>
    <w:p>
      <w:pPr>
        <w:spacing w:after="120"/>
        <w:jc w:val="both"/>
      </w:pPr>
      <w:r>
        <w:rPr>
          <w:rFonts w:ascii="Arial" w:cs="Arial" w:eastAsia="Arial" w:hAnsi="Arial"/>
          <w:sz w:val="24"/>
          <w:szCs w:val="24"/>
        </w:rPr>
        <w:t xml:space="preserve">- прочие налоги и сборы - 34,7 тыс. сомов;</w:t>
      </w:r>
    </w:p>
    <w:p>
      <w:pPr>
        <w:spacing w:after="120"/>
        <w:jc w:val="both"/>
      </w:pPr>
      <w:r>
        <w:rPr>
          <w:rFonts w:ascii="Arial" w:cs="Arial" w:eastAsia="Arial" w:hAnsi="Arial"/>
          <w:sz w:val="24"/>
          <w:szCs w:val="24"/>
        </w:rPr>
        <w:t xml:space="preserve">- оплата за аренду земель - 11,8 тыс. сомов;</w:t>
      </w:r>
    </w:p>
    <w:p>
      <w:pPr>
        <w:spacing w:after="120"/>
        <w:jc w:val="both"/>
      </w:pPr>
      <w:r>
        <w:rPr>
          <w:rFonts w:ascii="Arial" w:cs="Arial" w:eastAsia="Arial" w:hAnsi="Arial"/>
          <w:sz w:val="24"/>
          <w:szCs w:val="24"/>
        </w:rPr>
        <w:t xml:space="preserve">- оплата за аренду помещений, зданий и сооружений - 1,7 тыс. сомов;</w:t>
      </w:r>
    </w:p>
    <w:p>
      <w:pPr>
        <w:spacing w:after="120"/>
        <w:jc w:val="both"/>
      </w:pPr>
      <w:r>
        <w:rPr>
          <w:rFonts w:ascii="Arial" w:cs="Arial" w:eastAsia="Arial" w:hAnsi="Arial"/>
          <w:sz w:val="24"/>
          <w:szCs w:val="24"/>
        </w:rPr>
        <w:t xml:space="preserve">- административные штрафы - 0,9 тыс. сомов;</w:t>
      </w:r>
    </w:p>
    <w:p>
      <w:pPr>
        <w:spacing w:after="120"/>
        <w:jc w:val="both"/>
      </w:pPr>
      <w:r>
        <w:rPr>
          <w:rFonts w:ascii="Arial" w:cs="Arial" w:eastAsia="Arial" w:hAnsi="Arial"/>
          <w:sz w:val="24"/>
          <w:szCs w:val="24"/>
        </w:rPr>
        <w:t xml:space="preserve">- сбор за парковку автотранспортных средств - 4,8 тыс. сомов.</w:t>
      </w:r>
    </w:p>
    <w:p>
      <w:pPr>
        <w:spacing w:after="120"/>
        <w:jc w:val="both"/>
      </w:pPr>
      <w:r>
        <w:rPr>
          <w:rFonts w:ascii="Arial" w:cs="Arial" w:eastAsia="Arial" w:hAnsi="Arial"/>
          <w:sz w:val="24"/>
          <w:szCs w:val="24"/>
        </w:rPr>
        <w:t xml:space="preserve">В настоящее время перспективы развития поселка, в основном, связаны с благополучным развитием ОАО "Кадамжайский сурьмяной комбинат".</w:t>
      </w:r>
    </w:p>
    <w:p>
      <w:pPr>
        <w:spacing w:after="120"/>
        <w:jc w:val="both"/>
      </w:pPr>
      <w:r>
        <w:rPr>
          <w:rFonts w:ascii="Arial" w:cs="Arial" w:eastAsia="Arial" w:hAnsi="Arial"/>
          <w:sz w:val="24"/>
          <w:szCs w:val="24"/>
        </w:rPr>
        <w:t xml:space="preserve">Поселок Кадамжай непосредственно граничит с районным центром Пульгон, селами Чалташ и Ташкыя. То есть, поселок Кадамжай и села Пульгон, Чалташ и Ташкыя находятся и расположены в одном и том же месте. В селах Пульгон, Ташкыя и Чалташ население составляет 5 тысяч человек, и практически, все районные организации, учреждения и службы находятся здесь.</w:t>
      </w:r>
    </w:p>
    <w:p>
      <w:pPr>
        <w:spacing w:after="120"/>
        <w:jc w:val="both"/>
      </w:pPr>
      <w:r>
        <w:rPr>
          <w:rFonts w:ascii="Arial" w:cs="Arial" w:eastAsia="Arial" w:hAnsi="Arial"/>
          <w:sz w:val="24"/>
          <w:szCs w:val="24"/>
        </w:rPr>
        <w:t xml:space="preserve">Поселок Кадамжай и села Пульгон, Чалташ, Ташкыя неразрывно связаны единой системой коммуникации, теплоснабжения, водоснабжения и др.</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и географических названиях" может быть отнесен к категории города районного значения, так как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более 10 тысяч человек и в настоящее время имеет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Кадамжай от 18.05.2012 г. решено внести предложение об отнесении поселка городского типа Кадамжай к категории города районного значения и образовании на его базе городской мэрии. Данное предложение поддержано решениями поселкового кенеша от 21.05.2012 г. № 27/1, Орозбековского айылного кенеша от 07.02.2012 г. № 21/1, государственной администрации Кадамжайского района от 01.06.2012 г. № 1-4/83 и полномочного представителя Правительства Кыргызской Республики в Баткенской области от 13.06.2012 г. № 13-7/79.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Кадамжай Кадамжайского района Баткенской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Советский Кадамжайского района Баткенской области к категории села и образования на его базе Советского айылного аймака Кадамжайского районаБаткенской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Советский находится на высоте 1150 метров над уровнем моря, в 75 км от районного центра с.Пульгон и 90 км от областного центра - г.Баткен, общая территория составляет 84 га.</w:t>
      </w:r>
    </w:p>
    <w:p>
      <w:pPr>
        <w:spacing w:after="120"/>
        <w:jc w:val="both"/>
      </w:pPr>
      <w:r>
        <w:rPr>
          <w:rFonts w:ascii="Arial" w:cs="Arial" w:eastAsia="Arial" w:hAnsi="Arial"/>
          <w:sz w:val="24"/>
          <w:szCs w:val="24"/>
        </w:rPr>
        <w:t xml:space="preserve">Поселок городского типа начал свое развитие как шахтерское поселение вокруг развернутой добычи сурьмы. Поселок находится в тяжелых климатических условиях. В поселке проживает 1295 человек, в том числе 975 - взрослого населения, из них 42 пенсионера. Число домовладений составляет 328 дворов.</w:t>
      </w:r>
    </w:p>
    <w:p>
      <w:pPr>
        <w:spacing w:after="120"/>
        <w:jc w:val="both"/>
      </w:pPr>
      <w:r>
        <w:rPr>
          <w:rFonts w:ascii="Arial" w:cs="Arial" w:eastAsia="Arial" w:hAnsi="Arial"/>
          <w:sz w:val="24"/>
          <w:szCs w:val="24"/>
        </w:rPr>
        <w:t xml:space="preserve">Местное население, в основном, занимается сельским хозяйством и работает в подсобных хозяйствах. Безработица составляет 90%. На сегодняшний день поголовье крупного рогатого скота составляет - 328 голов, овец и коз - 3687, птицы - 1284.</w:t>
      </w:r>
    </w:p>
    <w:p>
      <w:pPr>
        <w:spacing w:after="120"/>
        <w:jc w:val="both"/>
      </w:pPr>
      <w:r>
        <w:rPr>
          <w:rFonts w:ascii="Arial" w:cs="Arial" w:eastAsia="Arial" w:hAnsi="Arial"/>
          <w:sz w:val="24"/>
          <w:szCs w:val="24"/>
        </w:rPr>
        <w:t xml:space="preserve">Из государственных учреждений и организаций функционируют технический лицей № 72, средняя школа № 5, которая располагается в типовом 2-этажном здании, 1956 года постройки, на 240 ученических мест, где работает 16 педагогов и обучается 164 ученика.</w:t>
      </w:r>
    </w:p>
    <w:p>
      <w:pPr>
        <w:spacing w:after="120"/>
        <w:jc w:val="both"/>
      </w:pPr>
      <w:r>
        <w:rPr>
          <w:rFonts w:ascii="Arial" w:cs="Arial" w:eastAsia="Arial" w:hAnsi="Arial"/>
          <w:sz w:val="24"/>
          <w:szCs w:val="24"/>
        </w:rPr>
        <w:t xml:space="preserve">Функционирует детский сад, 2 группы. Имеется сельский клуб, здание, 1956 года постройки, в котором расположена поселковая библиотека, а также родильный дом. Группы семейных врачей расположены в здании 1960 года постройки, которое требует капитального ремонта.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6,2 млн. сомов, из них: местный бюджет - 0,5 млн. сомов, республиканский бюджет - 5,7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Внутрихозяйственный мост и водопроводная система требуют капитального ремонта.</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Советский от 17.05.2012 г. решено внести предложение об отнесении поселка городского типа Советский к категории села и образовании на его базе айылного аймака. Данное предложение поддержано решениями поселкового кенеша от 21.05.2012 г. № 15/1, государственной администрации Кадамжайского района от 01.06.2012 г. № 1-4/84 и полномочного представителя Правительства Кыргызской Республики в Баткенской области от 13.06.2012 г. № 13-7/77.</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Советский Кадамжайского района Баткенской области к категории села и образовании на его базе Советского айылного аймака Кадамжайского района Баткенской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Чаувай Кадамжайского района Баткенской области к категории села и образования на его базе Чаувайского айылного аймака Кадамжайского районаБаткенской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Чаувай расположен на высоте 1600 метров над уровнем моря, в 70 км от районного центра с.Пульгон и 170 км от областного центра - г.Баткен, общая территория составляет 115 га.</w:t>
      </w:r>
    </w:p>
    <w:p>
      <w:pPr>
        <w:spacing w:after="120"/>
        <w:jc w:val="both"/>
      </w:pPr>
      <w:r>
        <w:rPr>
          <w:rFonts w:ascii="Arial" w:cs="Arial" w:eastAsia="Arial" w:hAnsi="Arial"/>
          <w:sz w:val="24"/>
          <w:szCs w:val="24"/>
        </w:rPr>
        <w:t xml:space="preserve">Поселок городского типа Чаувай начал свое развитие как шахтерское поселение вокруг развернутой добычи ртути.</w:t>
      </w:r>
    </w:p>
    <w:p>
      <w:pPr>
        <w:spacing w:after="120"/>
        <w:jc w:val="both"/>
      </w:pPr>
      <w:r>
        <w:rPr>
          <w:rFonts w:ascii="Arial" w:cs="Arial" w:eastAsia="Arial" w:hAnsi="Arial"/>
          <w:sz w:val="24"/>
          <w:szCs w:val="24"/>
        </w:rPr>
        <w:t xml:space="preserve">В настоящее время поселок находится в труднодоступной высокогорной зоне, с тяжелыми климатическими условиями, где проживает 1580 человек, в том числе 882 - взрослое население, из них 273 пенсионера. Число домовладений составляет 392.</w:t>
      </w:r>
    </w:p>
    <w:p>
      <w:pPr>
        <w:spacing w:after="120"/>
        <w:jc w:val="both"/>
      </w:pPr>
      <w:r>
        <w:rPr>
          <w:rFonts w:ascii="Arial" w:cs="Arial" w:eastAsia="Arial" w:hAnsi="Arial"/>
          <w:sz w:val="24"/>
          <w:szCs w:val="24"/>
        </w:rPr>
        <w:t xml:space="preserve">Местное население, в основном занимается сельским хозяйством и работает в подсобных хозяйствах. Безработица составляет 92%.</w:t>
      </w:r>
    </w:p>
    <w:p>
      <w:pPr>
        <w:spacing w:after="120"/>
        <w:jc w:val="both"/>
      </w:pPr>
      <w:r>
        <w:rPr>
          <w:rFonts w:ascii="Arial" w:cs="Arial" w:eastAsia="Arial" w:hAnsi="Arial"/>
          <w:sz w:val="24"/>
          <w:szCs w:val="24"/>
        </w:rPr>
        <w:t xml:space="preserve">На сегодняшний день поголовье крупного рогатого скота составляет 513 голов, лошадей - 43, овец и коз - 2107, птицы - 1017.</w:t>
      </w:r>
    </w:p>
    <w:p>
      <w:pPr>
        <w:spacing w:after="120"/>
        <w:jc w:val="both"/>
      </w:pPr>
      <w:r>
        <w:rPr>
          <w:rFonts w:ascii="Arial" w:cs="Arial" w:eastAsia="Arial" w:hAnsi="Arial"/>
          <w:sz w:val="24"/>
          <w:szCs w:val="24"/>
        </w:rPr>
        <w:t xml:space="preserve">Из государственных учреждений и организаций функционирует 2-этажная средняя школа имени Б.Кулбаева, 1991 года постройки, на 500 ученических мест. В школе работает 30 педагогов и обучается 431 ученик.</w:t>
      </w:r>
    </w:p>
    <w:p>
      <w:pPr>
        <w:spacing w:after="120"/>
        <w:jc w:val="both"/>
      </w:pPr>
      <w:r>
        <w:rPr>
          <w:rFonts w:ascii="Arial" w:cs="Arial" w:eastAsia="Arial" w:hAnsi="Arial"/>
          <w:sz w:val="24"/>
          <w:szCs w:val="24"/>
        </w:rPr>
        <w:t xml:space="preserve">Имеется сельский клуб, здание 1958 года постройки, в котором расположена библиотека. Группы семейных врачей работают в здании 1960 года постройки, которое требует капитального ремонта.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8,2 млн. сомов, из них: местный бюджет - 2,0 млн. сомов, республиканский бюджет - 6,1 млн. сомов.</w:t>
      </w:r>
    </w:p>
    <w:p>
      <w:pPr>
        <w:spacing w:after="120"/>
        <w:jc w:val="both"/>
      </w:pPr>
      <w:r>
        <w:rPr>
          <w:rFonts w:ascii="Arial" w:cs="Arial" w:eastAsia="Arial" w:hAnsi="Arial"/>
          <w:sz w:val="24"/>
          <w:szCs w:val="24"/>
        </w:rPr>
        <w:t xml:space="preserve">Внутренние асфальтированные дороги и 2 внутрихозяйственных моста требуют капитального ремонта, системы водопроводная и канализации изношены.</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и географических названиях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Чаувай от 18.05.2012 г. решено внести предложение об отнесении поселка городского типа Чаувай к категории села и образовании на его базе айылного аймака. Данное предложение поддержано решениями поселкового кенеша от 23.05.2012 г. № 15/1, государственной администрации Кадамжайского района от 01.06.2012 г. № 1-4/85 и полномочного представителя Правительства Кыргызской Республики в Баткенской области от 13.06.2012 г. № 13-7/78.</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Чаувай Кадамжайского района Баткенской области к категории села и образовании на его базе Чаувайского айылного аймака Кадамжайского района Баткенской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Терек-Сай Чаткальского района Джалал-Абадской области к категории села и образования на его базе Терек-Сайского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Терек-Сай расположен на высоте 1610 метров над уровнем моря, в пределах восточной части Чаткальского района, в северо-западной части поселка городского типа Сумсар, в северной части Чаткальского района. Отдаленность от областного центра - 270 км, от столицы - 625 км, от районного центра - 110 км, от аэропорта - 80 км, от железной дороги - 140 км.</w:t>
      </w:r>
    </w:p>
    <w:p>
      <w:pPr>
        <w:spacing w:after="120"/>
        <w:jc w:val="both"/>
      </w:pPr>
      <w:r>
        <w:rPr>
          <w:rFonts w:ascii="Arial" w:cs="Arial" w:eastAsia="Arial" w:hAnsi="Arial"/>
          <w:sz w:val="24"/>
          <w:szCs w:val="24"/>
        </w:rPr>
        <w:t xml:space="preserve">В составе поселка находятся 2 населенных пункта: поселок Терек-Сай и село Кызыл-Токой. Расстояние между селами - 25 км. Общая площадь поселкового округа составляет 16817 га.</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3893 человека. Число домовладений составляет 843 двора.</w:t>
      </w:r>
    </w:p>
    <w:p>
      <w:pPr>
        <w:spacing w:after="120"/>
        <w:jc w:val="both"/>
      </w:pPr>
      <w:r>
        <w:rPr>
          <w:rFonts w:ascii="Arial" w:cs="Arial" w:eastAsia="Arial" w:hAnsi="Arial"/>
          <w:sz w:val="24"/>
          <w:szCs w:val="24"/>
        </w:rPr>
        <w:t xml:space="preserve">Местное население, главным образом, занимается сельским хозяйством и работает в подсобных хозяйствах, безработица составляет 40%. Имеется крупный рогатый скот - 909 голов, лошадей - 172, овец и коз - 14870, птицы - 6351. Имеются пастбищные угодья (10778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3 средних школы, 1958 года, 1962 года и 1989 года постройки. 3 детских сада, количество детей - 265. В школе трудятся 85 педагогов и обучается 807 детей.</w:t>
      </w:r>
    </w:p>
    <w:p>
      <w:pPr>
        <w:spacing w:after="120"/>
        <w:jc w:val="both"/>
      </w:pPr>
      <w:r>
        <w:rPr>
          <w:rFonts w:ascii="Arial" w:cs="Arial" w:eastAsia="Arial" w:hAnsi="Arial"/>
          <w:sz w:val="24"/>
          <w:szCs w:val="24"/>
        </w:rPr>
        <w:t xml:space="preserve">Имеется 2 дома культуры, 1968 и 1986 года постройки, фельдшерско-акушерский пункт расположенный в здании, 1963 года постройки, и 2 больницы, которые находятся в удовлетворительном состоянии. Имеются 2 библиотеки, 1963 года и 1986 года постройки.</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около 24340,5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водопроводная система также нуждается в ремонте,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перспективы развития поселка главным образом зависят от увеличения промышленной продукции на золоторудных комбинатах "Терек-сайский рудник", "Кыргызалтын", "Чаткал-17".</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Терек-Сай от 13.09.2012 г. решено внести предложение об отнесении поселка городского типа Терек-Сай к категории села и образовании на его базе айылного аймака. Данное предложение поддержано решениями поселкового кенеша от 13.09.2012 г. № 1, государственной администрации Чаткальского района от 13.09.2012 г. № 41 и полномочного представителя Правительства Кыргызской Республики в Джалал-Абадской области от 13.09.2012 г. № 12.</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Терек-Сай Чаткальского района Джалал-Абадской области к категории села и образовании на его базе Терек-Сайского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Сумсар Чаткальского района Джалал-Абадской области к категории села и образования на его базе Сумсарского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Сумсар расположен в юго-западной части Чаткальского района, в северо-западной части - граничит с Республикой Узбекистан. Отдаленность от областного центра - 248 км, от столицы 608 км, от районного центра - 188 км, от аэропорта - 250 км, от железной дороги - 180 км.</w:t>
      </w:r>
    </w:p>
    <w:p>
      <w:pPr>
        <w:spacing w:after="120"/>
        <w:jc w:val="both"/>
      </w:pPr>
      <w:r>
        <w:rPr>
          <w:rFonts w:ascii="Arial" w:cs="Arial" w:eastAsia="Arial" w:hAnsi="Arial"/>
          <w:sz w:val="24"/>
          <w:szCs w:val="24"/>
        </w:rPr>
        <w:t xml:space="preserve">В административно-территориальной границе поселка городского типа находятся 2 населенных пункта: поселки Сумсар и Шекафтар. Расстояние между селами - 5 км. Общая площадь поселкового округа составляет 4249 га, среднегодовая температура - 25 град. Цельсия.</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6002 человека. Число домовладений составляет 980 дворов.</w:t>
      </w:r>
    </w:p>
    <w:p>
      <w:pPr>
        <w:spacing w:after="120"/>
        <w:jc w:val="both"/>
      </w:pPr>
      <w:r>
        <w:rPr>
          <w:rFonts w:ascii="Arial" w:cs="Arial" w:eastAsia="Arial" w:hAnsi="Arial"/>
          <w:sz w:val="24"/>
          <w:szCs w:val="24"/>
        </w:rPr>
        <w:t xml:space="preserve">Местное население, главным образом, занимается сельским хозяйством и работает в подсобных хозяйствах, безработица составляет 70 процентов. Имеется: крупный рогатый скот - 1148 голов, лошадей - 312, овец и коз 15689, птицы - 9260. Пастбищные угодья составляют 3012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 Ю.А.Гагарина, которая располагается в типовом 2-этажном здании, 1952 года постройки, на 574 ученических места, интернат им.В.И.Ленина, в 2-этажном здании, 1959 года постройки, на 545 ученических мест, 1 детский сад. В школах работает 117 педагогов.</w:t>
      </w:r>
    </w:p>
    <w:p>
      <w:pPr>
        <w:spacing w:after="120"/>
        <w:jc w:val="both"/>
      </w:pPr>
      <w:r>
        <w:rPr>
          <w:rFonts w:ascii="Arial" w:cs="Arial" w:eastAsia="Arial" w:hAnsi="Arial"/>
          <w:sz w:val="24"/>
          <w:szCs w:val="24"/>
        </w:rPr>
        <w:t xml:space="preserve">Имеется 2 дома культуры, которые построены в 1970 году, и 1 Центр общеврачебной практики, расположенный в здании 1982 года постройки.</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около 13236,0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водопроводная система также требует ремонта,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перспектива развития поселка, главным образом, зависит от увеличения промышленной продукции на золоторудном комбинате "Терек-Сайский рудник".</w:t>
      </w:r>
    </w:p>
    <w:p>
      <w:pPr>
        <w:spacing w:after="120"/>
        <w:jc w:val="both"/>
      </w:pPr>
      <w:r>
        <w:rPr>
          <w:rFonts w:ascii="Arial" w:cs="Arial" w:eastAsia="Arial" w:hAnsi="Arial"/>
          <w:sz w:val="24"/>
          <w:szCs w:val="24"/>
        </w:rPr>
        <w:t xml:space="preserve">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внеочередной IV сессии Сумсарского поселкового кенеша, который состоялся 13.09.2012 г., постановлением № 1 поселкового кенеша принято решение согласиться с рекомендацией Межведомственной комиссии по административно-территориальному устройству и географическим названиям при Правительстве Кыргызской Республики об отнесении поселка городского типа Сумсар Чаткальского района Джалал-Абадской области к категории села и образовании на его базе Сумсарского айылного аймака Чаткальского района Джалал-Абадской области (Протокол № 1 от 12.09.2012 г.).</w:t>
      </w:r>
    </w:p>
    <w:p>
      <w:pPr>
        <w:spacing w:after="120"/>
        <w:jc w:val="both"/>
      </w:pPr>
      <w:r>
        <w:rPr>
          <w:rFonts w:ascii="Arial" w:cs="Arial" w:eastAsia="Arial" w:hAnsi="Arial"/>
          <w:sz w:val="24"/>
          <w:szCs w:val="24"/>
        </w:rPr>
        <w:t xml:space="preserve">Данное решение поддержано государственной администрацией Чаткальского района от 13.09.2012 г. № 41 и полномочным представителем Правительства Кыргызской Республики в Джалал-Абадской области от 13.09.2012 г. № 12.</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местного кенеша, считает необходимым поддержать предложение об отнесении поселка городского типа Сумсар Чаткальского района Джалал-Абадской области к категории села и образовании на его базе Сумсарского айылного аймака Чаткальского района Джалал-Абадской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Токтогул Токтогульского района Джалал-Абадской области к категории города районного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(далее - поселок) Токтогул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Поселок Токтогул является районным центром Токтогульского района Джалал-Абадской области, общая площадь составляет 676 га. Поселок находится в высокогорной зоне, на высоте 980 метров над уровнем моря, в 330 км от областного центра.</w:t>
      </w:r>
    </w:p>
    <w:p>
      <w:pPr>
        <w:spacing w:after="120"/>
        <w:jc w:val="both"/>
      </w:pPr>
      <w:r>
        <w:rPr>
          <w:rFonts w:ascii="Arial" w:cs="Arial" w:eastAsia="Arial" w:hAnsi="Arial"/>
          <w:sz w:val="24"/>
          <w:szCs w:val="24"/>
        </w:rPr>
        <w:t xml:space="preserve">В настоящее время, в связи с тем, что поселок находится в труднодоступной, высокогорной зоне, с трудными климатическими условиями, в поселке проживает 17360 человек, из них мужчин - 8176, женщин - 9133, пенсионеров - 1962. Число домовладений составляет 3384.</w:t>
      </w:r>
    </w:p>
    <w:p>
      <w:pPr>
        <w:spacing w:after="120"/>
        <w:jc w:val="both"/>
      </w:pPr>
      <w:r>
        <w:rPr>
          <w:rFonts w:ascii="Arial" w:cs="Arial" w:eastAsia="Arial" w:hAnsi="Arial"/>
          <w:sz w:val="24"/>
          <w:szCs w:val="24"/>
        </w:rPr>
        <w:t xml:space="preserve">Для жителей поселка малый и средний бизнес является источником повышения занятости населения. Безработица среди населения составляет 40%.</w:t>
      </w:r>
    </w:p>
    <w:p>
      <w:pPr>
        <w:spacing w:after="120"/>
        <w:jc w:val="both"/>
      </w:pPr>
      <w:r>
        <w:rPr>
          <w:rFonts w:ascii="Arial" w:cs="Arial" w:eastAsia="Arial" w:hAnsi="Arial"/>
          <w:sz w:val="24"/>
          <w:szCs w:val="24"/>
        </w:rPr>
        <w:t xml:space="preserve">В настоящее время поголовье крупного рогатого скота составляет 2016 голов, лошадей - 224, овец и коз - 8620 голов, птицы - 4436.</w:t>
      </w:r>
    </w:p>
    <w:p>
      <w:pPr>
        <w:spacing w:after="120"/>
        <w:jc w:val="both"/>
      </w:pPr>
      <w:r>
        <w:rPr>
          <w:rFonts w:ascii="Arial" w:cs="Arial" w:eastAsia="Arial" w:hAnsi="Arial"/>
          <w:sz w:val="24"/>
          <w:szCs w:val="24"/>
        </w:rPr>
        <w:t xml:space="preserve">В поселке Токтогул 3 муниципальных средних школы, 1 лицей, количество учеников в них 3114, и 3 дошкольных учреждения (детсадов), количество детей в них 592 и 14 воспитателей. Районная больница, 1 инфекционная больница, 1 туберкулезная больница и 1 ЦСМ. Муниципальными объектами являются спортивная школа, детский творческий дом, парк отдыха имени А.Козубекова и стадион имени Э.Ормонова. Кроме муниципальных объектов на территории поселка расположены государственные учреждения и предприятия районного значения. На территории поселка действуют около 20 автозаправочных станций, размещены более 10 кафе и ресторанов от 250 до 450 посадочных мест, обслуживают проезжих и гостей 4 больших гостиницы.</w:t>
      </w:r>
    </w:p>
    <w:p>
      <w:pPr>
        <w:spacing w:after="120"/>
        <w:jc w:val="both"/>
      </w:pPr>
      <w:r>
        <w:rPr>
          <w:rFonts w:ascii="Arial" w:cs="Arial" w:eastAsia="Arial" w:hAnsi="Arial"/>
          <w:sz w:val="24"/>
          <w:szCs w:val="24"/>
        </w:rPr>
        <w:t xml:space="preserve">Финансовое состояние поселка в будущем будет улучшено за счет расширения налоговой базы, путем создания новых торговых точек, пунктов общественного питания, АЗС, так как поселок находится на автотрассе республиканского значения Бишкек-Ош. Руководством района и поселка ведутся переговоры по возможности строительства и размещения на территории поселка автобаз строящейся Камбаратинской ГЭС-1.</w:t>
      </w:r>
    </w:p>
    <w:p>
      <w:pPr>
        <w:spacing w:after="120"/>
        <w:jc w:val="both"/>
      </w:pPr>
      <w:r>
        <w:rPr>
          <w:rFonts w:ascii="Arial" w:cs="Arial" w:eastAsia="Arial" w:hAnsi="Arial"/>
          <w:sz w:val="24"/>
          <w:szCs w:val="24"/>
        </w:rPr>
        <w:t xml:space="preserve">На прошедшем 8 мая 2012 года инвестиционном форуме "Менин айылым", проведенном в целях привлечения инвестиций на развитие инфраструктуры сел и поселка Токтогульского района, были подписаны протоколы намерений о строительстве торгового центра, швейного цеха и мини-завода по переработке сельскохозяйственной продукции с предпринимателями из Китайской Народной Республики и Турецкой Республики.</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экономическим центром и имеет производственную и социальную инфраструктуру, сеть учебных,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Токтогул от 15.06.2012 г. решено внести предложение об отнесении поселка городского типа Токтогул к категории города районного значения. Данное предложение поддержано решениями Токтогульского поселкового кенеша от 15.06.2012 г., государственной администрации Токтогульского района от 22.06.2012 г. № 116 и государственной администрации Джалал-Абадской области Кыргызской Республики от 29.06.2012 г. № 95.</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Токтогул Токтогульского района Джалал-Абадской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Ак-Булак Тюпского района Иссык-Кульской области к категории села и образования на его базе Ак-Булакского айылного аймака Тюпского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Ак-Булак расположен в северо-западной части побережья озера Иссык-Куль и находится в высокогорной зоне на высоте 1710 метров над уровнем моря. Поселок образован в 1948 году. Расположен в 10 километрах от районного центра с.Тюп и 45 км - от областного центра г.Каракол, расстояние до железнодорожной станции - 180 км, до аэропорта - 45 км. Общая площадь территории составляет 187,2 га. Численность постоянного населения - 1094 человека, в том числе мужчин - 542, женщин - 552, взрослого населения - 763 человека. Количество домохозяйств - 323.</w:t>
      </w:r>
    </w:p>
    <w:p>
      <w:pPr>
        <w:spacing w:after="120"/>
        <w:jc w:val="both"/>
      </w:pPr>
      <w:r>
        <w:rPr>
          <w:rFonts w:ascii="Arial" w:cs="Arial" w:eastAsia="Arial" w:hAnsi="Arial"/>
          <w:sz w:val="24"/>
          <w:szCs w:val="24"/>
        </w:rPr>
        <w:t xml:space="preserve">В связи с приостановлением деятельности градообразующего предприятия ОАО "Курментыцемент" безработица составляет около 60% от численности трудоспособного населения (470 чел.).</w:t>
      </w:r>
    </w:p>
    <w:p>
      <w:pPr>
        <w:spacing w:after="120"/>
        <w:jc w:val="both"/>
      </w:pPr>
      <w:r>
        <w:rPr>
          <w:rFonts w:ascii="Arial" w:cs="Arial" w:eastAsia="Arial" w:hAnsi="Arial"/>
          <w:sz w:val="24"/>
          <w:szCs w:val="24"/>
        </w:rPr>
        <w:t xml:space="preserve">Большая часть местного населения (64%), в основном, занимается земледелием и животноводством. На сегодняшний день поголовье крупного рогатого скота составляет 306 голов, лошадей - 88, овец и коз - 715, птицы - 1256. Имеются земли сельскохозяйственного назначения, площадью 17 га. В поселке расположен ветеринарный сервис.</w:t>
      </w:r>
    </w:p>
    <w:p>
      <w:pPr>
        <w:spacing w:after="120"/>
        <w:jc w:val="both"/>
      </w:pPr>
      <w:r>
        <w:rPr>
          <w:rFonts w:ascii="Arial" w:cs="Arial" w:eastAsia="Arial" w:hAnsi="Arial"/>
          <w:sz w:val="24"/>
          <w:szCs w:val="24"/>
        </w:rPr>
        <w:t xml:space="preserve">На территории поселка расположено одно из крупных предприятий области - ОАО "Курментыцемент" (количество рабочих мест - 181 чел.) и мельница "Дока-Хлеб".</w:t>
      </w:r>
    </w:p>
    <w:p>
      <w:pPr>
        <w:spacing w:after="120"/>
        <w:jc w:val="both"/>
      </w:pPr>
      <w:r>
        <w:rPr>
          <w:rFonts w:ascii="Arial" w:cs="Arial" w:eastAsia="Arial" w:hAnsi="Arial"/>
          <w:sz w:val="24"/>
          <w:szCs w:val="24"/>
        </w:rPr>
        <w:t xml:space="preserve">Из государственных учреждений и организаций имеются типовой детский сад на 270 мест, участковая больница с ГСВ на 10 койко-мест, дом культуры и библиотека. Имеется парк отдыха и спортивная площадка, работают 2 аптеки и 7 торговых точек.</w:t>
      </w:r>
    </w:p>
    <w:p>
      <w:pPr>
        <w:spacing w:after="120"/>
        <w:jc w:val="both"/>
      </w:pPr>
      <w:r>
        <w:rPr>
          <w:rFonts w:ascii="Arial" w:cs="Arial" w:eastAsia="Arial" w:hAnsi="Arial"/>
          <w:sz w:val="24"/>
          <w:szCs w:val="24"/>
        </w:rPr>
        <w:t xml:space="preserve">Внутренние асфальтированные дороги и водопроводная система требуют ремонта.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всего около 1 млн. сом., объем получаемой дотации из республиканского бюджета составляет 1,1 млн. сомов.</w:t>
      </w:r>
    </w:p>
    <w:p>
      <w:pPr>
        <w:spacing w:after="120"/>
        <w:jc w:val="both"/>
      </w:pPr>
      <w:r>
        <w:rPr>
          <w:rFonts w:ascii="Arial" w:cs="Arial" w:eastAsia="Arial" w:hAnsi="Arial"/>
          <w:sz w:val="24"/>
          <w:szCs w:val="24"/>
        </w:rPr>
        <w:t xml:space="preserve">В настоящее время перспективы развития поселка, в основном, зависят от увеличения производства цемента, извести и обновления оборудования ОАО "Курментыцемент", для которого требуются значительные инвестиции.</w:t>
      </w:r>
    </w:p>
    <w:p>
      <w:pPr>
        <w:spacing w:after="120"/>
        <w:jc w:val="both"/>
      </w:pPr>
      <w:r>
        <w:rPr>
          <w:rFonts w:ascii="Arial" w:cs="Arial" w:eastAsia="Arial" w:hAnsi="Arial"/>
          <w:sz w:val="24"/>
          <w:szCs w:val="24"/>
        </w:rPr>
        <w:t xml:space="preserve">В связи с этим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Ак-Булак от 26.05.2012 г. принято решение внести предложение об отнесении поселка городского типа Ак-Булак к категории села и образовании на его базе айылного аймака. Данное предложение поддержано решениями поселкового кенеша от 26.05.2012 г. № 1, государственной администрации Тюпского района от 15.06.2012 г. № 4 и государственной администрации Иссык-Кульской области от 20.06.2012 г. № 60.</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Ак-Булак Тюпского района Иссык-Кульской области к категории села и образовании на его базе Ак-Булакского айылного аймака Тюпского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Каджи-Сай Тонского района Иссык-Кульской области к категории села и образования на его базе Каджи-Сайского айылного аймака Тонского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Каджи-Сай находится на южном побережье озера Иссык-Куль, образован в 1947 году, общая площадь территории 31,5 га. Поселок находится в 3,2 км от районного центра, 130 км - от областного центра, 100 км - от ближайшей железнодорожной станции. Численность населения - 4328 человек, в том числе мужчин - 2055, женщин - 2273, взрослого населения - 3151, из них пенсионеров 694 человека. Количество домохозяйств - 1260.</w:t>
      </w:r>
    </w:p>
    <w:p>
      <w:pPr>
        <w:spacing w:after="120"/>
        <w:jc w:val="both"/>
      </w:pPr>
      <w:r>
        <w:rPr>
          <w:rFonts w:ascii="Arial" w:cs="Arial" w:eastAsia="Arial" w:hAnsi="Arial"/>
          <w:sz w:val="24"/>
          <w:szCs w:val="24"/>
        </w:rPr>
        <w:t xml:space="preserve">В поселке Каджи-Сай имеется одна общеобразовательная школа (количество учеников - 687), один детский сад (количество детей - 100), одна ГСВ, соматическое отделение - филиал территориальной районной больницы, две аптеки, отделение пожарной охраны, отделение почты, отделение ОАО "Кыргызтелеком", Каджи-Сайская УЭС, информационный центр, сейсмостанция, АЦЗ (Ассоциация центра занятости), детская музыкальная школа, МКА "Ак-Толкун", дом культуры, спортзал, библиотека, ДЭП-33, предприятия ОсОО "Биофит", ОсОО "Преобразователь", ДАО "Гермес".</w:t>
      </w:r>
    </w:p>
    <w:p>
      <w:pPr>
        <w:spacing w:after="120"/>
        <w:jc w:val="both"/>
      </w:pPr>
      <w:r>
        <w:rPr>
          <w:rFonts w:ascii="Arial" w:cs="Arial" w:eastAsia="Arial" w:hAnsi="Arial"/>
          <w:sz w:val="24"/>
          <w:szCs w:val="24"/>
        </w:rPr>
        <w:t xml:space="preserve">Более 60% местного населения, в основном, занимается сельским хозяйством, источником основного дохода является продажа плодов и овощей, выращенных на приусадебных участках, и продукции сельского хозяйства.</w:t>
      </w:r>
    </w:p>
    <w:p>
      <w:pPr>
        <w:spacing w:after="120"/>
        <w:jc w:val="both"/>
      </w:pPr>
      <w:r>
        <w:rPr>
          <w:rFonts w:ascii="Arial" w:cs="Arial" w:eastAsia="Arial" w:hAnsi="Arial"/>
          <w:sz w:val="24"/>
          <w:szCs w:val="24"/>
        </w:rPr>
        <w:t xml:space="preserve">На сегодняшний день поголовье крупного рогатого скота составляет 517 голов, лошадей - 153, овец и коз - 4346, птицы - 5331, имеется ветеринарный сервис.</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около 10 млн. сомов.</w:t>
      </w:r>
    </w:p>
    <w:p>
      <w:pPr>
        <w:spacing w:after="120"/>
        <w:jc w:val="both"/>
      </w:pPr>
      <w:r>
        <w:rPr>
          <w:rFonts w:ascii="Arial" w:cs="Arial" w:eastAsia="Arial" w:hAnsi="Arial"/>
          <w:sz w:val="24"/>
          <w:szCs w:val="24"/>
        </w:rPr>
        <w:t xml:space="preserve">Внутренние асфальтированные дороги, общей протяженностью 7 км, требуют ремонта, имеются 5 внутрихозяйственных мостов, водопроводная система (износ водопроводной сети составляет 38%). Канализация и другие очистные сооружения в поселке отсутствуют.</w:t>
      </w:r>
    </w:p>
    <w:p>
      <w:pPr>
        <w:spacing w:after="120"/>
        <w:jc w:val="both"/>
      </w:pPr>
      <w:r>
        <w:rPr>
          <w:rFonts w:ascii="Arial" w:cs="Arial" w:eastAsia="Arial" w:hAnsi="Arial"/>
          <w:sz w:val="24"/>
          <w:szCs w:val="24"/>
        </w:rPr>
        <w:t xml:space="preserve">Основными направлениями развития поселка являются туризм, восстановление простаивающих предприятий и садоводчество. Для запуска простаивающих предприятий необходимо привлечение крупных внешних и внутренних инвестиций.</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Каджи-Сай от 28.05.2012 г. принято решение внести предложение об отнесении поселка городского типа Каджи-Сай к категории села и образовании на его базе айылного аймака. Данное предложение поддержано решениями поселкового кенеша от 12.06.2012 г. № 1, государственной администрации Тонского района от 14.06.2012 г. № 115 и государственной администрации Иссык-Кульской области от 20.06.2012 г. № 59.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Каджи-Сай Тонского района Иссык-Кульской области к категории села и образовании на его базе Каджи-Сайского айылного аймака Тонского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Жыргалан Ак-Суйского района Иссык-Кульской области к категории села и образования на его базе Жыргаланского айылного аймака Ак-Суйского района Иссык-Кульской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Жыргалан находится в высокогорной зоне, на высоте 2400 метров над уровнем моря, в 57 километрах от районного центра с.Теплоключенка и 67 км - от областного центра г.Каракол, общая территория составляет 534 га.</w:t>
      </w:r>
    </w:p>
    <w:p>
      <w:pPr>
        <w:spacing w:after="120"/>
        <w:jc w:val="both"/>
      </w:pPr>
      <w:r>
        <w:rPr>
          <w:rFonts w:ascii="Arial" w:cs="Arial" w:eastAsia="Arial" w:hAnsi="Arial"/>
          <w:sz w:val="24"/>
          <w:szCs w:val="24"/>
        </w:rPr>
        <w:t xml:space="preserve">Поселок начал свое развитие как шахтерское поселение вокруг развернутой добычи каменного угля.</w:t>
      </w:r>
    </w:p>
    <w:p>
      <w:pPr>
        <w:spacing w:after="120"/>
        <w:jc w:val="both"/>
      </w:pPr>
      <w:r>
        <w:rPr>
          <w:rFonts w:ascii="Arial" w:cs="Arial" w:eastAsia="Arial" w:hAnsi="Arial"/>
          <w:sz w:val="24"/>
          <w:szCs w:val="24"/>
        </w:rPr>
        <w:t xml:space="preserve">В настоящее время в поселке проживает 1200 человек, в том числе мужчин - 705, женщин - 495, из них пенсионеров 173 человека. Число домовладений составляет 250 дворов.</w:t>
      </w:r>
    </w:p>
    <w:p>
      <w:pPr>
        <w:spacing w:after="120"/>
        <w:jc w:val="both"/>
      </w:pPr>
      <w:r>
        <w:rPr>
          <w:rFonts w:ascii="Arial" w:cs="Arial" w:eastAsia="Arial" w:hAnsi="Arial"/>
          <w:sz w:val="24"/>
          <w:szCs w:val="24"/>
        </w:rPr>
        <w:t xml:space="preserve">Большая часть местного населения (65%) занимается сельским хозяйством и работает в подсобных хозяйствах. На сегодняшний день поголовье крупного рогатого скота составляет 545 голов, лошадей - 139, овец и коз - 1139, птицы - 200. Имеются пастбищные угодья (742 га).</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им.Т.Асанбаева, которая располагается в типовом 2-этажном здании 1970 года постройки на 500 ученических мест, и детский сад. В школе работают 23 педагога и обучается 227 детей.</w:t>
      </w:r>
    </w:p>
    <w:p>
      <w:pPr>
        <w:spacing w:after="120"/>
        <w:jc w:val="both"/>
      </w:pPr>
      <w:r>
        <w:rPr>
          <w:rFonts w:ascii="Arial" w:cs="Arial" w:eastAsia="Arial" w:hAnsi="Arial"/>
          <w:sz w:val="24"/>
          <w:szCs w:val="24"/>
        </w:rPr>
        <w:t xml:space="preserve">Имеется сельский клуб, 1975 года постройки, ФАП, расположенный в здании 1960 года постройки, находится в хорошем состоянии, ремонт не требуется. Имеется библиотека, которая расположена в административном здании поселка.</w:t>
      </w:r>
    </w:p>
    <w:p>
      <w:pPr>
        <w:spacing w:after="120"/>
        <w:jc w:val="both"/>
      </w:pPr>
      <w:r>
        <w:rPr>
          <w:rFonts w:ascii="Arial" w:cs="Arial" w:eastAsia="Arial" w:hAnsi="Arial"/>
          <w:sz w:val="24"/>
          <w:szCs w:val="24"/>
        </w:rPr>
        <w:t xml:space="preserve">Финансовое состояние поселка неудовлетворительное, находится на дотации республиканского бюджета. Среднегодовая доходная часть бюджета всего около 5,5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4 внутрихозяйственных моста требуют капитального ремонта, системы водопровода и канализации изношены.</w:t>
      </w:r>
    </w:p>
    <w:p>
      <w:pPr>
        <w:spacing w:after="120"/>
        <w:jc w:val="both"/>
      </w:pPr>
      <w:r>
        <w:rPr>
          <w:rFonts w:ascii="Arial" w:cs="Arial" w:eastAsia="Arial" w:hAnsi="Arial"/>
          <w:sz w:val="24"/>
          <w:szCs w:val="24"/>
        </w:rPr>
        <w:t xml:space="preserve">Перспективы развития поселка, в основном, зависят от увеличения производства промышленной продукции на угольных шахтах месторождения Жыргалан. Предприятия ОсОО "Кок-Бель Комур", ОсОО "Шахта-Жыргалан-Дорго-Комур" добывают незначительное количество каменного угля и для расширения производства требуются значительные инвестиции.</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Жыргалан от 05.09.2012 г. решено внести предложение об отнесении поселка городского типа Жыргалан к категории села и образовании на его базе айылного аймака. Данное предложение поддержано решениями поселкового кенеша от 06.09.2012 г. № 6, государственной администрации Ак-Суйского района от 07.09.2012 г. № 404 и полномочного представителя Правительства Кыргызской Республики в Иссык-Кульской области от 08.09.2012 г. № 24.</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Жыргалан Ак-Суйского района Иссык-Кульской области к категории села и образовании на его базе Жыргаланского айылного аймака Ак-Суйского района Иссык-Кульской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Достук Нарынского района Нарынской области к категории села и образования на его базе Достукского айылного аймака Нарынского района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Достук - поселок городского типа, находится в 35 км от областного центра - города Нарын, где проживает 746 человек, в том числе 120 пенсионеров. Общая территория составляет 30,2 кв.км, число домовладений 168.</w:t>
      </w:r>
    </w:p>
    <w:p>
      <w:pPr>
        <w:spacing w:after="120"/>
        <w:jc w:val="both"/>
      </w:pPr>
      <w:r>
        <w:rPr>
          <w:rFonts w:ascii="Arial" w:cs="Arial" w:eastAsia="Arial" w:hAnsi="Arial"/>
          <w:sz w:val="24"/>
          <w:szCs w:val="24"/>
        </w:rPr>
        <w:t xml:space="preserve">Большинство местного населения занимается сельским хозяйством и работает в подсобных хозяйствах. У населения в наличии имеются следующие виды животных: КРС - 292 головы, лошади - 120, МРС - 1309 и птицы 644.</w:t>
      </w:r>
    </w:p>
    <w:p>
      <w:pPr>
        <w:spacing w:after="120"/>
        <w:jc w:val="both"/>
      </w:pPr>
      <w:r>
        <w:rPr>
          <w:rFonts w:ascii="Arial" w:cs="Arial" w:eastAsia="Arial" w:hAnsi="Arial"/>
          <w:sz w:val="24"/>
          <w:szCs w:val="24"/>
        </w:rPr>
        <w:t xml:space="preserve">В поселке из государственных учреждений и организаций функционируют 1 средняя школа, в которой трудится 24 педагога и обучается 150 детей. Имеется сельский клуб и библиотека.</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Достук от 21.06.2012 г. решено внести предложение об отнесении поселка городского типа Достук к категории села и образовании на его базе айылного аймака. Данное предложение поддержано решениями поселкового кенеша от 21.06.2012 г. № 88, государственной администрации Нарынского района от 25.06.2012 г. № 156-б и государственной администрации Нарынской области от 29.06.2012 г. № 4/2.</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Достук Нарынского района Нарынской области к категории села и образовании на его базе Достукского айылного аймака Нарынского района Нарынской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Мин-Куш Джумгальского района Нарынской области к категории села и образования на его базе Мин-Кушского айылного аймака Джумгальского района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Поселок городского типа Мин-Куш находится в высокогорной зоне, на высоте 2100 метров над уровнем моря, в 60 километрах от районного центра с.Чаек, 280 км от областного центра - г.Нарын, общая территория составляет 1944 га.</w:t>
      </w:r>
    </w:p>
    <w:p>
      <w:pPr>
        <w:spacing w:after="120"/>
        <w:jc w:val="both"/>
      </w:pPr>
      <w:r>
        <w:rPr>
          <w:rFonts w:ascii="Arial" w:cs="Arial" w:eastAsia="Arial" w:hAnsi="Arial"/>
          <w:sz w:val="24"/>
          <w:szCs w:val="24"/>
        </w:rPr>
        <w:t xml:space="preserve">Поселок начал свое развитие как поселение вокруг комбината "Оргтехника".</w:t>
      </w:r>
    </w:p>
    <w:p>
      <w:pPr>
        <w:spacing w:after="120"/>
        <w:jc w:val="both"/>
      </w:pPr>
      <w:r>
        <w:rPr>
          <w:rFonts w:ascii="Arial" w:cs="Arial" w:eastAsia="Arial" w:hAnsi="Arial"/>
          <w:sz w:val="24"/>
          <w:szCs w:val="24"/>
        </w:rPr>
        <w:t xml:space="preserve">В настоящее время в поселке проживает 3706 человек, в том числе: мужчин - 1819, женщин - 1887, из них пенсионеров - 686 человек. Число домовладений составляет 886 дворов.</w:t>
      </w:r>
    </w:p>
    <w:p>
      <w:pPr>
        <w:spacing w:after="120"/>
        <w:jc w:val="both"/>
      </w:pPr>
      <w:r>
        <w:rPr>
          <w:rFonts w:ascii="Arial" w:cs="Arial" w:eastAsia="Arial" w:hAnsi="Arial"/>
          <w:sz w:val="24"/>
          <w:szCs w:val="24"/>
        </w:rPr>
        <w:t xml:space="preserve">Местное население, главным образом, работает в подсобных хозяйствах, что составляет 70%. На сегодняшний день поголовье крупного рогатого скота составляет 713 голов, лошадей - 363, овец и коз - 6257, птицы - 349 шт.</w:t>
      </w:r>
    </w:p>
    <w:p>
      <w:pPr>
        <w:spacing w:after="120"/>
        <w:jc w:val="both"/>
      </w:pPr>
      <w:r>
        <w:rPr>
          <w:rFonts w:ascii="Arial" w:cs="Arial" w:eastAsia="Arial" w:hAnsi="Arial"/>
          <w:sz w:val="24"/>
          <w:szCs w:val="24"/>
        </w:rPr>
        <w:t xml:space="preserve">Из государственных учреждений и организаций функционируют средняя школа им.Жусуп-Сары, им.Ибраимова, им.Н.Крупской.</w:t>
      </w:r>
    </w:p>
    <w:p>
      <w:pPr>
        <w:spacing w:after="120"/>
        <w:jc w:val="both"/>
      </w:pPr>
      <w:r>
        <w:rPr>
          <w:rFonts w:ascii="Arial" w:cs="Arial" w:eastAsia="Arial" w:hAnsi="Arial"/>
          <w:sz w:val="24"/>
          <w:szCs w:val="24"/>
        </w:rPr>
        <w:t xml:space="preserve">Имеется сельский клуб, 50-х годов постройки, спортзал, детская спортивная школа, музыкальная школа, Центр общей врачебной практики (ЦОВП).</w:t>
      </w:r>
    </w:p>
    <w:p>
      <w:pPr>
        <w:spacing w:after="120"/>
        <w:jc w:val="both"/>
      </w:pPr>
      <w:r>
        <w:rPr>
          <w:rFonts w:ascii="Arial" w:cs="Arial" w:eastAsia="Arial" w:hAnsi="Arial"/>
          <w:sz w:val="24"/>
          <w:szCs w:val="24"/>
        </w:rPr>
        <w:t xml:space="preserve">Финансовое состояние поселка неудовлетворительное, находится на дотации республиканского бюджета. Среднегодовая доходная часть бюджета составляет всего около 5,5 млн. сомов.</w:t>
      </w:r>
    </w:p>
    <w:p>
      <w:pPr>
        <w:spacing w:after="120"/>
        <w:jc w:val="both"/>
      </w:pPr>
      <w:r>
        <w:rPr>
          <w:rFonts w:ascii="Arial" w:cs="Arial" w:eastAsia="Arial" w:hAnsi="Arial"/>
          <w:sz w:val="24"/>
          <w:szCs w:val="24"/>
        </w:rPr>
        <w:t xml:space="preserve">Внутренние асфальтированные дороги пришли в негодность, требуется реабилитация канализационной и водопроводной системы.</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Мин-Куш от 02.09.2012 г. решено внести предложение об отнесении поселка городского типа Мин-Куш к категории села и образовании на его базе айылного аймака. Данное предложение поддержано решениями поселкового кенеша от 05.09.2012 г. № 26, государственной администрации Джумгальского района от 12.09.2012 г. № 198 и полномочного представителя Правительства Кыргызской Республики в Нарынской области от 13.09.2012 г. № 339-р.</w:t>
      </w:r>
    </w:p>
    <w:p>
      <w:pPr>
        <w:spacing w:after="120"/>
        <w:jc w:val="both"/>
      </w:pPr>
      <w:r>
        <w:rPr>
          <w:rFonts w:ascii="Arial" w:cs="Arial" w:eastAsia="Arial" w:hAnsi="Arial"/>
          <w:sz w:val="24"/>
          <w:szCs w:val="24"/>
        </w:rPr>
        <w:t xml:space="preserve">В связи с этим Межведомственная комиссия по административно-территориальному устройству и географическим названиям при Правительстве Кыргызской Республики, с учетом решения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Мин-Куш Джумгальского района Нарынской области к категории села и образования на его базе Мин-Кушского айылного аймака Джумгальского района Нарынской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Найман Ноокатского района Ошской области к категории села и образования на его базе Найманского айылного аймака Ноокатского района Ошской области</w:t>
      </w:r>
    </w:p>
    <w:p>
      <w:pPr>
        <w:spacing w:after="120"/>
        <w:jc w:val="both"/>
      </w:pPr>
      <w:r>
        <w:rPr>
          <w:rFonts w:ascii="Arial" w:cs="Arial" w:eastAsia="Arial" w:hAnsi="Arial"/>
          <w:sz w:val="24"/>
          <w:szCs w:val="24"/>
        </w:rPr>
        <w:t xml:space="preserve">Найман - поселок городского типа, находится в 30 км от районного центра - села Эски-Ноокат Ноокатского района и в 75 км от областного центра - города Ош, где проживает 1819 человек, в том числе 114 пенсионеров. Общая территория составляет 327 га, число домовладений - 361 двор.</w:t>
      </w:r>
    </w:p>
    <w:p>
      <w:pPr>
        <w:spacing w:after="120"/>
        <w:jc w:val="both"/>
      </w:pPr>
      <w:r>
        <w:rPr>
          <w:rFonts w:ascii="Arial" w:cs="Arial" w:eastAsia="Arial" w:hAnsi="Arial"/>
          <w:sz w:val="24"/>
          <w:szCs w:val="24"/>
        </w:rPr>
        <w:t xml:space="preserve">Большинство местного населения занимается сельским хозяйством и работает в подсобных хозяйствах. У населения в наличии имеются следующие виды животных: крупный рогатый скот - 196 голов, лошади - 10, мелкорогатый скот - 1346 и птицы - 1025. Наличие земель сельскохозяйственного значения - 50 га, однако пастбища, пашни и богарные пашни отсутствуют.</w:t>
      </w:r>
    </w:p>
    <w:p>
      <w:pPr>
        <w:spacing w:after="120"/>
        <w:jc w:val="both"/>
      </w:pPr>
      <w:r>
        <w:rPr>
          <w:rFonts w:ascii="Arial" w:cs="Arial" w:eastAsia="Arial" w:hAnsi="Arial"/>
          <w:sz w:val="24"/>
          <w:szCs w:val="24"/>
        </w:rPr>
        <w:t xml:space="preserve">В поселке из государственных учреждений и организаций функционируют 2 школы (средняя и начальная), в которых трудится 40 педагогов и обучается 380 детей. Имеется сельский клуб, стадион, библиотека и парк.</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составляет всего около 5,5 млн.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Найман от 09.06.2012 г. решено внести предложение об отнесении поселка городского типа Найман к категории села и образовании на его базе айылного аймака. Данное предложение поддержано решениями поселкового кенеша от 09.06.2012 г. № XXI-1, государственной администрации Ноокатского района от 18.06.2012 г. № 76 и государственной администрации Ошской области от 19.06.2012 г. № 34.</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Найман Ноокатского района Ошской области к категории села и образовании на его базе Найманского айылного аймака Ноокатского района Ошской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Сары-Таш  айылного аймака Алайского района Ошской области</w:t>
      </w:r>
    </w:p>
    <w:p>
      <w:pPr>
        <w:spacing w:after="120"/>
        <w:jc w:val="both"/>
      </w:pPr>
      <w:r>
        <w:rPr>
          <w:rFonts w:ascii="Arial" w:cs="Arial" w:eastAsia="Arial" w:hAnsi="Arial"/>
          <w:sz w:val="24"/>
          <w:szCs w:val="24"/>
        </w:rPr>
        <w:t xml:space="preserve">Сары-Таш - поселок городского типа, расположенный в восточной части Алайской долины на территории Алайского района Ошской области Кыргызской Республики.</w:t>
      </w:r>
    </w:p>
    <w:p>
      <w:pPr>
        <w:spacing w:after="120"/>
        <w:jc w:val="both"/>
      </w:pPr>
      <w:r>
        <w:rPr>
          <w:rFonts w:ascii="Arial" w:cs="Arial" w:eastAsia="Arial" w:hAnsi="Arial"/>
          <w:sz w:val="24"/>
          <w:szCs w:val="24"/>
        </w:rPr>
        <w:t xml:space="preserve">Поселок Сары-Таш географически расположен на высоте 3150 метров над уровнем моря, в 104 км от районного центра Гульча и 184 км от областного центра - города Ош, общая территория составляет 328,25 га.</w:t>
      </w:r>
    </w:p>
    <w:p>
      <w:pPr>
        <w:spacing w:after="120"/>
        <w:jc w:val="both"/>
      </w:pPr>
      <w:r>
        <w:rPr>
          <w:rFonts w:ascii="Arial" w:cs="Arial" w:eastAsia="Arial" w:hAnsi="Arial"/>
          <w:sz w:val="24"/>
          <w:szCs w:val="24"/>
        </w:rPr>
        <w:t xml:space="preserve">С восточной стороны поселок Сары-Таш граничит с Китаем и расположен на перекрестке главных автомобильных дорог Памира. С севера на юг через него проходит Большой Памирский тракт Ош-Хорог.</w:t>
      </w:r>
    </w:p>
    <w:p>
      <w:pPr>
        <w:spacing w:after="120"/>
        <w:jc w:val="both"/>
      </w:pPr>
      <w:r>
        <w:rPr>
          <w:rFonts w:ascii="Arial" w:cs="Arial" w:eastAsia="Arial" w:hAnsi="Arial"/>
          <w:sz w:val="24"/>
          <w:szCs w:val="24"/>
        </w:rPr>
        <w:t xml:space="preserve">Несмотря на то, что поселок находится в труднодоступной высокогорной зоне, с трудными климатическими условиями, там проживает 3489 человек, из них 116 пенсионеров. Число домовладений составляет 694 двора.</w:t>
      </w:r>
    </w:p>
    <w:p>
      <w:pPr>
        <w:spacing w:after="120"/>
        <w:jc w:val="both"/>
      </w:pPr>
      <w:r>
        <w:rPr>
          <w:rFonts w:ascii="Arial" w:cs="Arial" w:eastAsia="Arial" w:hAnsi="Arial"/>
          <w:sz w:val="24"/>
          <w:szCs w:val="24"/>
        </w:rPr>
        <w:t xml:space="preserve">Местное население, в основном, занимается животноводством. Наличие крупного рогатого скота - 1508 голов, лошадей - 686, овец и коз 10545, птицы - 686. Пастбищные угодья составляют 96923 га.</w:t>
      </w:r>
    </w:p>
    <w:p>
      <w:pPr>
        <w:spacing w:after="120"/>
        <w:jc w:val="both"/>
      </w:pPr>
      <w:r>
        <w:rPr>
          <w:rFonts w:ascii="Arial" w:cs="Arial" w:eastAsia="Arial" w:hAnsi="Arial"/>
          <w:sz w:val="24"/>
          <w:szCs w:val="24"/>
        </w:rPr>
        <w:t xml:space="preserve">Из государственных учреждений и организаций функционирует 2 средних школы, в которых обучается 545 детей. Имеется сельский клуб, 2 спортивных площадки, 2 библиотеки, 2 ГСВ и 10 частных бань.</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 Среднегодовая доходная часть бюджета около 1030,8 тыс.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в настоящее время не имеет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Сары-Таш от 22.06.2012 г. решено внести предложение об отнесении поселка городского типа Сары-Таш к категории села и образовании на его базе айылного аймака. Данное предложение поддержано решениями поселкового кенеша от 22.06.2012 г. № 18, государственной администрации Алайского района от 18.07.2012 г. № 102 и государственной администрации Ошской области от 18.07.2012 г. № 39.</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Сары-Таш Алайского района Ошской области к категории села и образовании на его базе Сары-Ташского айылного аймака Алайского района Ошской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Маймак Кара-Бууринского района Таласской области к категории села и образования на его базе Маймакского айылного аймака Кара-Бууринского района Таласской области</w:t>
      </w:r>
    </w:p>
    <w:p>
      <w:pPr>
        <w:spacing w:after="120"/>
        <w:jc w:val="both"/>
      </w:pPr>
      <w:r>
        <w:rPr>
          <w:rFonts w:ascii="Arial" w:cs="Arial" w:eastAsia="Arial" w:hAnsi="Arial"/>
          <w:sz w:val="24"/>
          <w:szCs w:val="24"/>
        </w:rPr>
        <w:t xml:space="preserve">Поселок городского типа (далее - пгт) Маймак является самостоятельной административно-территориальной единицей Кара-Бууринского района Таласской области.</w:t>
      </w:r>
    </w:p>
    <w:p>
      <w:pPr>
        <w:spacing w:after="120"/>
        <w:jc w:val="both"/>
      </w:pPr>
      <w:r>
        <w:rPr>
          <w:rFonts w:ascii="Arial" w:cs="Arial" w:eastAsia="Arial" w:hAnsi="Arial"/>
          <w:sz w:val="24"/>
          <w:szCs w:val="24"/>
        </w:rPr>
        <w:t xml:space="preserve">Пгт.Маймак находится в северо-западной части Кара-Бууринского района Таласской области, на высоте 879 метров над уровнем моря, где проживает 887 человек. Большинство местного населения занимается коммерческой деятельностью и работает в подсобных хозяйствах.</w:t>
      </w:r>
    </w:p>
    <w:p>
      <w:pPr>
        <w:spacing w:after="120"/>
        <w:jc w:val="both"/>
      </w:pPr>
      <w:r>
        <w:rPr>
          <w:rFonts w:ascii="Arial" w:cs="Arial" w:eastAsia="Arial" w:hAnsi="Arial"/>
          <w:sz w:val="24"/>
          <w:szCs w:val="24"/>
        </w:rPr>
        <w:t xml:space="preserve">Общая площадь территории составляет 26 га. Расстояние до районного центра, с.Кызыл-Адыр - 45 км, до областного центра, г.Талас - 105 км.</w:t>
      </w:r>
    </w:p>
    <w:p>
      <w:pPr>
        <w:spacing w:after="120"/>
        <w:jc w:val="both"/>
      </w:pPr>
      <w:r>
        <w:rPr>
          <w:rFonts w:ascii="Arial" w:cs="Arial" w:eastAsia="Arial" w:hAnsi="Arial"/>
          <w:sz w:val="24"/>
          <w:szCs w:val="24"/>
        </w:rPr>
        <w:t xml:space="preserve">В пгт.Маймак расположена железнодорожная станция "Джуан-Тобе", которая имеет важное хозяйственное значение для перевозки грузов.</w:t>
      </w:r>
    </w:p>
    <w:p>
      <w:pPr>
        <w:spacing w:after="120"/>
        <w:jc w:val="both"/>
      </w:pPr>
      <w:r>
        <w:rPr>
          <w:rFonts w:ascii="Arial" w:cs="Arial" w:eastAsia="Arial" w:hAnsi="Arial"/>
          <w:sz w:val="24"/>
          <w:szCs w:val="24"/>
        </w:rPr>
        <w:t xml:space="preserve">В границах пгт.Маймак имеется 272 гектара сельскохозяйственных угодий, из них 157 га - орошаемая пашня, 90 - га пастбищные угодья.</w:t>
      </w:r>
    </w:p>
    <w:p>
      <w:pPr>
        <w:spacing w:after="120"/>
        <w:jc w:val="both"/>
      </w:pPr>
      <w:r>
        <w:rPr>
          <w:rFonts w:ascii="Arial" w:cs="Arial" w:eastAsia="Arial" w:hAnsi="Arial"/>
          <w:sz w:val="24"/>
          <w:szCs w:val="24"/>
        </w:rPr>
        <w:t xml:space="preserve">На сегодняшний день поголовье КРС составляет - 224 головы, МРС 759, лошадей - 16, домашней птицы - 884.</w:t>
      </w:r>
    </w:p>
    <w:p>
      <w:pPr>
        <w:spacing w:after="120"/>
        <w:jc w:val="both"/>
      </w:pPr>
      <w:r>
        <w:rPr>
          <w:rFonts w:ascii="Arial" w:cs="Arial" w:eastAsia="Arial" w:hAnsi="Arial"/>
          <w:sz w:val="24"/>
          <w:szCs w:val="24"/>
        </w:rPr>
        <w:t xml:space="preserve">В пгт.Маймак имеются средняя школа им.Р.Шукурбекова на 154 ученических места, детский сад на 25 воспитанников, сельский клуб, ФАП и стадион.</w:t>
      </w:r>
    </w:p>
    <w:p>
      <w:pPr>
        <w:spacing w:after="120"/>
        <w:jc w:val="both"/>
      </w:pPr>
      <w:r>
        <w:rPr>
          <w:rFonts w:ascii="Arial" w:cs="Arial" w:eastAsia="Arial" w:hAnsi="Arial"/>
          <w:sz w:val="24"/>
          <w:szCs w:val="24"/>
        </w:rPr>
        <w:t xml:space="preserve">Финансовое состояние поселка неудовлетворительное, поселок находится на дотации республиканского бюджета.</w:t>
      </w:r>
    </w:p>
    <w:p>
      <w:pPr>
        <w:spacing w:after="120"/>
        <w:jc w:val="both"/>
      </w:pPr>
      <w:r>
        <w:rPr>
          <w:rFonts w:ascii="Arial" w:cs="Arial" w:eastAsia="Arial" w:hAnsi="Arial"/>
          <w:sz w:val="24"/>
          <w:szCs w:val="24"/>
        </w:rPr>
        <w:t xml:space="preserve">Внутренние асфальтированные дороги пришли в негодность, 5 внутрихозяйственных мостов требуют капитального ремонта, система канализации и другие очистные сооружения в поселке отсутствуют.</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а также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поселка городского типа Маймак от 13.09.2012 года решено внести предложение об отнесении поселка городского типа Маймак к категории села и образовании на его базе айылного аймака. Данное предложение поддержано решениями поселкового кенеша от 13.09.2012 г. № 8, государственной администрации Кара-Бууринского района от 13.09.2012 г. № 669 и полномочного представителя Правительства Кыргызской Республики в Таласской области от 13.09.2012 г. № 113.</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Маймак Кара-Бууринского района Таласской области к категории села и образовании на его базе Маймакского айылного аймака Кара-Бууринского района Таласской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Ак-Тюз Кеминского района Чуйской области к категории села и образовании на его базе Ак-Тюзского айылного аймака Кеминского района Чуйской области</w:t>
      </w:r>
    </w:p>
    <w:p>
      <w:pPr>
        <w:spacing w:after="120"/>
        <w:jc w:val="both"/>
      </w:pPr>
      <w:r>
        <w:rPr>
          <w:rFonts w:ascii="Arial" w:cs="Arial" w:eastAsia="Arial" w:hAnsi="Arial"/>
          <w:sz w:val="24"/>
          <w:szCs w:val="24"/>
        </w:rPr>
        <w:t xml:space="preserve">Поселок городского типа (далее - пгт) Ак-Тюз начал свое развитие как горнодобывающее поселение вокруг развернутой добычи редкоземельных металлов.</w:t>
      </w:r>
    </w:p>
    <w:p>
      <w:pPr>
        <w:spacing w:after="120"/>
        <w:jc w:val="both"/>
      </w:pPr>
      <w:r>
        <w:rPr>
          <w:rFonts w:ascii="Arial" w:cs="Arial" w:eastAsia="Arial" w:hAnsi="Arial"/>
          <w:sz w:val="24"/>
          <w:szCs w:val="24"/>
        </w:rPr>
        <w:t xml:space="preserve">Общая площадь территории пгт.Ак-Тюз составляет 647 кв.км. Расстояние до районного центра составляет - 47 км, до областного центра - 143 км, до железнодорожной станции - 47 км. Пгт.Ак-Тюз находится в высокогорье, на высоте 2300 м над уровнем моря, в восточной части Чуйской области.</w:t>
      </w:r>
    </w:p>
    <w:p>
      <w:pPr>
        <w:spacing w:after="120"/>
        <w:jc w:val="both"/>
      </w:pPr>
      <w:r>
        <w:rPr>
          <w:rFonts w:ascii="Arial" w:cs="Arial" w:eastAsia="Arial" w:hAnsi="Arial"/>
          <w:sz w:val="24"/>
          <w:szCs w:val="24"/>
        </w:rPr>
        <w:t xml:space="preserve">Удаленность пгт.Ак-Тюз от областного центра сказывается на социально-экономическом положении данной территории и граждан.</w:t>
      </w:r>
    </w:p>
    <w:p>
      <w:pPr>
        <w:spacing w:after="120"/>
        <w:jc w:val="both"/>
      </w:pPr>
      <w:r>
        <w:rPr>
          <w:rFonts w:ascii="Arial" w:cs="Arial" w:eastAsia="Arial" w:hAnsi="Arial"/>
          <w:sz w:val="24"/>
          <w:szCs w:val="24"/>
        </w:rPr>
        <w:t xml:space="preserve">Население пгт.Ак-Тюз, по итогам переписи населения 2009 года, составляет 670 граждан. Национальный состав населения пгт.Ак-Тюз составляют представители более 7 национальностей. Число домовладений составляет 285.</w:t>
      </w:r>
    </w:p>
    <w:p>
      <w:pPr>
        <w:spacing w:after="120"/>
        <w:jc w:val="both"/>
      </w:pPr>
      <w:r>
        <w:rPr>
          <w:rFonts w:ascii="Arial" w:cs="Arial" w:eastAsia="Arial" w:hAnsi="Arial"/>
          <w:sz w:val="24"/>
          <w:szCs w:val="24"/>
        </w:rPr>
        <w:t xml:space="preserve">В Кеминский поселковый кенеш избрано 7 депутатов.</w:t>
      </w:r>
    </w:p>
    <w:p>
      <w:pPr>
        <w:spacing w:after="120"/>
        <w:jc w:val="both"/>
      </w:pPr>
      <w:r>
        <w:rPr>
          <w:rFonts w:ascii="Arial" w:cs="Arial" w:eastAsia="Arial" w:hAnsi="Arial"/>
          <w:sz w:val="24"/>
          <w:szCs w:val="24"/>
        </w:rPr>
        <w:t xml:space="preserve">Структуру общеобразовательной системы составляет Ак-Тюзская средняя школа (112 ученических мест). В данном общеобразовательном учреждении работают 14 учителей и учатся 118 детей. Обеспеченность учебниками составляет 60%.</w:t>
      </w:r>
    </w:p>
    <w:p>
      <w:pPr>
        <w:spacing w:after="120"/>
        <w:jc w:val="both"/>
      </w:pPr>
      <w:r>
        <w:rPr>
          <w:rFonts w:ascii="Arial" w:cs="Arial" w:eastAsia="Arial" w:hAnsi="Arial"/>
          <w:sz w:val="24"/>
          <w:szCs w:val="24"/>
        </w:rPr>
        <w:t xml:space="preserve">Структуру учреждений здравоохранения составляют: один фельдшерско-акушерский пункт, одна аптека.</w:t>
      </w:r>
    </w:p>
    <w:p>
      <w:pPr>
        <w:spacing w:after="120"/>
        <w:jc w:val="both"/>
      </w:pPr>
      <w:r>
        <w:rPr>
          <w:rFonts w:ascii="Arial" w:cs="Arial" w:eastAsia="Arial" w:hAnsi="Arial"/>
          <w:sz w:val="24"/>
          <w:szCs w:val="24"/>
        </w:rPr>
        <w:t xml:space="preserve">В пгт.Ак-Тюз имеется две библиотеки.</w:t>
      </w:r>
    </w:p>
    <w:p>
      <w:pPr>
        <w:spacing w:after="120"/>
        <w:jc w:val="both"/>
      </w:pPr>
      <w:r>
        <w:rPr>
          <w:rFonts w:ascii="Arial" w:cs="Arial" w:eastAsia="Arial" w:hAnsi="Arial"/>
          <w:sz w:val="24"/>
          <w:szCs w:val="24"/>
        </w:rPr>
        <w:t xml:space="preserve">Из общественных организаций в пгт.Ак-Тюз активно проводят свою работу суд аксакалов, одно НПО, Совет ветеранов.</w:t>
      </w:r>
    </w:p>
    <w:p>
      <w:pPr>
        <w:spacing w:after="120"/>
        <w:jc w:val="both"/>
      </w:pPr>
      <w:r>
        <w:rPr>
          <w:rFonts w:ascii="Arial" w:cs="Arial" w:eastAsia="Arial" w:hAnsi="Arial"/>
          <w:sz w:val="24"/>
          <w:szCs w:val="24"/>
        </w:rPr>
        <w:t xml:space="preserve">Присутствие международных и иных доноров: Азиатский банк развития, Мерсико.</w:t>
      </w:r>
    </w:p>
    <w:p>
      <w:pPr>
        <w:spacing w:after="120"/>
        <w:jc w:val="both"/>
      </w:pPr>
      <w:r>
        <w:rPr>
          <w:rFonts w:ascii="Arial" w:cs="Arial" w:eastAsia="Arial" w:hAnsi="Arial"/>
          <w:sz w:val="24"/>
          <w:szCs w:val="24"/>
        </w:rPr>
        <w:t xml:space="preserve">Основным направлением развития пгт.Ак-Тюз является животноводческая деятельность. На сегодняшний день поголовье КРС составляет 277 голов, МРС - 879, лошадей - 67 и домашней птицы - 212.</w:t>
      </w:r>
    </w:p>
    <w:p>
      <w:pPr>
        <w:spacing w:after="120"/>
        <w:jc w:val="both"/>
      </w:pPr>
      <w:r>
        <w:rPr>
          <w:rFonts w:ascii="Arial" w:cs="Arial" w:eastAsia="Arial" w:hAnsi="Arial"/>
          <w:sz w:val="24"/>
          <w:szCs w:val="24"/>
        </w:rPr>
        <w:t xml:space="preserve">Промышленность пгт.Ак-Тюз представлена предприятиями ЗАО "ТК ГЕО Ресурс" горно-обогатительная фабрика, в данный момент простаивает, и ОсОО "Sta№s E№ergy KG" - геологоразведочные работы по добыче редкоземельных металлов, в данный момент простаивает.</w:t>
      </w:r>
    </w:p>
    <w:p>
      <w:pPr>
        <w:spacing w:after="120"/>
        <w:jc w:val="both"/>
      </w:pPr>
      <w:r>
        <w:rPr>
          <w:rFonts w:ascii="Arial" w:cs="Arial" w:eastAsia="Arial" w:hAnsi="Arial"/>
          <w:sz w:val="24"/>
          <w:szCs w:val="24"/>
        </w:rPr>
        <w:t xml:space="preserve">Собственные источники доходов составляют 622,7 тыс. сомов. Поступление из республиканского бюджета - 3641,4 тыс. сомов.</w:t>
      </w:r>
    </w:p>
    <w:p>
      <w:pPr>
        <w:spacing w:after="120"/>
        <w:jc w:val="both"/>
      </w:pPr>
      <w:r>
        <w:rPr>
          <w:rFonts w:ascii="Arial" w:cs="Arial" w:eastAsia="Arial" w:hAnsi="Arial"/>
          <w:sz w:val="24"/>
          <w:szCs w:val="24"/>
        </w:rPr>
        <w:t xml:space="preserve">Перспективными направлениями развития пгт.Ак-Тюз являются строительство горнолыжной базы, развитие туристического бизнеса.</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не может быть отнесен к категории города районного значения, так как не является административным, экономическим и культурным центром, имеющим производственную и социальную инфраструктуру, развитую сеть учебных, культурно-просветительных, лечебных и торговых учреждений, численность его населения менее 10 тысяч человек и поселок не имеет близкой перспективы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пгт.Ак-Тюз от 30.05.2012 г. решено внести предложение об отнесении поселка городского типа Ак-Тюз к категории села и образовании на его базе айылного аймака. Данное предложение поддержано решениями поселкового кенеша пгт.Ак-Тюз от 13.06.2012 г. № 21,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поселка городского типа Ак-Тюз Кеминского района Чуйской области к категории села и образовании на его базе Ак-Тюзского айылного аймака Кеминского района Чуйской области.</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Орловка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Орловка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Пгт.Орловка расположен в восточной части Чуйской области и является экономическим и культурным центром Кеминского района. В административно-территориальной границе пгт.Орловка расположены село Подгорное и поселок Бордунский.</w:t>
      </w:r>
    </w:p>
    <w:p>
      <w:pPr>
        <w:spacing w:after="120"/>
        <w:jc w:val="both"/>
      </w:pPr>
      <w:r>
        <w:rPr>
          <w:rFonts w:ascii="Arial" w:cs="Arial" w:eastAsia="Arial" w:hAnsi="Arial"/>
          <w:sz w:val="24"/>
          <w:szCs w:val="24"/>
        </w:rPr>
        <w:t xml:space="preserve">Общая площадь территории составляет 220 кв.км. Расстояние до областного центра составляет 33 км, до районного центра - 12 км, до близлежащего аэропорта - 150 км, до железнодорожной станции - 10 км. Пгт.Орловка находится на высоте 1080 метров над уровнем моря.</w:t>
      </w:r>
    </w:p>
    <w:p>
      <w:pPr>
        <w:spacing w:after="120"/>
        <w:jc w:val="both"/>
      </w:pPr>
      <w:r>
        <w:rPr>
          <w:rFonts w:ascii="Arial" w:cs="Arial" w:eastAsia="Arial" w:hAnsi="Arial"/>
          <w:sz w:val="24"/>
          <w:szCs w:val="24"/>
        </w:rPr>
        <w:t xml:space="preserve">Население пгт.Орловка, по итогам переписи населения 2009 года, составляют 6342 гражданина. Национальный состав населения пгт.Орловка составляют представители более 5 национальностей. Количество домовладений - 2502.</w:t>
      </w:r>
    </w:p>
    <w:p>
      <w:pPr>
        <w:spacing w:after="120"/>
        <w:jc w:val="both"/>
      </w:pPr>
      <w:r>
        <w:rPr>
          <w:rFonts w:ascii="Arial" w:cs="Arial" w:eastAsia="Arial" w:hAnsi="Arial"/>
          <w:sz w:val="24"/>
          <w:szCs w:val="24"/>
        </w:rPr>
        <w:t xml:space="preserve">В Орловской поселковой управе работают 19 человек. В Орловский поселковый кенеш избрано 17 депутатов. Также имеются суд аксакалов, дружина по охране правопорядка, три женских комитета и две общественных организации (женский совет, ООСЗН, Союз добрых сил).</w:t>
      </w:r>
    </w:p>
    <w:p>
      <w:pPr>
        <w:spacing w:after="120"/>
        <w:jc w:val="both"/>
      </w:pPr>
      <w:r>
        <w:rPr>
          <w:rFonts w:ascii="Arial" w:cs="Arial" w:eastAsia="Arial" w:hAnsi="Arial"/>
          <w:sz w:val="24"/>
          <w:szCs w:val="24"/>
        </w:rPr>
        <w:t xml:space="preserve">Структуру общеобразовательной системы пгт.Орловка составляют: Орловская средняя школа № 1 (на 490 ученических мест), Орловская средняя школа № 2 (607), Орловская средняя школа № 3 (50), Подгорненская средняя школа - (53), филиал Кашкинской начальной школы (5). В данных общеобразовательных учреждениях трудятся 101 учитель и учатся 1240 детей. Обеспеченность учебниками составляет 80 процентов.</w:t>
      </w:r>
    </w:p>
    <w:p>
      <w:pPr>
        <w:spacing w:after="120"/>
        <w:jc w:val="both"/>
      </w:pPr>
      <w:r>
        <w:rPr>
          <w:rFonts w:ascii="Arial" w:cs="Arial" w:eastAsia="Arial" w:hAnsi="Arial"/>
          <w:sz w:val="24"/>
          <w:szCs w:val="24"/>
        </w:rPr>
        <w:t xml:space="preserve">Имеется 3 муниципальных детских сада. Действующим является детский сад "Сказка" (174 детей, 12 педагогических работников). В то же время список желающих устроить детей с каждым годом увеличивается. В связи с этим в перспективе планируется запуск второго муниципального детского сада. На территории поселка функционирует несколько частных детских садов.</w:t>
      </w:r>
    </w:p>
    <w:p>
      <w:pPr>
        <w:spacing w:after="120"/>
        <w:jc w:val="both"/>
      </w:pPr>
      <w:r>
        <w:rPr>
          <w:rFonts w:ascii="Arial" w:cs="Arial" w:eastAsia="Arial" w:hAnsi="Arial"/>
          <w:sz w:val="24"/>
          <w:szCs w:val="24"/>
        </w:rPr>
        <w:t xml:space="preserve">Структуру учреждений здравоохранения составляют: Центр общей врачебной практики (11 врачей, 34 специалиста), с рентген-кабинетом, флюорографией, лабораторией, физкабинетом, ГСВ, роддомом, инфекционной больницей, хирургическим, детским и терапевтическим отделениями; два фельдшерско-акушерских пункта и одна частная стоматологическая клиника.</w:t>
      </w:r>
    </w:p>
    <w:p>
      <w:pPr>
        <w:spacing w:after="120"/>
        <w:jc w:val="both"/>
      </w:pPr>
      <w:r>
        <w:rPr>
          <w:rFonts w:ascii="Arial" w:cs="Arial" w:eastAsia="Arial" w:hAnsi="Arial"/>
          <w:sz w:val="24"/>
          <w:szCs w:val="24"/>
        </w:rPr>
        <w:t xml:space="preserve">Социально-культурную инфраструктуру составляют: дом культуры, памятник Победы, памятник Ленину, один парк, один сквер "Победы", две библиотеки, действует восемь кружков для детей, один клуб, дворец спорта, спорткомплекс "Кристал", один стадион. Спорткомплекс "Кристалл" один из лучших спортивных объектов в Чуйской области, где работают спортивные секции по 8 видам спорта, в которых занимаются более 460 детей. По греко-римской борьбе имеются борцы - чемпионы, призеры международных и республиканских турниров, мастера спорта Кыргызской Республики. В 2012 году построено искусственное мини футбольное поле, стоимостью 70 тыс. долларов США.</w:t>
      </w:r>
    </w:p>
    <w:p>
      <w:pPr>
        <w:spacing w:after="120"/>
        <w:jc w:val="both"/>
      </w:pPr>
      <w:r>
        <w:rPr>
          <w:rFonts w:ascii="Arial" w:cs="Arial" w:eastAsia="Arial" w:hAnsi="Arial"/>
          <w:sz w:val="24"/>
          <w:szCs w:val="24"/>
        </w:rPr>
        <w:t xml:space="preserve">Пгт.Орловка - единственный населенный пункт в Кеминском районе, в котором функционирует центральное отопление, которое обслуживает ОПТиВ (предприятие тепловодоснабжения и водоотведения), занято на данном предприятии 157 человек, абонентов, пользующихся услугами, 2800 человек.</w:t>
      </w:r>
    </w:p>
    <w:p>
      <w:pPr>
        <w:spacing w:after="120"/>
        <w:jc w:val="both"/>
      </w:pPr>
      <w:r>
        <w:rPr>
          <w:rFonts w:ascii="Arial" w:cs="Arial" w:eastAsia="Arial" w:hAnsi="Arial"/>
          <w:sz w:val="24"/>
          <w:szCs w:val="24"/>
        </w:rPr>
        <w:t xml:space="preserve">На территории пгт.Орловка находятся телеграф, почта и одна телефонная подстанция. Услугами телефонной связи пользуется 1421 абонент.</w:t>
      </w:r>
    </w:p>
    <w:p>
      <w:pPr>
        <w:spacing w:after="120"/>
        <w:jc w:val="both"/>
      </w:pPr>
      <w:r>
        <w:rPr>
          <w:rFonts w:ascii="Arial" w:cs="Arial" w:eastAsia="Arial" w:hAnsi="Arial"/>
          <w:sz w:val="24"/>
          <w:szCs w:val="24"/>
        </w:rPr>
        <w:t xml:space="preserve">Общая площадь земель сельскохозяйственного назначения пгт.Орловка составляет 11529 га земель, в т.ч. пашни - 2759 га и пастбища - 8526 га. В последние годы активно развивается аграрный сектор. Основными направлениями сельскохозяйственной и животноводческой деятельности являются: посевы пшеницы, ячменя, многолетних трав, кукурузы, сахарной свеклы, сафлора, увеличение поголовья скота. Согласно статистическим данным численность поголовья скота составляет: КРС - 1035 голов, лошадей - 171, овец и коз - 4746, птиц - 7792, т.е. заметен рост по сравнению с прошлым годом.</w:t>
      </w:r>
    </w:p>
    <w:p>
      <w:pPr>
        <w:spacing w:after="120"/>
        <w:jc w:val="both"/>
      </w:pPr>
      <w:r>
        <w:rPr>
          <w:rFonts w:ascii="Arial" w:cs="Arial" w:eastAsia="Arial" w:hAnsi="Arial"/>
          <w:sz w:val="24"/>
          <w:szCs w:val="24"/>
        </w:rPr>
        <w:t xml:space="preserve">В настоящее время на территории пгт.Орловка расположено 4 крупных промышленных предприятия:</w:t>
      </w:r>
    </w:p>
    <w:p>
      <w:pPr>
        <w:spacing w:after="120"/>
        <w:jc w:val="both"/>
      </w:pPr>
      <w:r>
        <w:rPr>
          <w:rFonts w:ascii="Arial" w:cs="Arial" w:eastAsia="Arial" w:hAnsi="Arial"/>
          <w:sz w:val="24"/>
          <w:szCs w:val="24"/>
        </w:rPr>
        <w:t xml:space="preserve">- ОсОО "Алтынкен" - образован на базе золоторудного месторождения "Талды-Булак Левобережный", основная деятельность добыча золота (запасы, по предварительным оценкам геологов, составляют более 65 тонн золота), привлечено инвестиций - 30 млн. долларов США, в настоящее время 234 рабочих места, при полном запуске производства планируется обеспечить рабочими местами около 800-1000 человек;</w:t>
      </w:r>
    </w:p>
    <w:p>
      <w:pPr>
        <w:spacing w:after="120"/>
        <w:jc w:val="both"/>
      </w:pPr>
      <w:r>
        <w:rPr>
          <w:rFonts w:ascii="Arial" w:cs="Arial" w:eastAsia="Arial" w:hAnsi="Arial"/>
          <w:sz w:val="24"/>
          <w:szCs w:val="24"/>
        </w:rPr>
        <w:t xml:space="preserve">- ОАО "КХМЗ" (Кыргызский химико-металлургический завод) - выпуск кремниевых пластин и слитков, привлечено инвестиций - 2,5 млн. долларов США, выпущено продукции за I полугодие 2012 года - 68361 кг. При полном запуске производства планируется выпуск продукции - 540 тонн в год и создать 280 рабочих мест;</w:t>
      </w:r>
    </w:p>
    <w:p>
      <w:pPr>
        <w:spacing w:after="120"/>
        <w:jc w:val="both"/>
      </w:pPr>
      <w:r>
        <w:rPr>
          <w:rFonts w:ascii="Arial" w:cs="Arial" w:eastAsia="Arial" w:hAnsi="Arial"/>
          <w:sz w:val="24"/>
          <w:szCs w:val="24"/>
        </w:rPr>
        <w:t xml:space="preserve">- ОсОО "КЗРЭ" (Кашкинский завод редкоземельных элементов) - выпуск редкоземельных металлов, привлечено инвестиций в 2012 году 51778,80 тыс. сомов, на сегодняшний день работают 32 человека, при полном запуске планируется создать 300 рабочих мест. В 2012 году ОсОО "КЗРЭ" оказана спонсорская помощь населению - 460 тыс. сомов, местной больнице 300 тыс. сомов.</w:t>
      </w:r>
    </w:p>
    <w:p>
      <w:pPr>
        <w:spacing w:after="120"/>
        <w:jc w:val="both"/>
      </w:pPr>
      <w:r>
        <w:rPr>
          <w:rFonts w:ascii="Arial" w:cs="Arial" w:eastAsia="Arial" w:hAnsi="Arial"/>
          <w:sz w:val="24"/>
          <w:szCs w:val="24"/>
        </w:rPr>
        <w:t xml:space="preserve">Строительство линии электропередачи "Датка-Кемин" и подстанции "Кемин", мощностью 500 кВт, послужит в обеспечении расширения производств и стабильной работы энергоемких предприятий ОАО "КХМЗ", ОсОО "КЗРЭ", ОсОО "Алтынкен".</w:t>
      </w:r>
    </w:p>
    <w:p>
      <w:pPr>
        <w:spacing w:after="120"/>
        <w:jc w:val="both"/>
      </w:pPr>
      <w:r>
        <w:rPr>
          <w:rFonts w:ascii="Arial" w:cs="Arial" w:eastAsia="Arial" w:hAnsi="Arial"/>
          <w:sz w:val="24"/>
          <w:szCs w:val="24"/>
        </w:rPr>
        <w:t xml:space="preserve">В пгт.Орловка развивается малый и средний бизнес. Функционирует: магазинов - 43, ларьков - 6, кафе - 6, пекарни - 2, аптеки - 6, ветеринарные лечебницы - 2, вулканизация, автомастерские - 2, бюро ритуальных услуг, цеха по производству мебели и изготовлению изделий из кованого железа, швейные цеха - 2, фотоателье и телеателье, парикмахерские - 4. Имеется 2 филиала кредитных банков, работает 2 кирпичных завода, где работают более 60 человек. В пгт.Орловка возобновилось строительство мини-кирпичного завода по производству облицовочного материала, СТО, кафе, бани, индивидуальных частных домов.</w:t>
      </w:r>
    </w:p>
    <w:p>
      <w:pPr>
        <w:spacing w:after="120"/>
        <w:jc w:val="both"/>
      </w:pPr>
      <w:r>
        <w:rPr>
          <w:rFonts w:ascii="Arial" w:cs="Arial" w:eastAsia="Arial" w:hAnsi="Arial"/>
          <w:sz w:val="24"/>
          <w:szCs w:val="24"/>
        </w:rPr>
        <w:t xml:space="preserve">На территории пгт.Орловка имеется горнолыжная база со всей современной инфраструктурой (кафе, баня, сауна, гостиница, коттеджи, канатная дорога для доставки пассажиров), которую ежегодно посещают 30 тысяч туристов. В настоящее время для горнолыжной базы "Орловка" выделен земельный участок, площадью 12 га для строительства дополнительной канатной дороги.</w:t>
      </w:r>
    </w:p>
    <w:p>
      <w:pPr>
        <w:spacing w:after="120"/>
        <w:jc w:val="both"/>
      </w:pPr>
      <w:r>
        <w:rPr>
          <w:rFonts w:ascii="Arial" w:cs="Arial" w:eastAsia="Arial" w:hAnsi="Arial"/>
          <w:sz w:val="24"/>
          <w:szCs w:val="24"/>
        </w:rPr>
        <w:t xml:space="preserve">По сравнению с прошлыми годами миграция населения прекратилась, идет приток населения, так как пгт.Орловка отвечает всем требованиям, имеет перспективу дальнейшего развития.</w:t>
      </w:r>
    </w:p>
    <w:p>
      <w:pPr>
        <w:spacing w:after="120"/>
        <w:jc w:val="both"/>
      </w:pPr>
      <w:r>
        <w:rPr>
          <w:rFonts w:ascii="Arial" w:cs="Arial" w:eastAsia="Arial" w:hAnsi="Arial"/>
          <w:sz w:val="24"/>
          <w:szCs w:val="24"/>
        </w:rPr>
        <w:t xml:space="preserve">Собственные источники доходов пгт.Орловка составляют 7,5 млн. сомов. Поступление из республиканского бюджета - 15,2 млн. сомов.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экономическим центром и имеет производственную и социальную инфраструктуру, сеть учебных,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пгт.Орловка от 23.05.2012 г. решено внести предложение об отнесении пгт.Орловка к категории города районного значения. Данное предложение поддержано решениями поселкового кенеша пгт.Орловка от 13.06.2012 г.,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пгт.Орловка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Кемин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Кемин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Пгт.Кемин расположен в восточной части Чуйской области и является административным, экономическим и культурным центром Кеминского района. В административно-территориальной границе пгт.Кемин также расположено село Нур.</w:t>
      </w:r>
    </w:p>
    <w:p>
      <w:pPr>
        <w:spacing w:after="120"/>
        <w:jc w:val="both"/>
      </w:pPr>
      <w:r>
        <w:rPr>
          <w:rFonts w:ascii="Arial" w:cs="Arial" w:eastAsia="Arial" w:hAnsi="Arial"/>
          <w:sz w:val="24"/>
          <w:szCs w:val="24"/>
        </w:rPr>
        <w:t xml:space="preserve">Общая площадь территории пгт.Кемин составляет 1070 га. Расстояние до областного центра составляет 96 км. Пгт.Кемин находится на высоте 1120 метров над уровнем моря.</w:t>
      </w:r>
    </w:p>
    <w:p>
      <w:pPr>
        <w:spacing w:after="120"/>
        <w:jc w:val="both"/>
      </w:pPr>
      <w:r>
        <w:rPr>
          <w:rFonts w:ascii="Arial" w:cs="Arial" w:eastAsia="Arial" w:hAnsi="Arial"/>
          <w:sz w:val="24"/>
          <w:szCs w:val="24"/>
        </w:rPr>
        <w:t xml:space="preserve">Население пгт.Кемин, по итогам переписи населения, составляет 8423 гражданина. Национальный состав населения поселка составляет более 8 национальностей. Трудоспособное население составляет 4274 гражданина, пенсионеров - 1277, детей - 2194. Количество домовладений составляет 2728.</w:t>
      </w:r>
    </w:p>
    <w:p>
      <w:pPr>
        <w:spacing w:after="120"/>
        <w:jc w:val="both"/>
      </w:pPr>
      <w:r>
        <w:rPr>
          <w:rFonts w:ascii="Arial" w:cs="Arial" w:eastAsia="Arial" w:hAnsi="Arial"/>
          <w:sz w:val="24"/>
          <w:szCs w:val="24"/>
        </w:rPr>
        <w:t xml:space="preserve">В Кеминский поселковый кенеш избран 21 депутат.</w:t>
      </w:r>
    </w:p>
    <w:p>
      <w:pPr>
        <w:spacing w:after="120"/>
        <w:jc w:val="both"/>
      </w:pPr>
      <w:r>
        <w:rPr>
          <w:rFonts w:ascii="Arial" w:cs="Arial" w:eastAsia="Arial" w:hAnsi="Arial"/>
          <w:sz w:val="24"/>
          <w:szCs w:val="24"/>
        </w:rPr>
        <w:t xml:space="preserve">Имеются 4 средних школы с численностью 1595 учащихся: средняя школа в п.Нур, на 75 ученических мест; Кеминская средняя школа № 1 (606); Кеминская средняя школа № 2 (284); Кеминская средняя школа № 3 (650); школа-интернат "Ырайым" для детей-сирот. В данных общеобразовательных учреждениях работают 138 учителей. Обеспеченность учебниками составляет 60%.</w:t>
      </w:r>
    </w:p>
    <w:p>
      <w:pPr>
        <w:spacing w:after="120"/>
        <w:jc w:val="both"/>
      </w:pPr>
      <w:r>
        <w:rPr>
          <w:rFonts w:ascii="Arial" w:cs="Arial" w:eastAsia="Arial" w:hAnsi="Arial"/>
          <w:sz w:val="24"/>
          <w:szCs w:val="24"/>
        </w:rPr>
        <w:t xml:space="preserve">Также, в поселке расположены 2 детских сада, которые посещают 350 детей. Функционирует Центр детства и юношества, с численностью 250 детей, которые занимаются в 11 кружковых секциях. В полную мощь работает детская юношеская спортивная школа, где занимаются и тренируются более 150 детей.</w:t>
      </w:r>
    </w:p>
    <w:p>
      <w:pPr>
        <w:spacing w:after="120"/>
        <w:jc w:val="both"/>
      </w:pPr>
      <w:r>
        <w:rPr>
          <w:rFonts w:ascii="Arial" w:cs="Arial" w:eastAsia="Arial" w:hAnsi="Arial"/>
          <w:sz w:val="24"/>
          <w:szCs w:val="24"/>
        </w:rPr>
        <w:t xml:space="preserve">Социально-культурную инфраструктуру составляют: 2 дома культуры (пгт.Кемин и п.Нур), кинотеатр в пгт.Кемин, 2 библиотеки в поселке Кемин, один ипподром, один стадион, два парка и один сквер (Победы, Жаштар багы, на территории Перевал-Базы), четыре памятника (Шабдан Батыру, Ленину, Победы в ВОВ, героям апрельских и июньских событий 2010 года).</w:t>
      </w:r>
    </w:p>
    <w:p>
      <w:pPr>
        <w:spacing w:after="120"/>
        <w:jc w:val="both"/>
      </w:pPr>
      <w:r>
        <w:rPr>
          <w:rFonts w:ascii="Arial" w:cs="Arial" w:eastAsia="Arial" w:hAnsi="Arial"/>
          <w:sz w:val="24"/>
          <w:szCs w:val="24"/>
        </w:rPr>
        <w:t xml:space="preserve">В пгт.Кемин расположена одна территориальная больница (85 койко-мест), одна поликлиника, один ФАП и одна группа семейных врачей. Общая численность врачей в поселке составляет 35 человек.</w:t>
      </w:r>
    </w:p>
    <w:p>
      <w:pPr>
        <w:spacing w:after="120"/>
        <w:jc w:val="both"/>
      </w:pPr>
      <w:r>
        <w:rPr>
          <w:rFonts w:ascii="Arial" w:cs="Arial" w:eastAsia="Arial" w:hAnsi="Arial"/>
          <w:sz w:val="24"/>
          <w:szCs w:val="24"/>
        </w:rPr>
        <w:t xml:space="preserve">В поселке функционирует Дом престарелых "Луч солнца" с численностью 34 опекаемых престарелых гражданина. На территории пгт.Кемин функционирует 6 групп взаимопомощи, 4 НПО и 2 жамаата.</w:t>
      </w:r>
    </w:p>
    <w:p>
      <w:pPr>
        <w:spacing w:after="120"/>
        <w:jc w:val="both"/>
      </w:pPr>
      <w:r>
        <w:rPr>
          <w:rFonts w:ascii="Arial" w:cs="Arial" w:eastAsia="Arial" w:hAnsi="Arial"/>
          <w:sz w:val="24"/>
          <w:szCs w:val="24"/>
        </w:rPr>
        <w:t xml:space="preserve">Также, на территории пгт.Кемин расположены четыре банка, микрокредитные организации ("Финка", Компаньон", "Бай тушум", фонд развития предпринимательства), а также коммерческие организации (без образования юридического лица (ЧП) - 200.</w:t>
      </w:r>
    </w:p>
    <w:p>
      <w:pPr>
        <w:spacing w:after="120"/>
        <w:jc w:val="both"/>
      </w:pPr>
      <w:r>
        <w:rPr>
          <w:rFonts w:ascii="Arial" w:cs="Arial" w:eastAsia="Arial" w:hAnsi="Arial"/>
          <w:sz w:val="24"/>
          <w:szCs w:val="24"/>
        </w:rPr>
        <w:t xml:space="preserve">Присутствие международных и иных доноров обеспечивают следующие организации: сельская консультационная служба, фонд "Сорос-Кыргызстан", "Мерсико", Швейцарский Красный Крест, проект сельских инвестиций.</w:t>
      </w:r>
    </w:p>
    <w:p>
      <w:pPr>
        <w:spacing w:after="120"/>
        <w:jc w:val="both"/>
      </w:pPr>
      <w:r>
        <w:rPr>
          <w:rFonts w:ascii="Arial" w:cs="Arial" w:eastAsia="Arial" w:hAnsi="Arial"/>
          <w:sz w:val="24"/>
          <w:szCs w:val="24"/>
        </w:rPr>
        <w:t xml:space="preserve">Из общественных организаций в пгт.Кемин активно проводят работу суд аксакалов, ОПЦ, ДНД, с численностью 153 дружинника, функционирует Совет квартальных комитетов и Наблюдательный совет.</w:t>
      </w:r>
    </w:p>
    <w:p>
      <w:pPr>
        <w:spacing w:after="120"/>
        <w:jc w:val="both"/>
      </w:pPr>
      <w:r>
        <w:rPr>
          <w:rFonts w:ascii="Arial" w:cs="Arial" w:eastAsia="Arial" w:hAnsi="Arial"/>
          <w:sz w:val="24"/>
          <w:szCs w:val="24"/>
        </w:rPr>
        <w:t xml:space="preserve">Внутренняя инфраструктура: протяженность внутренних хозяйственных дорог в поселке составляет 456 км, из них асфальтовых дорог - 60 км, каменистых дорог - 396 км, 2 крупных моста, водопроводная сеть составляет 45 км, каналов - 25 км, арычная сеть - 125 км, имеется один водоем. Число единиц легкового автотранспорта - 635, грузовых автомашин 34, тракторов - 12.</w:t>
      </w:r>
    </w:p>
    <w:p>
      <w:pPr>
        <w:spacing w:after="120"/>
        <w:jc w:val="both"/>
      </w:pPr>
      <w:r>
        <w:rPr>
          <w:rFonts w:ascii="Arial" w:cs="Arial" w:eastAsia="Arial" w:hAnsi="Arial"/>
          <w:sz w:val="24"/>
          <w:szCs w:val="24"/>
        </w:rPr>
        <w:t xml:space="preserve">Пгт.Кемин имеет 113 га земель, в т.ч. используемых под пашни, - 32 га. В последние годы активно развивается аграрный сектор. Основными направлениями сельскохозяйственной и животноводческой деятельности являются: посевы кукурузы, сахарной свеклы, картофеля; увеличение поголовья скота. На сегодняшний день поголовье КРС составляет - 1035 голов, МРС - 4746, свиней - 1323, лошадей - 171, домашней птицы - 7792.</w:t>
      </w:r>
    </w:p>
    <w:p>
      <w:pPr>
        <w:spacing w:after="120"/>
        <w:jc w:val="both"/>
      </w:pPr>
      <w:r>
        <w:rPr>
          <w:rFonts w:ascii="Arial" w:cs="Arial" w:eastAsia="Arial" w:hAnsi="Arial"/>
          <w:sz w:val="24"/>
          <w:szCs w:val="24"/>
        </w:rPr>
        <w:t xml:space="preserve">Промышленность пгт.Кемин представлена следующими предприятиями: ОАО "Кеминский электротехнический завод" - выпуск трансформаторных подстанций, электродуховок, выпрямителей, численность работающих составляет 50 человек (на данный момент работает); ОсОО "Кеминский НПЗ" переработка нефтепродуктов, численность работающих - 10 человек (на данный момент функционирует); ОсОО "Цемремонт" - отлив изделий из бронзы, чугуна, стали, численность работающих - 17 человек (на данный момент функционирует); ОАО "Линолеум" - простаивает, в данный момент на территории завода начато функционирование цеха по пошиву обуви из натурального сырья.</w:t>
      </w:r>
    </w:p>
    <w:p>
      <w:pPr>
        <w:spacing w:after="120"/>
        <w:jc w:val="both"/>
      </w:pPr>
      <w:r>
        <w:rPr>
          <w:rFonts w:ascii="Arial" w:cs="Arial" w:eastAsia="Arial" w:hAnsi="Arial"/>
          <w:sz w:val="24"/>
          <w:szCs w:val="24"/>
        </w:rPr>
        <w:t xml:space="preserve">По итогам работы промышленных предприятий за I полугодие текущего года, темп роста объема промышленности составил 1,0 млн. сомов, что в два раза больше соответствующего периода 2011 года. Только за I полугодие текущего года в поселке вновь создано 71 рабочее место.</w:t>
      </w:r>
    </w:p>
    <w:p>
      <w:pPr>
        <w:spacing w:after="120"/>
        <w:jc w:val="both"/>
      </w:pPr>
      <w:r>
        <w:rPr>
          <w:rFonts w:ascii="Arial" w:cs="Arial" w:eastAsia="Arial" w:hAnsi="Arial"/>
          <w:sz w:val="24"/>
          <w:szCs w:val="24"/>
        </w:rPr>
        <w:t xml:space="preserve">Собственные источники доходов составляют 10,5 млн. сомов. Поступление из республиканского бюджета - 20,2 млн. сомов.</w:t>
      </w:r>
    </w:p>
    <w:p>
      <w:pPr>
        <w:spacing w:after="120"/>
        <w:jc w:val="both"/>
      </w:pPr>
      <w:r>
        <w:rPr>
          <w:rFonts w:ascii="Arial" w:cs="Arial" w:eastAsia="Arial" w:hAnsi="Arial"/>
          <w:sz w:val="24"/>
          <w:szCs w:val="24"/>
        </w:rPr>
        <w:t xml:space="preserve">Общая сумма инвестиций за I полугодие 2012 года составляет 33,2 млн. сомов.</w:t>
      </w:r>
    </w:p>
    <w:p>
      <w:pPr>
        <w:spacing w:after="120"/>
        <w:jc w:val="both"/>
      </w:pPr>
      <w:r>
        <w:rPr>
          <w:rFonts w:ascii="Arial" w:cs="Arial" w:eastAsia="Arial" w:hAnsi="Arial"/>
          <w:sz w:val="24"/>
          <w:szCs w:val="24"/>
        </w:rPr>
        <w:t xml:space="preserve">В пгт.Кемин расположены более 40 районных организаций, учреждений и предприятий.</w:t>
      </w:r>
    </w:p>
    <w:p>
      <w:pPr>
        <w:spacing w:after="120"/>
        <w:jc w:val="both"/>
      </w:pPr>
      <w:r>
        <w:rPr>
          <w:rFonts w:ascii="Arial" w:cs="Arial" w:eastAsia="Arial" w:hAnsi="Arial"/>
          <w:sz w:val="24"/>
          <w:szCs w:val="24"/>
        </w:rPr>
        <w:t xml:space="preserve">Также, на территории пгт.Кемин расположены различные объекты хозяйственного значения: 105 торговых точек, 17 кафе и столовых, 2 рынка, 2 мини-пекарни, 2 мини-мельниц, 4 автозаправочных станции, 4 техсервиса, 6 мини-цехов.</w:t>
      </w:r>
    </w:p>
    <w:p>
      <w:pPr>
        <w:spacing w:after="120"/>
        <w:jc w:val="both"/>
      </w:pPr>
      <w:r>
        <w:rPr>
          <w:rFonts w:ascii="Arial" w:cs="Arial" w:eastAsia="Arial" w:hAnsi="Arial"/>
          <w:sz w:val="24"/>
          <w:szCs w:val="24"/>
        </w:rPr>
        <w:t xml:space="preserve">По пгт.Кемин проходит железно-дорожная ветвь Бишкек-Рыбачье. Имеется типовая автостанция, функционирует мини-ГЭС.</w:t>
      </w:r>
    </w:p>
    <w:p>
      <w:pPr>
        <w:spacing w:after="120"/>
        <w:jc w:val="both"/>
      </w:pPr>
      <w:r>
        <w:rPr>
          <w:rFonts w:ascii="Arial" w:cs="Arial" w:eastAsia="Arial" w:hAnsi="Arial"/>
          <w:sz w:val="24"/>
          <w:szCs w:val="24"/>
        </w:rPr>
        <w:t xml:space="preserve">В пгт.Кемин имеется новое типовое здание поселковой бани и дополнительно работают три общественные бани "Дельфин", "Народная", "3 семерки", 1500 частных бань на дому.</w:t>
      </w:r>
    </w:p>
    <w:p>
      <w:pPr>
        <w:spacing w:after="120"/>
        <w:jc w:val="both"/>
      </w:pPr>
      <w:r>
        <w:rPr>
          <w:rFonts w:ascii="Arial" w:cs="Arial" w:eastAsia="Arial" w:hAnsi="Arial"/>
          <w:sz w:val="24"/>
          <w:szCs w:val="24"/>
        </w:rPr>
        <w:t xml:space="preserve">Заметна тенденция роста населения за счет внутренней и внешней миграции и рождаемости детей. Так, например, численность населения пгт.Кемин в 2011 году составляла 8021 человек. В перспективе, при начале строительства подстанции и воздушной линии 500 кВт "Датка-Кемин", ожидается предоставление рабочих мест, в основном, для жителей пгт.Кемин. Аналогично ожидается предоставление рабочих мест в ОсОО "Алтын-Кен". Таким образом, в перспективе в ближайшие год-два ожидается резкий рост населения. За последние три года население поселка интенсивно занимается строительством индивидуальных жилых домов, проводит реконструкцию и капитальный ремонт своего жилья. Так, только за 6 месяцев 2012 года вынесено 55 решений поселковой управы по предоставлению земельных участков для строительства жилья и их аренде.</w:t>
      </w:r>
    </w:p>
    <w:p>
      <w:pPr>
        <w:spacing w:after="120"/>
        <w:jc w:val="both"/>
      </w:pPr>
      <w:r>
        <w:rPr>
          <w:rFonts w:ascii="Arial" w:cs="Arial" w:eastAsia="Arial" w:hAnsi="Arial"/>
          <w:sz w:val="24"/>
          <w:szCs w:val="24"/>
        </w:rPr>
        <w:t xml:space="preserve">К наиболее социально-экономически значимым проблемам относятся строительство водопроводных сетей внутри поселка, привлечение инвестиций, улучшение инфраструктуры социально-культурных объектов, привлечение инвестиций для перепрофилирования и запуска производства ОАО "Линолеум".</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административным, экономическим и культурным центром и имеет производственную и социальную инфраструктуру, развитую сеть учебных, культурно-просветительных,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сходе жителей пгт.Кемин от 13.06.2012 года решено внести предложение об отнесении пгт.Кемин к категории города районного значения. Данное предложение поддержано решениями поселкового кенеша пгт.Кемин от 07.06.2012 г. № 17-4-26, государственной администрации Кеминского района от 10.09.2012 г. № 414-р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пгт.Кемин Кеминского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Межведомственной комиссии по административно-территориальному устройству и географическим названиям при Правительстве Кыргызской Республики по вопросу отнесения поселка городского типа Каинда Панфиловского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Поселок городского типа (далее - пгт) Каинда является самостоятельной административно-территориальной единицей, на его территории расположены социальные и экономически важные объекты, необходимые для развития района и области в целом.</w:t>
      </w:r>
    </w:p>
    <w:p>
      <w:pPr>
        <w:spacing w:after="120"/>
        <w:jc w:val="both"/>
      </w:pPr>
      <w:r>
        <w:rPr>
          <w:rFonts w:ascii="Arial" w:cs="Arial" w:eastAsia="Arial" w:hAnsi="Arial"/>
          <w:sz w:val="24"/>
          <w:szCs w:val="24"/>
        </w:rPr>
        <w:t xml:space="preserve">Пгт.Каинда расположен в западной части Чуйской области и является административным, экономическим и культурным центром Панфиловского района.</w:t>
      </w:r>
    </w:p>
    <w:p>
      <w:pPr>
        <w:spacing w:after="120"/>
        <w:jc w:val="both"/>
      </w:pPr>
      <w:r>
        <w:rPr>
          <w:rFonts w:ascii="Arial" w:cs="Arial" w:eastAsia="Arial" w:hAnsi="Arial"/>
          <w:sz w:val="24"/>
          <w:szCs w:val="24"/>
        </w:rPr>
        <w:t xml:space="preserve">Общая площадь территории составляет 9,9 кв.км. Расстояние до районного центра составляет 0 км, до областного центра - 100 км, близлежащего аэропорта - 120 км. Пгт.Каинда находится на высоте 860 метров над уровнем моря.</w:t>
      </w:r>
    </w:p>
    <w:p>
      <w:pPr>
        <w:spacing w:after="120"/>
        <w:jc w:val="both"/>
      </w:pPr>
      <w:r>
        <w:rPr>
          <w:rFonts w:ascii="Arial" w:cs="Arial" w:eastAsia="Arial" w:hAnsi="Arial"/>
          <w:sz w:val="24"/>
          <w:szCs w:val="24"/>
        </w:rPr>
        <w:t xml:space="preserve">Население пгт.Каинда, по итогам переписи населения, составляет 8526 граждан. Национальный состав населения пгт.Каинда составляют представители более 15 национальностей. Количество домовладений - 3142, в т.ч.: 1684 частных домовладения и 1458 квартир.</w:t>
      </w:r>
    </w:p>
    <w:p>
      <w:pPr>
        <w:spacing w:after="120"/>
        <w:jc w:val="both"/>
      </w:pPr>
      <w:r>
        <w:rPr>
          <w:rFonts w:ascii="Arial" w:cs="Arial" w:eastAsia="Arial" w:hAnsi="Arial"/>
          <w:sz w:val="24"/>
          <w:szCs w:val="24"/>
        </w:rPr>
        <w:t xml:space="preserve">В Каиндинской поселковой управе работают 15 человек. В Орловский поселковый кенеш избрано 15 депутатов.</w:t>
      </w:r>
    </w:p>
    <w:p>
      <w:pPr>
        <w:spacing w:after="120"/>
        <w:jc w:val="both"/>
      </w:pPr>
      <w:r>
        <w:rPr>
          <w:rFonts w:ascii="Arial" w:cs="Arial" w:eastAsia="Arial" w:hAnsi="Arial"/>
          <w:sz w:val="24"/>
          <w:szCs w:val="24"/>
        </w:rPr>
        <w:t xml:space="preserve">Работоспособная часть населения занята на производственных предприятиях, службах, организациях и учреждениях района.</w:t>
      </w:r>
    </w:p>
    <w:p>
      <w:pPr>
        <w:spacing w:after="120"/>
        <w:jc w:val="both"/>
      </w:pPr>
      <w:r>
        <w:rPr>
          <w:rFonts w:ascii="Arial" w:cs="Arial" w:eastAsia="Arial" w:hAnsi="Arial"/>
          <w:sz w:val="24"/>
          <w:szCs w:val="24"/>
        </w:rPr>
        <w:t xml:space="preserve">В пгт.Каинда расположена железнодорожная станция "Каинда" УКЖД Кыргызской Республики, а также дислоцируется отдел пограничного контроля "Каинды-Железнодорожный" Пограничной службы Кыргызской Республики.</w:t>
      </w:r>
    </w:p>
    <w:p>
      <w:pPr>
        <w:spacing w:after="120"/>
        <w:jc w:val="both"/>
      </w:pPr>
      <w:r>
        <w:rPr>
          <w:rFonts w:ascii="Arial" w:cs="Arial" w:eastAsia="Arial" w:hAnsi="Arial"/>
          <w:sz w:val="24"/>
          <w:szCs w:val="24"/>
        </w:rPr>
        <w:t xml:space="preserve">Структуру общеобразовательной системы составляет: Каиндинская школа - лицей им.В.Казаченко (на 570 ученических мест), Каиндинская школа - гимназия им.К.Сулайманова (515), Каиндинская средняя школа № 3 (267). В общеобразовательных учреждениях работают 96 учителей. Обеспеченность учебниками составляет 80%. Также имеются три детских сада, одна музыкальная школа.</w:t>
      </w:r>
    </w:p>
    <w:p>
      <w:pPr>
        <w:spacing w:after="120"/>
        <w:jc w:val="both"/>
      </w:pPr>
      <w:r>
        <w:rPr>
          <w:rFonts w:ascii="Arial" w:cs="Arial" w:eastAsia="Arial" w:hAnsi="Arial"/>
          <w:sz w:val="24"/>
          <w:szCs w:val="24"/>
        </w:rPr>
        <w:t xml:space="preserve">В структуру учреждений здравоохранения входят: группа семейных врачей № 1, три аптеки. Группа семейных врачей укомплектована 4 врачами и 6 медсестрами.</w:t>
      </w:r>
    </w:p>
    <w:p>
      <w:pPr>
        <w:spacing w:after="120"/>
        <w:jc w:val="both"/>
      </w:pPr>
      <w:r>
        <w:rPr>
          <w:rFonts w:ascii="Arial" w:cs="Arial" w:eastAsia="Arial" w:hAnsi="Arial"/>
          <w:sz w:val="24"/>
          <w:szCs w:val="24"/>
        </w:rPr>
        <w:t xml:space="preserve">Социально-культурную инфраструктуру поселка составляют: дом культуры ОАО "Каинды Кант", дом культуры Каиндинского кабельного завода, районный дом культуры, клуб железнодорожников, пять библиотек, два памятника; один сквер, один парк Победы, спорткомплекс им.Радченко, один стадион.</w:t>
      </w:r>
    </w:p>
    <w:p>
      <w:pPr>
        <w:spacing w:after="120"/>
        <w:jc w:val="both"/>
      </w:pPr>
      <w:r>
        <w:rPr>
          <w:rFonts w:ascii="Arial" w:cs="Arial" w:eastAsia="Arial" w:hAnsi="Arial"/>
          <w:sz w:val="24"/>
          <w:szCs w:val="24"/>
        </w:rPr>
        <w:t xml:space="preserve">На балансе Каиндинской поселковой управы не имеется ни одного гектара сельскохозяйственных земель и пастбищ.</w:t>
      </w:r>
    </w:p>
    <w:p>
      <w:pPr>
        <w:spacing w:after="120"/>
        <w:jc w:val="both"/>
      </w:pPr>
      <w:r>
        <w:rPr>
          <w:rFonts w:ascii="Arial" w:cs="Arial" w:eastAsia="Arial" w:hAnsi="Arial"/>
          <w:sz w:val="24"/>
          <w:szCs w:val="24"/>
        </w:rPr>
        <w:t xml:space="preserve">На сегодняшний день поголовье КРС составляет 1734 головы, МРС 2717, свиней - 332, лошадей - 62 и домашней птицы - 7800.</w:t>
      </w:r>
    </w:p>
    <w:p>
      <w:pPr>
        <w:spacing w:after="120"/>
        <w:jc w:val="both"/>
      </w:pPr>
      <w:r>
        <w:rPr>
          <w:rFonts w:ascii="Arial" w:cs="Arial" w:eastAsia="Arial" w:hAnsi="Arial"/>
          <w:sz w:val="24"/>
          <w:szCs w:val="24"/>
        </w:rPr>
        <w:t xml:space="preserve">Промышленность пгт.Каинды представлена следующими предприятиями: ОАО "Каинды Кант" - переработка сахарной свеклы, численность работающих составляет 1200 человек (на данный момент функционирует); ОАО "Каиндинский кабельный завод" - производство кабельных изделий, численность работающих - 98 человек (на данный момент функционирует); АО "Каинды Эт Комбинаты" - производство мясных изделий, численность работающих - 22 человека (на сегодняшний день простаивает); АО "Каиндыунааишканасы" перевозка людей, оказание пассажирских и транспортных услуг, численность работающих - 100 человек; АО "Каиндинское УССМ" - оказание услуг специализированной строительной механизации, численность работающих 25 человек; АО "Каиндинский КСМ" - производство строительных материалов (на сегодняшний день простаивает); ОсОО "Каинды Ойл" - переработка нефтеперерабатывающей продукции, численность работающих - 10 человек; ОсОО "Глориус" - выпуск чулочно-носочных изделий, численность работающих 50 человек; ОсОО "Шоола" - производство хлебобулочных изделий, численность работающих - 12 человек; ОсОО "Ки-Ко" - выпуск жженого кирпича.</w:t>
      </w:r>
    </w:p>
    <w:p>
      <w:pPr>
        <w:spacing w:after="120"/>
        <w:jc w:val="both"/>
      </w:pPr>
      <w:r>
        <w:rPr>
          <w:rFonts w:ascii="Arial" w:cs="Arial" w:eastAsia="Arial" w:hAnsi="Arial"/>
          <w:sz w:val="24"/>
          <w:szCs w:val="24"/>
        </w:rPr>
        <w:t xml:space="preserve">Малый, средний бизнес представлен следующими предприятиями: магазины - 26; павильоны и киоски - 15; рынок - 1; парикмахерские - 5; пункты ремонта обуви - 4; ветеринарные аптеки - 3; аптеки - 5; кафе 4; общественные столовые - 5; автозаправочные станции - 2; общественные бани - 2; сауны - 3.</w:t>
      </w:r>
    </w:p>
    <w:p>
      <w:pPr>
        <w:spacing w:after="120"/>
        <w:jc w:val="both"/>
      </w:pPr>
      <w:r>
        <w:rPr>
          <w:rFonts w:ascii="Arial" w:cs="Arial" w:eastAsia="Arial" w:hAnsi="Arial"/>
          <w:sz w:val="24"/>
          <w:szCs w:val="24"/>
        </w:rPr>
        <w:t xml:space="preserve">На территории пгт.Каинды находятся следующие объекты бытового обслуживания: три жилищно-коммунальных хозяйства; пять водозаборов; 2 очистительных сооружения.</w:t>
      </w:r>
    </w:p>
    <w:p>
      <w:pPr>
        <w:spacing w:after="120"/>
        <w:jc w:val="both"/>
      </w:pPr>
      <w:r>
        <w:rPr>
          <w:rFonts w:ascii="Arial" w:cs="Arial" w:eastAsia="Arial" w:hAnsi="Arial"/>
          <w:sz w:val="24"/>
          <w:szCs w:val="24"/>
        </w:rPr>
        <w:t xml:space="preserve">Собственные источники доходов пгт.Каинда составляют 11,6 млн. сомов. Поступление из республиканского бюджета - 18,1 млн. сомов.</w:t>
      </w:r>
    </w:p>
    <w:p>
      <w:pPr>
        <w:spacing w:after="120"/>
        <w:jc w:val="both"/>
      </w:pPr>
      <w:r>
        <w:rPr>
          <w:rFonts w:ascii="Arial" w:cs="Arial" w:eastAsia="Arial" w:hAnsi="Arial"/>
          <w:sz w:val="24"/>
          <w:szCs w:val="24"/>
        </w:rPr>
        <w:t xml:space="preserve">Поселковая управа сотрудничает с такими донорскими организациями, как: ПРООН, АРИС, Мерсико. Совместно с ними реализованы проекты на сумму 11,7 млн. сомов (по улучшению инфраструктуры и социальных объектов пгт.Каинда).</w:t>
      </w:r>
    </w:p>
    <w:p>
      <w:pPr>
        <w:spacing w:after="120"/>
        <w:jc w:val="both"/>
      </w:pPr>
      <w:r>
        <w:rPr>
          <w:rFonts w:ascii="Arial" w:cs="Arial" w:eastAsia="Arial" w:hAnsi="Arial"/>
          <w:sz w:val="24"/>
          <w:szCs w:val="24"/>
        </w:rPr>
        <w:t xml:space="preserve">Благоустройство пгт.Каинда улучшается год за годом. За счет бюджета поселковой управы установлены современные рекламные щиты, восстановлены детские площадки во дворах многоэтажных домов на сумму 400,0 тыс. сомов, проводится строительство новой водопроводной линии на трех улицах на сумму 3,0 млн. сомов.</w:t>
      </w:r>
    </w:p>
    <w:p>
      <w:pPr>
        <w:spacing w:after="120"/>
        <w:jc w:val="both"/>
      </w:pPr>
      <w:r>
        <w:rPr>
          <w:rFonts w:ascii="Arial" w:cs="Arial" w:eastAsia="Arial" w:hAnsi="Arial"/>
          <w:sz w:val="24"/>
          <w:szCs w:val="24"/>
        </w:rPr>
        <w:t xml:space="preserve">Наиболее социально-экономические значимые проблемы поселка Каинды являются: строительство водопроводных сетей внутри поселка, привлечение инвестиций, улучшение инфраструктуры социально-культурных объектов.</w:t>
      </w:r>
    </w:p>
    <w:p>
      <w:pPr>
        <w:spacing w:after="120"/>
        <w:jc w:val="both"/>
      </w:pPr>
      <w:r>
        <w:rPr>
          <w:rFonts w:ascii="Arial" w:cs="Arial" w:eastAsia="Arial" w:hAnsi="Arial"/>
          <w:sz w:val="24"/>
          <w:szCs w:val="24"/>
        </w:rPr>
        <w:t xml:space="preserve">В настоящее время данный населенный пункт в соответствии со статьей 6 Закона Кыргызской Республики "Об административно-территориальном устройстве Кыргызской Республики", в исключительном случае, может быть отнесен к категории города районного значения, так как является административным, экономическим центром, имеющим производственную, социальную инфраструктуру, сеть учебных, культурно-просветительных, лечебных и торговых учреждений, близкую перспективу дальнейшего экономического развития и роста численности населения.</w:t>
      </w:r>
    </w:p>
    <w:p>
      <w:pPr>
        <w:spacing w:after="120"/>
        <w:jc w:val="both"/>
      </w:pPr>
      <w:r>
        <w:rPr>
          <w:rFonts w:ascii="Arial" w:cs="Arial" w:eastAsia="Arial" w:hAnsi="Arial"/>
          <w:sz w:val="24"/>
          <w:szCs w:val="24"/>
        </w:rPr>
        <w:t xml:space="preserve">На основании изложенного на сходах жителей пгт.Каинды от 17.05.2012 г., 18.05.2012 г., 21.05.2012 г. было внесено предложение об отнесении пгт.Каинды к категории города районного значения. Данное предложение поддержано решениями поселкового кенеша пгт.Каинды от 12.06.2012 г. № 100/26-3, государственной администрации Панфиловского района от 21.06.2012 г. № 105 и государственной администрации Чуйской области Кыргызской Республики от 12.09.2012 г. № 199-р.</w:t>
      </w:r>
    </w:p>
    <w:p>
      <w:pPr>
        <w:spacing w:after="120"/>
        <w:jc w:val="both"/>
      </w:pPr>
      <w:r>
        <w:rPr>
          <w:rFonts w:ascii="Arial" w:cs="Arial" w:eastAsia="Arial" w:hAnsi="Arial"/>
          <w:sz w:val="24"/>
          <w:szCs w:val="24"/>
        </w:rPr>
        <w:t xml:space="preserve">Межведомственная комиссия, с учетом решений схода жителей местного сообщества и соответствующих местных кенешей, считает необходимым поддержать предложение об отнесении пгт.Каинда Панфиловского района Чуйской области к категории города районного значения.</w:t>
      </w:r>
    </w:p>
    <w:p>
      <w:pPr>
        <w:spacing w:after="120"/>
        <w:jc w:val="both"/>
      </w:pPr>
      <w:r>
        <w:rPr>
          <w:rFonts w:ascii="Arial" w:cs="Arial" w:eastAsia="Arial" w:hAnsi="Arial"/>
          <w:sz w:val="24"/>
          <w:szCs w:val="24"/>
        </w:rPr>
        <w:t xml:space="preserve">Председатель Межведомственной комиссии,</w:t>
      </w:r>
    </w:p>
    <w:p>
      <w:pPr>
        <w:spacing w:after="120"/>
        <w:jc w:val="both"/>
      </w:pPr>
      <w:r>
        <w:rPr>
          <w:rFonts w:ascii="Arial" w:cs="Arial" w:eastAsia="Arial" w:hAnsi="Arial"/>
          <w:sz w:val="24"/>
          <w:szCs w:val="24"/>
        </w:rPr>
        <w:t xml:space="preserve">Руководитель Аппарата Правительства -</w:t>
      </w:r>
    </w:p>
    <w:p>
      <w:pPr>
        <w:spacing w:after="120"/>
        <w:jc w:val="both"/>
      </w:pPr>
      <w:r>
        <w:rPr>
          <w:rFonts w:ascii="Arial" w:cs="Arial" w:eastAsia="Arial" w:hAnsi="Arial"/>
          <w:sz w:val="24"/>
          <w:szCs w:val="24"/>
        </w:rPr>
        <w:t xml:space="preserve">министр Кыргызской Республики Н.Момуналиев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wbomm0c5r8prn6mhkr6j" Type="http://schemas.openxmlformats.org/officeDocument/2006/relationships/hyperlink" Target="http://kodeks.duckdns.org/document/159126" TargetMode="External"/><Relationship Id="rIdkwihhuinhyuqgy7pzy-zu" Type="http://schemas.openxmlformats.org/officeDocument/2006/relationships/hyperlink" Target="http://kodeks.duckdns.org/document/202913" TargetMode="External"/><Relationship Id="rIdbkclfm_p8nfn_upk7upcq" Type="http://schemas.openxmlformats.org/officeDocument/2006/relationships/hyperlink" Target="http://kodeks.duckdns.org/document/202276" TargetMode="External"/><Relationship Id="rIdirpmt_7gpach_jc8ws84z" Type="http://schemas.openxmlformats.org/officeDocument/2006/relationships/hyperlink" Target="http://kodeks.duckdns.org/document/93046#p1" TargetMode="External"/><Relationship Id="rIdukrjp_dn7zsxweahknb8j" Type="http://schemas.openxmlformats.org/officeDocument/2006/relationships/hyperlink" Target="http://kodeks.duckdns.org/document/93046#p"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2026-09-23T01:12:18.865Z</dcterms:created>
  <dcterms:modified xsi:type="dcterms:W3CDTF">2026-09-23T01:12:18.865Z</dcterms:modified>
</cp:coreProperties>
</file>

<file path=docProps/custom.xml><?xml version="1.0" encoding="utf-8"?>
<Properties xmlns="http://schemas.openxmlformats.org/officeDocument/2006/custom-properties" xmlns:vt="http://schemas.openxmlformats.org/officeDocument/2006/docPropsVTypes"/>
</file>