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ksfrwgjy2jhzgl3dgvey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8 июня 2012 года № 382</w:t>
      </w:r>
    </w:p>
    <w:p>
      <w:pPr>
        <w:spacing w:after="120"/>
        <w:jc w:val="both"/>
      </w:pPr>
      <w:r>
        <w:rPr>
          <w:rFonts w:ascii="Arial" w:cs="Arial" w:eastAsia="Arial" w:hAnsi="Arial"/>
          <w:sz w:val="24"/>
          <w:szCs w:val="24"/>
        </w:rPr>
        <w:t xml:space="preserve">О проектах законов Кыргызской Республики «О внесении изменений и дополнений в Кодекс Кыргызской Республики об административной ответственности» и «О внесении дополнений в Закон Кыргызской Республики 
 «Об основных принципах бюджетного права в Кыргызской Республике»</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r>
        <w:rPr>
          <w:rFonts w:ascii="Arial" w:cs="Arial" w:eastAsia="Arial" w:hAnsi="Arial"/>
          <w:sz w:val="24"/>
          <w:szCs w:val="24"/>
        </w:rPr>
        <w:t xml:space="preserve"> </w:t>
      </w:r>
      <w:hyperlink w:history="1" r:id="rIdwuo8g_dbl1mhvfkzcb90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проекты законов Кыргызской Республики «</w:t>
      </w:r>
      <w:hyperlink w:history="1" r:id="rIdzy95jvgaoxkvhnrw5l34u">
        <w:r>
          <w:rPr>
            <w:rFonts w:ascii="Arial" w:cs="Arial" w:eastAsia="Arial" w:hAnsi="Arial"/>
            <w:color w:val="1D4ED8"/>
            <w:sz w:val="24"/>
            <w:szCs w:val="24"/>
            <w:u w:val="single"/>
          </w:rPr>
          <w:t xml:space="preserve">О внесении изменений и дополнений в Кодекс Кыргызской Республики об административной ответственности</w:t>
        </w:r>
      </w:hyperlink>
      <w:r>
        <w:rPr>
          <w:rFonts w:ascii="Arial" w:cs="Arial" w:eastAsia="Arial" w:hAnsi="Arial"/>
          <w:sz w:val="24"/>
          <w:szCs w:val="24"/>
        </w:rPr>
        <w:t xml:space="preserve">» и «</w:t>
      </w:r>
      <w:hyperlink w:history="1" r:id="rIdqlfxyfc-jztvjgan063l6">
        <w:r>
          <w:rPr>
            <w:rFonts w:ascii="Arial" w:cs="Arial" w:eastAsia="Arial" w:hAnsi="Arial"/>
            <w:color w:val="1D4ED8"/>
            <w:sz w:val="24"/>
            <w:szCs w:val="24"/>
            <w:u w:val="single"/>
          </w:rPr>
          <w:t xml:space="preserve">О внесении дополнений в Закон Кыргызской Республики «Об основных принципах бюджетного права в Кыргызской Республике</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Направить указанные законопроекты на рассмотрение в Жогорку Кенеш Кыргызской Республики.</w:t>
      </w:r>
    </w:p>
    <w:p>
      <w:pPr>
        <w:spacing w:after="120"/>
        <w:jc w:val="both"/>
      </w:pPr>
      <w:r>
        <w:rPr>
          <w:rFonts w:ascii="Arial" w:cs="Arial" w:eastAsia="Arial" w:hAnsi="Arial"/>
          <w:sz w:val="24"/>
          <w:szCs w:val="24"/>
        </w:rPr>
        <w:t xml:space="preserve">3. Просить Жогорку Кенеш Кыргызской Республики рассмотреть данные законопроекты во внеочередном порядке, как неотложные, в соответствии с </w:t>
      </w:r>
      <w:r>
        <w:rPr>
          <w:rFonts w:ascii="Arial" w:cs="Arial" w:eastAsia="Arial" w:hAnsi="Arial"/>
          <w:sz w:val="24"/>
          <w:szCs w:val="24"/>
        </w:rPr>
        <w:t xml:space="preserve">частью 2 статьи 80</w:t>
      </w:r>
      <w:r>
        <w:rPr>
          <w:rFonts w:ascii="Arial" w:cs="Arial" w:eastAsia="Arial" w:hAnsi="Arial"/>
          <w:sz w:val="24"/>
          <w:szCs w:val="24"/>
        </w:rPr>
        <w:t xml:space="preserve"> </w:t>
      </w:r>
      <w:hyperlink w:history="1" r:id="rIdav1rv0-l1ltkfm1sst-y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4. Назначить министра внутренних дел Кыргызской Республики официальным представителем Правительства Кыргызской Республики при рассмотрении указанных законопроектов в Жогорку Кенеше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 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О внесении изменений и дополнений в Кодекс Кыргызской Республики об административной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Внести в </w:t>
      </w:r>
      <w:hyperlink w:history="1" r:id="rIdp-hl6irtgxcw-1w30vft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(Ведомости Жогорку Кенеша Кыргызской Республики, 1999 г., № 2, ст. 77) следующие изменения и дополнения:</w:t>
      </w:r>
    </w:p>
    <w:p>
      <w:pPr>
        <w:spacing w:after="120"/>
        <w:jc w:val="both"/>
      </w:pPr>
      <w:r>
        <w:rPr>
          <w:rFonts w:ascii="Arial" w:cs="Arial" w:eastAsia="Arial" w:hAnsi="Arial"/>
          <w:sz w:val="24"/>
          <w:szCs w:val="24"/>
        </w:rPr>
        <w:t xml:space="preserve">1. Статью 5 дополнить частью второй и примечанием следующего содержания:</w:t>
      </w:r>
    </w:p>
    <w:p>
      <w:pPr>
        <w:spacing w:after="120"/>
        <w:jc w:val="both"/>
      </w:pPr>
      <w:r>
        <w:rPr>
          <w:rFonts w:ascii="Arial" w:cs="Arial" w:eastAsia="Arial" w:hAnsi="Arial"/>
          <w:sz w:val="24"/>
          <w:szCs w:val="24"/>
        </w:rPr>
        <w:t xml:space="preserve">«Лицо, привлекаемое к административной ответственности, не обязано доказывать свою невиновность, за исключением случаев, предусмотренных примечанием к настоящей статье.</w:t>
      </w:r>
    </w:p>
    <w:p>
      <w:pPr>
        <w:spacing w:after="120"/>
        <w:jc w:val="both"/>
      </w:pPr>
      <w:r>
        <w:rPr>
          <w:rFonts w:ascii="Arial" w:cs="Arial" w:eastAsia="Arial" w:hAnsi="Arial"/>
          <w:sz w:val="24"/>
          <w:szCs w:val="24"/>
        </w:rPr>
        <w:t xml:space="preserve">Примечание. Положение части второй настоящей статьи не распространяется на административные правонарушения, предусмотренные главой 20 настоящего Кодекса, совершенные с использованием транспортных средств, в случае фиксации этих административных правонарушений работающими в автоматическом режиме сертифицированными специальными контрольно-измерительными техническими средствами, имеющими функции фото- и киносъемки, видеозаписи.».</w:t>
      </w:r>
    </w:p>
    <w:p>
      <w:pPr>
        <w:spacing w:after="120"/>
        <w:jc w:val="both"/>
      </w:pPr>
      <w:r>
        <w:rPr>
          <w:rFonts w:ascii="Arial" w:cs="Arial" w:eastAsia="Arial" w:hAnsi="Arial"/>
          <w:sz w:val="24"/>
          <w:szCs w:val="24"/>
        </w:rPr>
        <w:t xml:space="preserve">2. Часть первую статьи 23 дополнить предложением вторым следующего содержания: «В случае если в главе 20 настоящего Кодекса не указано, что установленные данной главой нормы применяются только к физическому, либо юридическому лицу, данные нормы в равной мере действуют в отношении как физического, так и юридического лица, за исключением случаев, когда по смыслу данные нормы относятся и могут быть применены только к физическому или только к юридическому лицу.».</w:t>
      </w:r>
    </w:p>
    <w:p>
      <w:pPr>
        <w:spacing w:after="120"/>
        <w:jc w:val="both"/>
      </w:pPr>
      <w:r>
        <w:rPr>
          <w:rFonts w:ascii="Arial" w:cs="Arial" w:eastAsia="Arial" w:hAnsi="Arial"/>
          <w:sz w:val="24"/>
          <w:szCs w:val="24"/>
        </w:rPr>
        <w:t xml:space="preserve">3. В статье 28:</w:t>
      </w:r>
    </w:p>
    <w:p>
      <w:pPr>
        <w:spacing w:after="120"/>
        <w:jc w:val="both"/>
      </w:pPr>
      <w:r>
        <w:rPr>
          <w:rFonts w:ascii="Arial" w:cs="Arial" w:eastAsia="Arial" w:hAnsi="Arial"/>
          <w:sz w:val="24"/>
          <w:szCs w:val="24"/>
        </w:rPr>
        <w:t xml:space="preserve">- в части второй слова «проверка знаний Правил дорожного движения,» исключить;</w:t>
      </w:r>
    </w:p>
    <w:p>
      <w:pPr>
        <w:spacing w:after="120"/>
        <w:jc w:val="both"/>
      </w:pPr>
      <w:r>
        <w:rPr>
          <w:rFonts w:ascii="Arial" w:cs="Arial" w:eastAsia="Arial" w:hAnsi="Arial"/>
          <w:sz w:val="24"/>
          <w:szCs w:val="24"/>
        </w:rPr>
        <w:t xml:space="preserve">- часть третью изложить в следующей редакции:</w:t>
      </w:r>
    </w:p>
    <w:p>
      <w:pPr>
        <w:spacing w:after="120"/>
        <w:jc w:val="both"/>
      </w:pPr>
      <w:r>
        <w:rPr>
          <w:rFonts w:ascii="Arial" w:cs="Arial" w:eastAsia="Arial" w:hAnsi="Arial"/>
          <w:sz w:val="24"/>
          <w:szCs w:val="24"/>
        </w:rPr>
        <w:t xml:space="preserve">«3. Конфискация предметов, явившихся орудием совершения или непосредственным объектом административного правонарушения, проверка знаний Правил дорожного движения устанавливаются и применяются только в качестве дополнительных административных взысканий.».</w:t>
      </w:r>
    </w:p>
    <w:p>
      <w:pPr>
        <w:spacing w:after="120"/>
        <w:jc w:val="both"/>
      </w:pPr>
      <w:r>
        <w:rPr>
          <w:rFonts w:ascii="Arial" w:cs="Arial" w:eastAsia="Arial" w:hAnsi="Arial"/>
          <w:sz w:val="24"/>
          <w:szCs w:val="24"/>
        </w:rPr>
        <w:t xml:space="preserve">4. Статью 41 дополнить частью третьей следующего содержания:</w:t>
      </w:r>
    </w:p>
    <w:p>
      <w:pPr>
        <w:spacing w:after="120"/>
        <w:jc w:val="both"/>
      </w:pPr>
      <w:r>
        <w:rPr>
          <w:rFonts w:ascii="Arial" w:cs="Arial" w:eastAsia="Arial" w:hAnsi="Arial"/>
          <w:sz w:val="24"/>
          <w:szCs w:val="24"/>
        </w:rPr>
        <w:t xml:space="preserve">«В случаях выявления правонарушения, предусмотренного главой 20 настоящего Кодекса и зафиксированного с применением работающих в автоматическом режиме сертифицированных специальных контрольно-измерительных технических средств, имеющих функции фото- и киносъемки, видеозаписи, административное взыскание назначается в виде административного штрафа, размер которого должен быть наименьшим в пределах санкции применяемой статьи особенной части настоящего Кодекса.».</w:t>
      </w:r>
    </w:p>
    <w:p>
      <w:pPr>
        <w:spacing w:after="120"/>
        <w:jc w:val="both"/>
      </w:pPr>
      <w:r>
        <w:rPr>
          <w:rFonts w:ascii="Arial" w:cs="Arial" w:eastAsia="Arial" w:hAnsi="Arial"/>
          <w:sz w:val="24"/>
          <w:szCs w:val="24"/>
        </w:rPr>
        <w:t xml:space="preserve">5. Статью 43 дополнить частями второй - четвертой следующего содержания:</w:t>
      </w:r>
    </w:p>
    <w:p>
      <w:pPr>
        <w:spacing w:after="120"/>
        <w:jc w:val="both"/>
      </w:pPr>
      <w:r>
        <w:rPr>
          <w:rFonts w:ascii="Arial" w:cs="Arial" w:eastAsia="Arial" w:hAnsi="Arial"/>
          <w:sz w:val="24"/>
          <w:szCs w:val="24"/>
        </w:rPr>
        <w:t xml:space="preserve">«Суд (судья), орган (должностное лицо), назначающие административное наказание, в зависимости от характера совершенного административного правонарушения могут не признать обстоятельство, указанное в пункте 6 части первой настоящей статьи Кодекса, отягчающим.</w:t>
      </w:r>
    </w:p>
    <w:p>
      <w:pPr>
        <w:spacing w:after="120"/>
        <w:jc w:val="both"/>
      </w:pPr>
      <w:r>
        <w:rPr>
          <w:rFonts w:ascii="Arial" w:cs="Arial" w:eastAsia="Arial" w:hAnsi="Arial"/>
          <w:sz w:val="24"/>
          <w:szCs w:val="24"/>
        </w:rPr>
        <w:t xml:space="preserve">При назначении административного взыскания судья, орган, должностное лицо не может признать отягчающим обстоятельство, не указанное в части первой настоящей статьи.</w:t>
      </w:r>
    </w:p>
    <w:p>
      <w:pPr>
        <w:spacing w:after="120"/>
        <w:jc w:val="both"/>
      </w:pPr>
      <w:r>
        <w:rPr>
          <w:rFonts w:ascii="Arial" w:cs="Arial" w:eastAsia="Arial" w:hAnsi="Arial"/>
          <w:sz w:val="24"/>
          <w:szCs w:val="24"/>
        </w:rPr>
        <w:t xml:space="preserve">Отягчающее обстоятельство, предусмотренное частью первой настоящей статьи в качестве признака одного административного правонарушения, не может вновь учитываться при назначении другого административного взыскания.».</w:t>
      </w:r>
    </w:p>
    <w:p>
      <w:pPr>
        <w:spacing w:after="120"/>
        <w:jc w:val="both"/>
      </w:pPr>
      <w:r>
        <w:rPr>
          <w:rFonts w:ascii="Arial" w:cs="Arial" w:eastAsia="Arial" w:hAnsi="Arial"/>
          <w:sz w:val="24"/>
          <w:szCs w:val="24"/>
        </w:rPr>
        <w:t xml:space="preserve">6. Статью 46 изложить в следующей редакции:</w:t>
      </w:r>
    </w:p>
    <w:p>
      <w:pPr>
        <w:spacing w:after="120"/>
        <w:jc w:val="both"/>
      </w:pPr>
      <w:r>
        <w:rPr>
          <w:rFonts w:ascii="Arial" w:cs="Arial" w:eastAsia="Arial" w:hAnsi="Arial"/>
          <w:sz w:val="24"/>
          <w:szCs w:val="24"/>
        </w:rPr>
        <w:t xml:space="preserve">«Статья 46. Сроки применения административного взыскания</w:t>
      </w:r>
    </w:p>
    <w:p>
      <w:pPr>
        <w:spacing w:after="120"/>
        <w:jc w:val="both"/>
      </w:pPr>
      <w:r>
        <w:rPr>
          <w:rFonts w:ascii="Arial" w:cs="Arial" w:eastAsia="Arial" w:hAnsi="Arial"/>
          <w:sz w:val="24"/>
          <w:szCs w:val="24"/>
        </w:rPr>
        <w:t xml:space="preserve">Административное взыскание может быть применено к гражданам и должностным лицам не позднее шести месяцев со дня совершения административного правонарушения; при длящемся правонарушении - не позднее шести месяцев со дня его обнаружения; к предприятиям, учреждениям и организациям, а также к лицам, занимающимся предпринимательской деятельностью без образования юридического лица, - не позднее одного года со дня обнаружения административного правонарушения, за исключением случаев, предусмотренных настоящей статьей.</w:t>
      </w:r>
    </w:p>
    <w:p>
      <w:pPr>
        <w:spacing w:after="120"/>
        <w:jc w:val="both"/>
      </w:pPr>
      <w:r>
        <w:rPr>
          <w:rFonts w:ascii="Arial" w:cs="Arial" w:eastAsia="Arial" w:hAnsi="Arial"/>
          <w:sz w:val="24"/>
          <w:szCs w:val="24"/>
        </w:rPr>
        <w:t xml:space="preserve">Административные взыскания в виде штрафа за правонарушения, предусмотренные главой 20 настоящего Кодекса и зафиксированные с применением работающих в автоматическом режиме сертифицированных специальных контрольно-измерительных технических средств, имеющих функции фото- и киносъемки, видеозаписи, в отношении физических и юридических лиц могут быть применены в течение пяти лет со дня совершения административного правонарушения.</w:t>
      </w:r>
    </w:p>
    <w:p>
      <w:pPr>
        <w:spacing w:after="120"/>
        <w:jc w:val="both"/>
      </w:pPr>
      <w:r>
        <w:rPr>
          <w:rFonts w:ascii="Arial" w:cs="Arial" w:eastAsia="Arial" w:hAnsi="Arial"/>
          <w:sz w:val="24"/>
          <w:szCs w:val="24"/>
        </w:rPr>
        <w:t xml:space="preserve">В случае отказа в возбуждении уголовного дела либо прекращения уголовного дела, при наличии в действиях правонарушителя признаков административного правонарушения, административное взыскание может быть наложено не позднее двух месяцев со дня принятия решения об отказе в возбуждении уголовного дела либо его прекращения.</w:t>
      </w:r>
    </w:p>
    <w:p>
      <w:pPr>
        <w:spacing w:after="120"/>
        <w:jc w:val="both"/>
      </w:pPr>
      <w:r>
        <w:rPr>
          <w:rFonts w:ascii="Arial" w:cs="Arial" w:eastAsia="Arial" w:hAnsi="Arial"/>
          <w:sz w:val="24"/>
          <w:szCs w:val="24"/>
        </w:rPr>
        <w:t xml:space="preserve">Исчисление срока применения административного взыскания прерывается, если до истечения сроков, указанных в частях первой и второй настоящей статьи, лицо совершит новое административное правонарушение. Исчисление срока в этих случаях начинается с момента обнаружения нового административного правонарушения.</w:t>
      </w:r>
    </w:p>
    <w:p>
      <w:pPr>
        <w:spacing w:after="120"/>
        <w:jc w:val="both"/>
      </w:pPr>
      <w:r>
        <w:rPr>
          <w:rFonts w:ascii="Arial" w:cs="Arial" w:eastAsia="Arial" w:hAnsi="Arial"/>
          <w:sz w:val="24"/>
          <w:szCs w:val="24"/>
        </w:rPr>
        <w:t xml:space="preserve">Исчисление срока применения административного взыскания прерывается, если лицо, совершившее правонарушение, умышленно скрывается, либо в отношении него не исполнено административное взыскание. Исчисление срока в этих случаях начинается с момента обнаружения лица, совершившего правонарушение.».</w:t>
      </w:r>
    </w:p>
    <w:p>
      <w:pPr>
        <w:spacing w:after="120"/>
        <w:jc w:val="both"/>
      </w:pPr>
      <w:r>
        <w:rPr>
          <w:rFonts w:ascii="Arial" w:cs="Arial" w:eastAsia="Arial" w:hAnsi="Arial"/>
          <w:sz w:val="24"/>
          <w:szCs w:val="24"/>
        </w:rPr>
        <w:t xml:space="preserve">7. Кодекс дополнить статьей 461 следующего содержания:</w:t>
      </w:r>
    </w:p>
    <w:p>
      <w:pPr>
        <w:spacing w:after="120"/>
        <w:jc w:val="both"/>
      </w:pPr>
      <w:r>
        <w:rPr>
          <w:rFonts w:ascii="Arial" w:cs="Arial" w:eastAsia="Arial" w:hAnsi="Arial"/>
          <w:sz w:val="24"/>
          <w:szCs w:val="24"/>
        </w:rPr>
        <w:t xml:space="preserve">«Статья 461. Нарушение сроков оплаты административных взысканий</w:t>
      </w:r>
    </w:p>
    <w:p>
      <w:pPr>
        <w:spacing w:after="120"/>
        <w:jc w:val="both"/>
      </w:pPr>
      <w:r>
        <w:rPr>
          <w:rFonts w:ascii="Arial" w:cs="Arial" w:eastAsia="Arial" w:hAnsi="Arial"/>
          <w:sz w:val="24"/>
          <w:szCs w:val="24"/>
        </w:rPr>
        <w:t xml:space="preserve">При несвоевременной оплате наложенного взыскания в виде штрафа, то есть по истечении тридцати дней со дня вручения постановления о наложении административного штрафа, а в случае обжалования постановления - по истечении пятнадцати дней со дня уведомления об оставлении жалобы или представления, лицо, совершившее административное правонарушение, посягающее на правила безопасности дорожного движения и эксплуатации транспортных средств, предусмотренное главой 20 настоящего Кодекса, помимо оплаты штрафа, оплачивает пеню (неустойку), выражаемую в денежной сумме.</w:t>
      </w:r>
    </w:p>
    <w:p>
      <w:pPr>
        <w:spacing w:after="120"/>
        <w:jc w:val="both"/>
      </w:pPr>
      <w:r>
        <w:rPr>
          <w:rFonts w:ascii="Arial" w:cs="Arial" w:eastAsia="Arial" w:hAnsi="Arial"/>
          <w:sz w:val="24"/>
          <w:szCs w:val="24"/>
        </w:rPr>
        <w:t xml:space="preserve">При уклонении от оплаты административного штрафа в течение года с момента вынесения соответствующего постановления по правонарушению, предусмотренному главой 20 настоящего Кодекса, суд может заменить штраф взысканием в виде лишения права управления транспортными средствами или административным арестом.</w:t>
      </w:r>
    </w:p>
    <w:p>
      <w:pPr>
        <w:spacing w:after="120"/>
        <w:jc w:val="both"/>
      </w:pPr>
      <w:r>
        <w:rPr>
          <w:rFonts w:ascii="Arial" w:cs="Arial" w:eastAsia="Arial" w:hAnsi="Arial"/>
          <w:sz w:val="24"/>
          <w:szCs w:val="24"/>
        </w:rPr>
        <w:t xml:space="preserve">Примечание: Пеня определяется в размере десяти процентов от суммы ранее наложенного штрафа за каждый просроченный день, но не может превышать двух размеров суммы основного штрафа.».</w:t>
      </w:r>
    </w:p>
    <w:p>
      <w:pPr>
        <w:spacing w:after="120"/>
        <w:jc w:val="both"/>
      </w:pPr>
      <w:r>
        <w:rPr>
          <w:rFonts w:ascii="Arial" w:cs="Arial" w:eastAsia="Arial" w:hAnsi="Arial"/>
          <w:sz w:val="24"/>
          <w:szCs w:val="24"/>
        </w:rPr>
        <w:t xml:space="preserve">8. Абзац второй статьи 173 изложить в следующей редакции:</w:t>
      </w:r>
    </w:p>
    <w:p>
      <w:pPr>
        <w:spacing w:after="120"/>
        <w:jc w:val="both"/>
      </w:pPr>
      <w:r>
        <w:rPr>
          <w:rFonts w:ascii="Arial" w:cs="Arial" w:eastAsia="Arial" w:hAnsi="Arial"/>
          <w:sz w:val="24"/>
          <w:szCs w:val="24"/>
        </w:rPr>
        <w:t xml:space="preserve">«влечет наложение административного штрафа в размере трех расчетных показателей.».</w:t>
      </w:r>
    </w:p>
    <w:p>
      <w:pPr>
        <w:spacing w:after="120"/>
        <w:jc w:val="both"/>
      </w:pPr>
      <w:r>
        <w:rPr>
          <w:rFonts w:ascii="Arial" w:cs="Arial" w:eastAsia="Arial" w:hAnsi="Arial"/>
          <w:sz w:val="24"/>
          <w:szCs w:val="24"/>
        </w:rPr>
        <w:t xml:space="preserve">9. В статье 212:</w:t>
      </w:r>
    </w:p>
    <w:p>
      <w:pPr>
        <w:spacing w:after="120"/>
        <w:jc w:val="both"/>
      </w:pPr>
      <w:r>
        <w:rPr>
          <w:rFonts w:ascii="Arial" w:cs="Arial" w:eastAsia="Arial" w:hAnsi="Arial"/>
          <w:sz w:val="24"/>
          <w:szCs w:val="24"/>
        </w:rPr>
        <w:t xml:space="preserve">- абзац второй части первой изложить в следующей редакции:</w:t>
      </w:r>
    </w:p>
    <w:p>
      <w:pPr>
        <w:spacing w:after="120"/>
        <w:jc w:val="both"/>
      </w:pPr>
      <w:r>
        <w:rPr>
          <w:rFonts w:ascii="Arial" w:cs="Arial" w:eastAsia="Arial" w:hAnsi="Arial"/>
          <w:sz w:val="24"/>
          <w:szCs w:val="24"/>
        </w:rPr>
        <w:t xml:space="preserve">«влечет наложение административного штрафа в размере трех расчетных показателей.»;</w:t>
      </w:r>
    </w:p>
    <w:p>
      <w:pPr>
        <w:spacing w:after="120"/>
        <w:jc w:val="both"/>
      </w:pPr>
      <w:r>
        <w:rPr>
          <w:rFonts w:ascii="Arial" w:cs="Arial" w:eastAsia="Arial" w:hAnsi="Arial"/>
          <w:sz w:val="24"/>
          <w:szCs w:val="24"/>
        </w:rPr>
        <w:t xml:space="preserve">- абзац второй части второй изложить в следующей редакции:</w:t>
      </w:r>
    </w:p>
    <w:p>
      <w:pPr>
        <w:spacing w:after="120"/>
        <w:jc w:val="both"/>
      </w:pPr>
      <w:r>
        <w:rPr>
          <w:rFonts w:ascii="Arial" w:cs="Arial" w:eastAsia="Arial" w:hAnsi="Arial"/>
          <w:sz w:val="24"/>
          <w:szCs w:val="24"/>
        </w:rPr>
        <w:t xml:space="preserve">«влекут наложение административного штрафа в размере пяти расчетных показателей.».</w:t>
      </w:r>
    </w:p>
    <w:p>
      <w:pPr>
        <w:spacing w:after="120"/>
        <w:jc w:val="both"/>
      </w:pPr>
      <w:r>
        <w:rPr>
          <w:rFonts w:ascii="Arial" w:cs="Arial" w:eastAsia="Arial" w:hAnsi="Arial"/>
          <w:sz w:val="24"/>
          <w:szCs w:val="24"/>
        </w:rPr>
        <w:t xml:space="preserve">10. В абзаце втором части третьей статьи 213 слова «от пяти до» заменить словами «в размере».</w:t>
      </w:r>
    </w:p>
    <w:p>
      <w:pPr>
        <w:spacing w:after="120"/>
        <w:jc w:val="both"/>
      </w:pPr>
      <w:r>
        <w:rPr>
          <w:rFonts w:ascii="Arial" w:cs="Arial" w:eastAsia="Arial" w:hAnsi="Arial"/>
          <w:sz w:val="24"/>
          <w:szCs w:val="24"/>
        </w:rPr>
        <w:t xml:space="preserve">11. Абзац второй статьи 217 изложить в следующей редакции:</w:t>
      </w:r>
    </w:p>
    <w:p>
      <w:pPr>
        <w:spacing w:after="120"/>
        <w:jc w:val="both"/>
      </w:pPr>
      <w:r>
        <w:rPr>
          <w:rFonts w:ascii="Arial" w:cs="Arial" w:eastAsia="Arial" w:hAnsi="Arial"/>
          <w:sz w:val="24"/>
          <w:szCs w:val="24"/>
        </w:rPr>
        <w:t xml:space="preserve">«влекут наложение административного штрафа на граждан в размере пяти, на должностных лиц - в размере двадцати расчетных показателей.».</w:t>
      </w:r>
    </w:p>
    <w:p>
      <w:pPr>
        <w:spacing w:after="120"/>
        <w:jc w:val="both"/>
      </w:pPr>
      <w:r>
        <w:rPr>
          <w:rFonts w:ascii="Arial" w:cs="Arial" w:eastAsia="Arial" w:hAnsi="Arial"/>
          <w:sz w:val="24"/>
          <w:szCs w:val="24"/>
        </w:rPr>
        <w:t xml:space="preserve">12. Абзац второй статьи 218 изложить в следующей редакции:</w:t>
      </w:r>
    </w:p>
    <w:p>
      <w:pPr>
        <w:spacing w:after="120"/>
        <w:jc w:val="both"/>
      </w:pPr>
      <w:r>
        <w:rPr>
          <w:rFonts w:ascii="Arial" w:cs="Arial" w:eastAsia="Arial" w:hAnsi="Arial"/>
          <w:sz w:val="24"/>
          <w:szCs w:val="24"/>
        </w:rPr>
        <w:t xml:space="preserve">«влечет наложение административного штрафа на граждан в размере трех, на должностных лиц - в размере пяти расчетных показателей.».</w:t>
      </w:r>
    </w:p>
    <w:p>
      <w:pPr>
        <w:spacing w:after="120"/>
        <w:jc w:val="both"/>
      </w:pPr>
      <w:r>
        <w:rPr>
          <w:rFonts w:ascii="Arial" w:cs="Arial" w:eastAsia="Arial" w:hAnsi="Arial"/>
          <w:sz w:val="24"/>
          <w:szCs w:val="24"/>
        </w:rPr>
        <w:t xml:space="preserve">13. В абзаце втором части второй статьи 223 слова и цифры «от 0,5 до» заменить словами «в размере».</w:t>
      </w:r>
    </w:p>
    <w:p>
      <w:pPr>
        <w:spacing w:after="120"/>
        <w:jc w:val="both"/>
      </w:pPr>
      <w:r>
        <w:rPr>
          <w:rFonts w:ascii="Arial" w:cs="Arial" w:eastAsia="Arial" w:hAnsi="Arial"/>
          <w:sz w:val="24"/>
          <w:szCs w:val="24"/>
        </w:rPr>
        <w:t xml:space="preserve">14. Статью 224 изложить в следующей редакции:</w:t>
      </w:r>
    </w:p>
    <w:p>
      <w:pPr>
        <w:spacing w:after="120"/>
        <w:jc w:val="both"/>
      </w:pPr>
      <w:r>
        <w:rPr>
          <w:rFonts w:ascii="Arial" w:cs="Arial" w:eastAsia="Arial" w:hAnsi="Arial"/>
          <w:sz w:val="24"/>
          <w:szCs w:val="24"/>
        </w:rPr>
        <w:t xml:space="preserve">«Статья 224. Управление водителем транспортным средством, не зарегистрированным в установленном порядке, после запрещения его эксплуатации, с отсутствующим, нестандартным, нечитаемым, умышленно укрытым посторонними предметами или подложным государственным регистрационным номерным знаком, а также с государственным регистрационным номерным знаком, имеющим отверстие или иное повреждение на месте обозначения Государственного флага Кыргызской Республики</w:t>
      </w:r>
    </w:p>
    <w:p>
      <w:pPr>
        <w:spacing w:after="120"/>
        <w:jc w:val="both"/>
      </w:pPr>
      <w:r>
        <w:rPr>
          <w:rFonts w:ascii="Arial" w:cs="Arial" w:eastAsia="Arial" w:hAnsi="Arial"/>
          <w:sz w:val="24"/>
          <w:szCs w:val="24"/>
        </w:rPr>
        <w:t xml:space="preserve">Управление водителем транспортным средством, не зарегистрированным в установленном порядке или после запрещения его эксплуатации, -</w:t>
      </w:r>
    </w:p>
    <w:p>
      <w:pPr>
        <w:spacing w:after="120"/>
        <w:jc w:val="both"/>
      </w:pPr>
      <w:r>
        <w:rPr>
          <w:rFonts w:ascii="Arial" w:cs="Arial" w:eastAsia="Arial" w:hAnsi="Arial"/>
          <w:sz w:val="24"/>
          <w:szCs w:val="24"/>
        </w:rPr>
        <w:t xml:space="preserve">влечет наложение административного штрафа в размере десяти расчетных показателей.</w:t>
      </w:r>
    </w:p>
    <w:p>
      <w:pPr>
        <w:spacing w:after="120"/>
        <w:jc w:val="both"/>
      </w:pPr>
      <w:r>
        <w:rPr>
          <w:rFonts w:ascii="Arial" w:cs="Arial" w:eastAsia="Arial" w:hAnsi="Arial"/>
          <w:sz w:val="24"/>
          <w:szCs w:val="24"/>
        </w:rPr>
        <w:t xml:space="preserve">Управление водителем транспортным средством без дублирующего государственного регистрационного номерного знака на задней стенке кузовов грузовых автомобилей, прицепов (кроме прицепов к легковым автомобилям и мотоциклам) и автобусов (кроме особо малых) -</w:t>
      </w:r>
    </w:p>
    <w:p>
      <w:pPr>
        <w:spacing w:after="120"/>
        <w:jc w:val="both"/>
      </w:pPr>
      <w:r>
        <w:rPr>
          <w:rFonts w:ascii="Arial" w:cs="Arial" w:eastAsia="Arial" w:hAnsi="Arial"/>
          <w:sz w:val="24"/>
          <w:szCs w:val="24"/>
        </w:rPr>
        <w:t xml:space="preserve">влечет наложение административного штрафа в размере трех расчетных показателей.</w:t>
      </w:r>
    </w:p>
    <w:p>
      <w:pPr>
        <w:spacing w:after="120"/>
        <w:jc w:val="both"/>
      </w:pPr>
      <w:r>
        <w:rPr>
          <w:rFonts w:ascii="Arial" w:cs="Arial" w:eastAsia="Arial" w:hAnsi="Arial"/>
          <w:sz w:val="24"/>
          <w:szCs w:val="24"/>
        </w:rPr>
        <w:t xml:space="preserve">Управление водителем транспортным средством с отсутствующим, нестандартным, нечитаемым или умышленно укрытым посторонними предметами государственным регистрационным номерным знаком -</w:t>
      </w:r>
    </w:p>
    <w:p>
      <w:pPr>
        <w:spacing w:after="120"/>
        <w:jc w:val="both"/>
      </w:pPr>
      <w:r>
        <w:rPr>
          <w:rFonts w:ascii="Arial" w:cs="Arial" w:eastAsia="Arial" w:hAnsi="Arial"/>
          <w:sz w:val="24"/>
          <w:szCs w:val="24"/>
        </w:rPr>
        <w:t xml:space="preserve">влечет наложение административного штрафа в размере пяти расчетных показателей.</w:t>
      </w:r>
    </w:p>
    <w:p>
      <w:pPr>
        <w:spacing w:after="120"/>
        <w:jc w:val="both"/>
      </w:pPr>
      <w:r>
        <w:rPr>
          <w:rFonts w:ascii="Arial" w:cs="Arial" w:eastAsia="Arial" w:hAnsi="Arial"/>
          <w:sz w:val="24"/>
          <w:szCs w:val="24"/>
        </w:rPr>
        <w:t xml:space="preserve">Управление водителем транспортным средством с подложным государственным регистрационным номерным знаком -</w:t>
      </w:r>
    </w:p>
    <w:p>
      <w:pPr>
        <w:spacing w:after="120"/>
        <w:jc w:val="both"/>
      </w:pPr>
      <w:r>
        <w:rPr>
          <w:rFonts w:ascii="Arial" w:cs="Arial" w:eastAsia="Arial" w:hAnsi="Arial"/>
          <w:sz w:val="24"/>
          <w:szCs w:val="24"/>
        </w:rPr>
        <w:t xml:space="preserve">влечет наложение административного штрафа в размере десяти расчетных показателей.</w:t>
      </w:r>
    </w:p>
    <w:p>
      <w:pPr>
        <w:spacing w:after="120"/>
        <w:jc w:val="both"/>
      </w:pPr>
      <w:r>
        <w:rPr>
          <w:rFonts w:ascii="Arial" w:cs="Arial" w:eastAsia="Arial" w:hAnsi="Arial"/>
          <w:sz w:val="24"/>
          <w:szCs w:val="24"/>
        </w:rPr>
        <w:t xml:space="preserve">Управление водителем транспортным средством с государственным регистрационным номерным знаком, имеющим отверстие или иное повреждение на месте обозначения Государственного флага Кыргызской Республики, -</w:t>
      </w:r>
    </w:p>
    <w:p>
      <w:pPr>
        <w:spacing w:after="120"/>
        <w:jc w:val="both"/>
      </w:pPr>
      <w:r>
        <w:rPr>
          <w:rFonts w:ascii="Arial" w:cs="Arial" w:eastAsia="Arial" w:hAnsi="Arial"/>
          <w:sz w:val="24"/>
          <w:szCs w:val="24"/>
        </w:rPr>
        <w:t xml:space="preserve">влечет наложение административного штрафа в размере трех расчетных показателей.</w:t>
      </w:r>
    </w:p>
    <w:p>
      <w:pPr>
        <w:spacing w:after="120"/>
        <w:jc w:val="both"/>
      </w:pPr>
      <w:r>
        <w:rPr>
          <w:rFonts w:ascii="Arial" w:cs="Arial" w:eastAsia="Arial" w:hAnsi="Arial"/>
          <w:sz w:val="24"/>
          <w:szCs w:val="24"/>
        </w:rPr>
        <w:t xml:space="preserve">Примечание: Государственный регистрационный номерной знак признается нестандартным при несоответствии его обязательным требованиям нормативных правовых актов в области технического нормирования и стандартизации, а нечитаемым - если на расстоянии более 20 метров не обеспечивается прочтение одной и более букв или цифр переднего или заднего государственных регистрационных номерных знаков.».</w:t>
      </w:r>
    </w:p>
    <w:p>
      <w:pPr>
        <w:spacing w:after="120"/>
        <w:jc w:val="both"/>
      </w:pPr>
      <w:r>
        <w:rPr>
          <w:rFonts w:ascii="Arial" w:cs="Arial" w:eastAsia="Arial" w:hAnsi="Arial"/>
          <w:sz w:val="24"/>
          <w:szCs w:val="24"/>
        </w:rPr>
        <w:t xml:space="preserve">15. В абзаце втором статьи 227 слова «от двух до» исключить.</w:t>
      </w:r>
    </w:p>
    <w:p>
      <w:pPr>
        <w:spacing w:after="120"/>
        <w:jc w:val="both"/>
      </w:pPr>
      <w:r>
        <w:rPr>
          <w:rFonts w:ascii="Arial" w:cs="Arial" w:eastAsia="Arial" w:hAnsi="Arial"/>
          <w:sz w:val="24"/>
          <w:szCs w:val="24"/>
        </w:rPr>
        <w:t xml:space="preserve">16. Часть четвертую статьи 228 изложить в следующей редакции:</w:t>
      </w:r>
    </w:p>
    <w:p>
      <w:pPr>
        <w:spacing w:after="120"/>
        <w:jc w:val="both"/>
      </w:pPr>
      <w:r>
        <w:rPr>
          <w:rFonts w:ascii="Arial" w:cs="Arial" w:eastAsia="Arial" w:hAnsi="Arial"/>
          <w:sz w:val="24"/>
          <w:szCs w:val="24"/>
        </w:rPr>
        <w:t xml:space="preserve">«Управление водителем транспортным средством с нанесенными на лобовое, боковое стекло передней двери тонирующим покрытием, либо использованием на них шторок, а также наличием на задней боковой двери и заднем стекле зеркального тонирующего покрытия -</w:t>
      </w:r>
    </w:p>
    <w:p>
      <w:pPr>
        <w:spacing w:after="120"/>
        <w:jc w:val="both"/>
      </w:pPr>
      <w:r>
        <w:rPr>
          <w:rFonts w:ascii="Arial" w:cs="Arial" w:eastAsia="Arial" w:hAnsi="Arial"/>
          <w:sz w:val="24"/>
          <w:szCs w:val="24"/>
        </w:rPr>
        <w:t xml:space="preserve">влечет наложение административного штрафа в размере десяти расчетных показателей или лишение права управления транспортными средствами сроком на шесть месяцев, с обязательным условием удаления этих предметов (тонирующей пленки, покрытия, шторки) водителем (владельцем) транспортного средства.».</w:t>
      </w:r>
    </w:p>
    <w:p>
      <w:pPr>
        <w:spacing w:after="120"/>
        <w:jc w:val="both"/>
      </w:pPr>
      <w:r>
        <w:rPr>
          <w:rFonts w:ascii="Arial" w:cs="Arial" w:eastAsia="Arial" w:hAnsi="Arial"/>
          <w:sz w:val="24"/>
          <w:szCs w:val="24"/>
        </w:rPr>
        <w:t xml:space="preserve">17. В абзаце втором части первой статьи 230 слова «от пяти до» исключить;</w:t>
      </w:r>
    </w:p>
    <w:p>
      <w:pPr>
        <w:spacing w:after="120"/>
        <w:jc w:val="both"/>
      </w:pPr>
      <w:r>
        <w:rPr>
          <w:rFonts w:ascii="Arial" w:cs="Arial" w:eastAsia="Arial" w:hAnsi="Arial"/>
          <w:sz w:val="24"/>
          <w:szCs w:val="24"/>
        </w:rPr>
        <w:t xml:space="preserve">18. В абзаце втором части второй статьи 231 слова и цифры «до 0,5» заменить словами «в размере одного».</w:t>
      </w:r>
    </w:p>
    <w:p>
      <w:pPr>
        <w:spacing w:after="120"/>
        <w:jc w:val="both"/>
      </w:pPr>
      <w:r>
        <w:rPr>
          <w:rFonts w:ascii="Arial" w:cs="Arial" w:eastAsia="Arial" w:hAnsi="Arial"/>
          <w:sz w:val="24"/>
          <w:szCs w:val="24"/>
        </w:rPr>
        <w:t xml:space="preserve">19. В статье 232:</w:t>
      </w:r>
    </w:p>
    <w:p>
      <w:pPr>
        <w:spacing w:after="120"/>
        <w:jc w:val="both"/>
      </w:pPr>
      <w:r>
        <w:rPr>
          <w:rFonts w:ascii="Arial" w:cs="Arial" w:eastAsia="Arial" w:hAnsi="Arial"/>
          <w:sz w:val="24"/>
          <w:szCs w:val="24"/>
        </w:rPr>
        <w:t xml:space="preserve">- часть первую изложить в следующей редакции:</w:t>
      </w:r>
    </w:p>
    <w:p>
      <w:pPr>
        <w:spacing w:after="120"/>
        <w:jc w:val="both"/>
      </w:pPr>
      <w:r>
        <w:rPr>
          <w:rFonts w:ascii="Arial" w:cs="Arial" w:eastAsia="Arial" w:hAnsi="Arial"/>
          <w:sz w:val="24"/>
          <w:szCs w:val="24"/>
        </w:rPr>
        <w:t xml:space="preserve">«Превышение водителями транспортных средств установленной скорости движения на величину свыше 10 км/ час, но не более 20 км/час -</w:t>
      </w:r>
    </w:p>
    <w:p>
      <w:pPr>
        <w:spacing w:after="120"/>
        <w:jc w:val="both"/>
      </w:pPr>
      <w:r>
        <w:rPr>
          <w:rFonts w:ascii="Arial" w:cs="Arial" w:eastAsia="Arial" w:hAnsi="Arial"/>
          <w:sz w:val="24"/>
          <w:szCs w:val="24"/>
        </w:rPr>
        <w:t xml:space="preserve">влечет наложение административного штрафа в размере двух расчетных показателей.»;</w:t>
      </w:r>
    </w:p>
    <w:p>
      <w:pPr>
        <w:spacing w:after="120"/>
        <w:jc w:val="both"/>
      </w:pPr>
      <w:r>
        <w:rPr>
          <w:rFonts w:ascii="Arial" w:cs="Arial" w:eastAsia="Arial" w:hAnsi="Arial"/>
          <w:sz w:val="24"/>
          <w:szCs w:val="24"/>
        </w:rPr>
        <w:t xml:space="preserve">- абзац второй части второй изложить в следующей редакции:</w:t>
      </w:r>
    </w:p>
    <w:p>
      <w:pPr>
        <w:spacing w:after="120"/>
        <w:jc w:val="both"/>
      </w:pPr>
      <w:r>
        <w:rPr>
          <w:rFonts w:ascii="Arial" w:cs="Arial" w:eastAsia="Arial" w:hAnsi="Arial"/>
          <w:sz w:val="24"/>
          <w:szCs w:val="24"/>
        </w:rPr>
        <w:t xml:space="preserve">«влечет наложение административного штрафа в размере пяти расчетных показателей.»;</w:t>
      </w:r>
    </w:p>
    <w:p>
      <w:pPr>
        <w:spacing w:after="120"/>
        <w:jc w:val="both"/>
      </w:pPr>
      <w:r>
        <w:rPr>
          <w:rFonts w:ascii="Arial" w:cs="Arial" w:eastAsia="Arial" w:hAnsi="Arial"/>
          <w:sz w:val="24"/>
          <w:szCs w:val="24"/>
        </w:rPr>
        <w:t xml:space="preserve">- абзац второй части третьей изложить в следующей редакции:</w:t>
      </w:r>
    </w:p>
    <w:p>
      <w:pPr>
        <w:spacing w:after="120"/>
        <w:jc w:val="both"/>
      </w:pPr>
      <w:r>
        <w:rPr>
          <w:rFonts w:ascii="Arial" w:cs="Arial" w:eastAsia="Arial" w:hAnsi="Arial"/>
          <w:sz w:val="24"/>
          <w:szCs w:val="24"/>
        </w:rPr>
        <w:t xml:space="preserve">«влечет наложение административного штрафа в размере десяти расчетных показателей.».</w:t>
      </w:r>
    </w:p>
    <w:p>
      <w:pPr>
        <w:spacing w:after="120"/>
        <w:jc w:val="both"/>
      </w:pPr>
      <w:r>
        <w:rPr>
          <w:rFonts w:ascii="Arial" w:cs="Arial" w:eastAsia="Arial" w:hAnsi="Arial"/>
          <w:sz w:val="24"/>
          <w:szCs w:val="24"/>
        </w:rPr>
        <w:t xml:space="preserve">20. В абзаце втором статьи 233 слова «предупреждение или» исключить.</w:t>
      </w:r>
    </w:p>
    <w:p>
      <w:pPr>
        <w:spacing w:after="120"/>
        <w:jc w:val="both"/>
      </w:pPr>
      <w:r>
        <w:rPr>
          <w:rFonts w:ascii="Arial" w:cs="Arial" w:eastAsia="Arial" w:hAnsi="Arial"/>
          <w:sz w:val="24"/>
          <w:szCs w:val="24"/>
        </w:rPr>
        <w:t xml:space="preserve">21. Статьи 234 и 235 изложить в следующей редакции:</w:t>
      </w:r>
    </w:p>
    <w:p>
      <w:pPr>
        <w:spacing w:after="120"/>
        <w:jc w:val="both"/>
      </w:pPr>
      <w:r>
        <w:rPr>
          <w:rFonts w:ascii="Arial" w:cs="Arial" w:eastAsia="Arial" w:hAnsi="Arial"/>
          <w:sz w:val="24"/>
          <w:szCs w:val="24"/>
        </w:rPr>
        <w:t xml:space="preserve">«Статья 234. Невыполнение водителем транспортного средства законных требований сотрудника органа внутренних дел об остановке транспортного средства</w:t>
      </w:r>
    </w:p>
    <w:p>
      <w:pPr>
        <w:spacing w:after="120"/>
        <w:jc w:val="both"/>
      </w:pPr>
      <w:r>
        <w:rPr>
          <w:rFonts w:ascii="Arial" w:cs="Arial" w:eastAsia="Arial" w:hAnsi="Arial"/>
          <w:sz w:val="24"/>
          <w:szCs w:val="24"/>
        </w:rPr>
        <w:t xml:space="preserve">Невыполнение водителем транспортного средства законных требований сотрудника органа внутренних дел об остановке транспортного средства -</w:t>
      </w:r>
    </w:p>
    <w:p>
      <w:pPr>
        <w:spacing w:after="120"/>
        <w:jc w:val="both"/>
      </w:pPr>
      <w:r>
        <w:rPr>
          <w:rFonts w:ascii="Arial" w:cs="Arial" w:eastAsia="Arial" w:hAnsi="Arial"/>
          <w:sz w:val="24"/>
          <w:szCs w:val="24"/>
        </w:rPr>
        <w:t xml:space="preserve">влечет наложение административного штрафа в размере десяти расчетных показателей.</w:t>
      </w:r>
    </w:p>
    <w:p>
      <w:pPr>
        <w:spacing w:after="120"/>
        <w:jc w:val="both"/>
      </w:pPr>
      <w:r>
        <w:rPr>
          <w:rFonts w:ascii="Arial" w:cs="Arial" w:eastAsia="Arial" w:hAnsi="Arial"/>
          <w:sz w:val="24"/>
          <w:szCs w:val="24"/>
        </w:rPr>
        <w:t xml:space="preserve">То же действие, предусмотренное частью первой настоящей статьи, совершенное несовершеннолетним, -</w:t>
      </w:r>
    </w:p>
    <w:p>
      <w:pPr>
        <w:spacing w:after="120"/>
        <w:jc w:val="both"/>
      </w:pPr>
      <w:r>
        <w:rPr>
          <w:rFonts w:ascii="Arial" w:cs="Arial" w:eastAsia="Arial" w:hAnsi="Arial"/>
          <w:sz w:val="24"/>
          <w:szCs w:val="24"/>
        </w:rPr>
        <w:t xml:space="preserve">влечет наложение административного штрафа на родителей или лиц, их заменяющих, в размере пяти расчетных показателей.</w:t>
      </w:r>
    </w:p>
    <w:p>
      <w:pPr>
        <w:spacing w:after="120"/>
        <w:jc w:val="both"/>
      </w:pPr>
      <w:r>
        <w:rPr>
          <w:rFonts w:ascii="Arial" w:cs="Arial" w:eastAsia="Arial" w:hAnsi="Arial"/>
          <w:sz w:val="24"/>
          <w:szCs w:val="24"/>
        </w:rPr>
        <w:t xml:space="preserve">Примечание. Требование сотрудника органа внутренних дел, находящегося в форменной одежде, об остановке транспортного средства, выражается путем подачи сигнала жезлом или с помощью громкоговорящего устройства, при этом одновременно сигнал может подаваться свистком. Сигналы должны быть понятными водителю и поданы своевременно с тем, чтобы их исполнение не создало аварийную обстановку.</w:t>
      </w:r>
    </w:p>
    <w:p>
      <w:pPr>
        <w:spacing w:after="120"/>
        <w:jc w:val="both"/>
      </w:pPr>
      <w:r>
        <w:rPr>
          <w:rFonts w:ascii="Arial" w:cs="Arial" w:eastAsia="Arial" w:hAnsi="Arial"/>
          <w:sz w:val="24"/>
          <w:szCs w:val="24"/>
        </w:rPr>
        <w:t xml:space="preserve">Статья 235. Несоблюдение водителем транспортного средства требований дорожных знаков, разметки проезжей части дорог, нарушение правил обгона и маневрирования, расположения транспортных средств на проезжей части, перевозки людей, а также другие грубые нарушения Правил дорожного движения</w:t>
      </w:r>
    </w:p>
    <w:p>
      <w:pPr>
        <w:spacing w:after="120"/>
        <w:jc w:val="both"/>
      </w:pPr>
      <w:r>
        <w:rPr>
          <w:rFonts w:ascii="Arial" w:cs="Arial" w:eastAsia="Arial" w:hAnsi="Arial"/>
          <w:sz w:val="24"/>
          <w:szCs w:val="24"/>
        </w:rPr>
        <w:t xml:space="preserve">Несоблюдение водителем транспортного средства требований дорожных знаков или разметки проезжей части дорог, нарушение водителем транспортного средства правил обгона и маневрирования, расположения транспортного средства на проезжей части дороги, правил проезда перекрестков, проезда пешеходных переходов, движение по обочинам, тротуарам, пешеходным дорожкам и газонам (за исключением случаев, предусмотренных главой 20 настоящего Кодекса) -</w:t>
      </w:r>
    </w:p>
    <w:p>
      <w:pPr>
        <w:spacing w:after="120"/>
        <w:jc w:val="both"/>
      </w:pPr>
      <w:r>
        <w:rPr>
          <w:rFonts w:ascii="Arial" w:cs="Arial" w:eastAsia="Arial" w:hAnsi="Arial"/>
          <w:sz w:val="24"/>
          <w:szCs w:val="24"/>
        </w:rPr>
        <w:t xml:space="preserve">влечет наложение административного штрафа в размере трех расчетных показателей.</w:t>
      </w:r>
    </w:p>
    <w:p>
      <w:pPr>
        <w:spacing w:after="120"/>
        <w:jc w:val="both"/>
      </w:pPr>
      <w:r>
        <w:rPr>
          <w:rFonts w:ascii="Arial" w:cs="Arial" w:eastAsia="Arial" w:hAnsi="Arial"/>
          <w:sz w:val="24"/>
          <w:szCs w:val="24"/>
        </w:rPr>
        <w:t xml:space="preserve">Выезд транспортного средства на перекресток или пересечение проезжих частей дорог и улиц в случае образовавшегося затора, который вынудит его остановиться, создав препятствие для движения транспортных средств в поперечном направлении, -</w:t>
      </w:r>
    </w:p>
    <w:p>
      <w:pPr>
        <w:spacing w:after="120"/>
        <w:jc w:val="both"/>
      </w:pPr>
      <w:r>
        <w:rPr>
          <w:rFonts w:ascii="Arial" w:cs="Arial" w:eastAsia="Arial" w:hAnsi="Arial"/>
          <w:sz w:val="24"/>
          <w:szCs w:val="24"/>
        </w:rPr>
        <w:t xml:space="preserve">влечет наложение административного штрафа в размере трех расчетных показателей.</w:t>
      </w:r>
    </w:p>
    <w:p>
      <w:pPr>
        <w:spacing w:after="120"/>
        <w:jc w:val="both"/>
      </w:pPr>
      <w:r>
        <w:rPr>
          <w:rFonts w:ascii="Arial" w:cs="Arial" w:eastAsia="Arial" w:hAnsi="Arial"/>
          <w:sz w:val="24"/>
          <w:szCs w:val="24"/>
        </w:rPr>
        <w:t xml:space="preserve">Несоблюдение водителем транспортного средства требований остановки и стоянки (за исключением случаев, предусмотренных настоящей статьей) -</w:t>
      </w:r>
    </w:p>
    <w:p>
      <w:pPr>
        <w:spacing w:after="120"/>
        <w:jc w:val="both"/>
      </w:pPr>
      <w:r>
        <w:rPr>
          <w:rFonts w:ascii="Arial" w:cs="Arial" w:eastAsia="Arial" w:hAnsi="Arial"/>
          <w:sz w:val="24"/>
          <w:szCs w:val="24"/>
        </w:rPr>
        <w:t xml:space="preserve">влечет наложение административного штрафа в размере трех расчетных показателей.</w:t>
      </w:r>
    </w:p>
    <w:p>
      <w:pPr>
        <w:spacing w:after="120"/>
        <w:jc w:val="both"/>
      </w:pPr>
      <w:r>
        <w:rPr>
          <w:rFonts w:ascii="Arial" w:cs="Arial" w:eastAsia="Arial" w:hAnsi="Arial"/>
          <w:sz w:val="24"/>
          <w:szCs w:val="24"/>
        </w:rPr>
        <w:t xml:space="preserve">Выезд транспортного средства на полосу встречного движения с нарушением установленных требований -</w:t>
      </w:r>
    </w:p>
    <w:p>
      <w:pPr>
        <w:spacing w:after="120"/>
        <w:jc w:val="both"/>
      </w:pPr>
      <w:r>
        <w:rPr>
          <w:rFonts w:ascii="Arial" w:cs="Arial" w:eastAsia="Arial" w:hAnsi="Arial"/>
          <w:sz w:val="24"/>
          <w:szCs w:val="24"/>
        </w:rPr>
        <w:t xml:space="preserve">влечет наложение административного штрафа в размере пяти расчетных показателей.</w:t>
      </w:r>
    </w:p>
    <w:p>
      <w:pPr>
        <w:spacing w:after="120"/>
        <w:jc w:val="both"/>
      </w:pPr>
      <w:r>
        <w:rPr>
          <w:rFonts w:ascii="Arial" w:cs="Arial" w:eastAsia="Arial" w:hAnsi="Arial"/>
          <w:sz w:val="24"/>
          <w:szCs w:val="24"/>
        </w:rPr>
        <w:t xml:space="preserve">Нарушение водителем транспортного средства установленных требований по перевозке людей -</w:t>
      </w:r>
    </w:p>
    <w:p>
      <w:pPr>
        <w:spacing w:after="120"/>
        <w:jc w:val="both"/>
      </w:pPr>
      <w:r>
        <w:rPr>
          <w:rFonts w:ascii="Arial" w:cs="Arial" w:eastAsia="Arial" w:hAnsi="Arial"/>
          <w:sz w:val="24"/>
          <w:szCs w:val="24"/>
        </w:rPr>
        <w:t xml:space="preserve">влечет наложение административного штрафа в размере трех расчетных показателей.</w:t>
      </w:r>
    </w:p>
    <w:p>
      <w:pPr>
        <w:spacing w:after="120"/>
        <w:jc w:val="both"/>
      </w:pPr>
      <w:r>
        <w:rPr>
          <w:rFonts w:ascii="Arial" w:cs="Arial" w:eastAsia="Arial" w:hAnsi="Arial"/>
          <w:sz w:val="24"/>
          <w:szCs w:val="24"/>
        </w:rPr>
        <w:t xml:space="preserve">Примечание. Допускается принудительная эвакуация транспортного средства, в отсутствие водителя (владельца), за нарушение правил остановки и (или) стоянки (парковки), которое создает помехи дорожному движению, а также в случае участия транспортного средства в дорожно-транспортном происшествии, с доставкой его на специализированную стоянку.».</w:t>
      </w:r>
    </w:p>
    <w:p>
      <w:pPr>
        <w:spacing w:after="120"/>
        <w:jc w:val="both"/>
      </w:pPr>
      <w:r>
        <w:rPr>
          <w:rFonts w:ascii="Arial" w:cs="Arial" w:eastAsia="Arial" w:hAnsi="Arial"/>
          <w:sz w:val="24"/>
          <w:szCs w:val="24"/>
        </w:rPr>
        <w:t xml:space="preserve">22. В статье 238:</w:t>
      </w:r>
    </w:p>
    <w:p>
      <w:pPr>
        <w:spacing w:after="120"/>
        <w:jc w:val="both"/>
      </w:pPr>
      <w:r>
        <w:rPr>
          <w:rFonts w:ascii="Arial" w:cs="Arial" w:eastAsia="Arial" w:hAnsi="Arial"/>
          <w:sz w:val="24"/>
          <w:szCs w:val="24"/>
        </w:rPr>
        <w:t xml:space="preserve">- абзац второй части первой изложить в следующей редакции:</w:t>
      </w:r>
    </w:p>
    <w:p>
      <w:pPr>
        <w:spacing w:after="120"/>
        <w:jc w:val="both"/>
      </w:pPr>
      <w:r>
        <w:rPr>
          <w:rFonts w:ascii="Arial" w:cs="Arial" w:eastAsia="Arial" w:hAnsi="Arial"/>
          <w:sz w:val="24"/>
          <w:szCs w:val="24"/>
        </w:rPr>
        <w:t xml:space="preserve">«влечет наложение административного штрафа в размере пятнадцати расчетных показателей или лишение права управления транспортными средствами сроком на один год.»;</w:t>
      </w:r>
    </w:p>
    <w:p>
      <w:pPr>
        <w:spacing w:after="120"/>
        <w:jc w:val="both"/>
      </w:pPr>
      <w:r>
        <w:rPr>
          <w:rFonts w:ascii="Arial" w:cs="Arial" w:eastAsia="Arial" w:hAnsi="Arial"/>
          <w:sz w:val="24"/>
          <w:szCs w:val="24"/>
        </w:rPr>
        <w:t xml:space="preserve">- абзац второй части второй изложить в следующей редакции:</w:t>
      </w:r>
    </w:p>
    <w:p>
      <w:pPr>
        <w:spacing w:after="120"/>
        <w:jc w:val="both"/>
      </w:pPr>
      <w:r>
        <w:rPr>
          <w:rFonts w:ascii="Arial" w:cs="Arial" w:eastAsia="Arial" w:hAnsi="Arial"/>
          <w:sz w:val="24"/>
          <w:szCs w:val="24"/>
        </w:rPr>
        <w:t xml:space="preserve">«влекут наложение административного штрафа в размере двадцати расчетных показателей или лишение права управления транспортными средствами сроком на два года.»;</w:t>
      </w:r>
    </w:p>
    <w:p>
      <w:pPr>
        <w:spacing w:after="120"/>
        <w:jc w:val="both"/>
      </w:pPr>
      <w:r>
        <w:rPr>
          <w:rFonts w:ascii="Arial" w:cs="Arial" w:eastAsia="Arial" w:hAnsi="Arial"/>
          <w:sz w:val="24"/>
          <w:szCs w:val="24"/>
        </w:rPr>
        <w:t xml:space="preserve">- часть третью изложить в следующей редакции:</w:t>
      </w:r>
    </w:p>
    <w:p>
      <w:pPr>
        <w:spacing w:after="120"/>
        <w:jc w:val="both"/>
      </w:pPr>
      <w:r>
        <w:rPr>
          <w:rFonts w:ascii="Arial" w:cs="Arial" w:eastAsia="Arial" w:hAnsi="Arial"/>
          <w:sz w:val="24"/>
          <w:szCs w:val="24"/>
        </w:rPr>
        <w:t xml:space="preserve">«Действия, предусмотренные частью первой настоящей статьи, повлекшие причинение потерпевшему вреда здоровью или повреждение транспортных средств и иного имущества, не имеющие признаков уголовно наказуемого деяния, -</w:t>
      </w:r>
    </w:p>
    <w:p>
      <w:pPr>
        <w:spacing w:after="120"/>
        <w:jc w:val="both"/>
      </w:pPr>
      <w:r>
        <w:rPr>
          <w:rFonts w:ascii="Arial" w:cs="Arial" w:eastAsia="Arial" w:hAnsi="Arial"/>
          <w:sz w:val="24"/>
          <w:szCs w:val="24"/>
        </w:rPr>
        <w:t xml:space="preserve">влекут лишение права управления транспортными средствами сроком на три года.»;</w:t>
      </w:r>
    </w:p>
    <w:p>
      <w:pPr>
        <w:spacing w:after="120"/>
        <w:jc w:val="both"/>
      </w:pPr>
      <w:r>
        <w:rPr>
          <w:rFonts w:ascii="Arial" w:cs="Arial" w:eastAsia="Arial" w:hAnsi="Arial"/>
          <w:sz w:val="24"/>
          <w:szCs w:val="24"/>
        </w:rPr>
        <w:t xml:space="preserve">- абзац второй части четвертой изложить в следующей редакции:</w:t>
      </w:r>
    </w:p>
    <w:p>
      <w:pPr>
        <w:spacing w:after="120"/>
        <w:jc w:val="both"/>
      </w:pPr>
      <w:r>
        <w:rPr>
          <w:rFonts w:ascii="Arial" w:cs="Arial" w:eastAsia="Arial" w:hAnsi="Arial"/>
          <w:sz w:val="24"/>
          <w:szCs w:val="24"/>
        </w:rPr>
        <w:t xml:space="preserve">«влекут наложение административного штрафа на родителей или лиц, их заменяющих, в размере пятнадцати расчетных показателей.»;</w:t>
      </w:r>
    </w:p>
    <w:p>
      <w:pPr>
        <w:spacing w:after="120"/>
        <w:jc w:val="both"/>
      </w:pPr>
      <w:r>
        <w:rPr>
          <w:rFonts w:ascii="Arial" w:cs="Arial" w:eastAsia="Arial" w:hAnsi="Arial"/>
          <w:sz w:val="24"/>
          <w:szCs w:val="24"/>
        </w:rPr>
        <w:t xml:space="preserve">- абзац второй части пятой изложить в следующей редакции:</w:t>
      </w:r>
    </w:p>
    <w:p>
      <w:pPr>
        <w:spacing w:after="120"/>
        <w:jc w:val="both"/>
      </w:pPr>
      <w:r>
        <w:rPr>
          <w:rFonts w:ascii="Arial" w:cs="Arial" w:eastAsia="Arial" w:hAnsi="Arial"/>
          <w:sz w:val="24"/>
          <w:szCs w:val="24"/>
        </w:rPr>
        <w:t xml:space="preserve">«влекут наложение административного штрафа в размере двадцати расчетных показателей или административный арест на срок пятнадцать суток.»;</w:t>
      </w:r>
    </w:p>
    <w:p>
      <w:pPr>
        <w:spacing w:after="120"/>
        <w:jc w:val="both"/>
      </w:pPr>
      <w:r>
        <w:rPr>
          <w:rFonts w:ascii="Arial" w:cs="Arial" w:eastAsia="Arial" w:hAnsi="Arial"/>
          <w:sz w:val="24"/>
          <w:szCs w:val="24"/>
        </w:rPr>
        <w:t xml:space="preserve">- части шестую и седьмую признать утратившими силу;</w:t>
      </w:r>
    </w:p>
    <w:p>
      <w:pPr>
        <w:spacing w:after="120"/>
        <w:jc w:val="both"/>
      </w:pPr>
      <w:r>
        <w:rPr>
          <w:rFonts w:ascii="Arial" w:cs="Arial" w:eastAsia="Arial" w:hAnsi="Arial"/>
          <w:sz w:val="24"/>
          <w:szCs w:val="24"/>
        </w:rPr>
        <w:t xml:space="preserve">- абзац второй части восьмой изложить в следующей редакции:</w:t>
      </w:r>
    </w:p>
    <w:p>
      <w:pPr>
        <w:spacing w:after="120"/>
        <w:jc w:val="both"/>
      </w:pPr>
      <w:r>
        <w:rPr>
          <w:rFonts w:ascii="Arial" w:cs="Arial" w:eastAsia="Arial" w:hAnsi="Arial"/>
          <w:sz w:val="24"/>
          <w:szCs w:val="24"/>
        </w:rPr>
        <w:t xml:space="preserve">«влечет наложение административного штрафа в размере двадцати расчетных показателей или административный арест на срок пятнадцать суток.»;</w:t>
      </w:r>
    </w:p>
    <w:p>
      <w:pPr>
        <w:spacing w:after="120"/>
        <w:jc w:val="both"/>
      </w:pPr>
      <w:r>
        <w:rPr>
          <w:rFonts w:ascii="Arial" w:cs="Arial" w:eastAsia="Arial" w:hAnsi="Arial"/>
          <w:sz w:val="24"/>
          <w:szCs w:val="24"/>
        </w:rPr>
        <w:t xml:space="preserve">- абзац второй части девятой изложить в следующей редакции:</w:t>
      </w:r>
    </w:p>
    <w:p>
      <w:pPr>
        <w:spacing w:after="120"/>
        <w:jc w:val="both"/>
      </w:pPr>
      <w:r>
        <w:rPr>
          <w:rFonts w:ascii="Arial" w:cs="Arial" w:eastAsia="Arial" w:hAnsi="Arial"/>
          <w:sz w:val="24"/>
          <w:szCs w:val="24"/>
        </w:rPr>
        <w:t xml:space="preserve">«влечет наложение административного штрафа на должностное лицо в размере тридцати расчетных показателей.»;</w:t>
      </w:r>
    </w:p>
    <w:p>
      <w:pPr>
        <w:spacing w:after="120"/>
        <w:jc w:val="both"/>
      </w:pPr>
      <w:r>
        <w:rPr>
          <w:rFonts w:ascii="Arial" w:cs="Arial" w:eastAsia="Arial" w:hAnsi="Arial"/>
          <w:sz w:val="24"/>
          <w:szCs w:val="24"/>
        </w:rPr>
        <w:t xml:space="preserve">- дополнить частью одиннадцатой следующего содержания:</w:t>
      </w:r>
    </w:p>
    <w:p>
      <w:pPr>
        <w:spacing w:after="120"/>
        <w:jc w:val="both"/>
      </w:pPr>
      <w:r>
        <w:rPr>
          <w:rFonts w:ascii="Arial" w:cs="Arial" w:eastAsia="Arial" w:hAnsi="Arial"/>
          <w:sz w:val="24"/>
          <w:szCs w:val="24"/>
        </w:rPr>
        <w:t xml:space="preserve">«Действия, предусмотренные частями первой - третьей, пятой и восьмой настоящей статьи, совершенные более двух раз в течение трех лет, -</w:t>
      </w:r>
    </w:p>
    <w:p>
      <w:pPr>
        <w:spacing w:after="120"/>
        <w:jc w:val="both"/>
      </w:pPr>
      <w:r>
        <w:rPr>
          <w:rFonts w:ascii="Arial" w:cs="Arial" w:eastAsia="Arial" w:hAnsi="Arial"/>
          <w:sz w:val="24"/>
          <w:szCs w:val="24"/>
        </w:rPr>
        <w:t xml:space="preserve">влекут лишение права управления транспортными средствами сроком на четыре года или административный арест на срок 15 суток.».</w:t>
      </w:r>
    </w:p>
    <w:p>
      <w:pPr>
        <w:spacing w:after="120"/>
        <w:jc w:val="both"/>
      </w:pPr>
      <w:r>
        <w:rPr>
          <w:rFonts w:ascii="Arial" w:cs="Arial" w:eastAsia="Arial" w:hAnsi="Arial"/>
          <w:sz w:val="24"/>
          <w:szCs w:val="24"/>
        </w:rPr>
        <w:t xml:space="preserve">23. Статью 239 изложить в следующей редакции:</w:t>
      </w:r>
    </w:p>
    <w:p>
      <w:pPr>
        <w:spacing w:after="120"/>
        <w:jc w:val="both"/>
      </w:pPr>
      <w:r>
        <w:rPr>
          <w:rFonts w:ascii="Arial" w:cs="Arial" w:eastAsia="Arial" w:hAnsi="Arial"/>
          <w:sz w:val="24"/>
          <w:szCs w:val="24"/>
        </w:rPr>
        <w:t xml:space="preserve">«Статья 239. Нарушение правил пользования переговорным устройством или средством связи водителем транспортного средства</w:t>
      </w:r>
    </w:p>
    <w:p>
      <w:pPr>
        <w:spacing w:after="120"/>
        <w:jc w:val="both"/>
      </w:pPr>
      <w:r>
        <w:rPr>
          <w:rFonts w:ascii="Arial" w:cs="Arial" w:eastAsia="Arial" w:hAnsi="Arial"/>
          <w:sz w:val="24"/>
          <w:szCs w:val="24"/>
        </w:rPr>
        <w:t xml:space="preserve">Применение во время движения транспортного средства переговорного устройства или средства связи водителем данного транспортного средства, -</w:t>
      </w:r>
    </w:p>
    <w:p>
      <w:pPr>
        <w:spacing w:after="120"/>
        <w:jc w:val="both"/>
      </w:pPr>
      <w:r>
        <w:rPr>
          <w:rFonts w:ascii="Arial" w:cs="Arial" w:eastAsia="Arial" w:hAnsi="Arial"/>
          <w:sz w:val="24"/>
          <w:szCs w:val="24"/>
        </w:rPr>
        <w:t xml:space="preserve">влечет предупреждение или наложение административного штрафа в размере двух расчетных показателей.</w:t>
      </w:r>
    </w:p>
    <w:p>
      <w:pPr>
        <w:spacing w:after="120"/>
        <w:jc w:val="both"/>
      </w:pPr>
      <w:r>
        <w:rPr>
          <w:rFonts w:ascii="Arial" w:cs="Arial" w:eastAsia="Arial" w:hAnsi="Arial"/>
          <w:sz w:val="24"/>
          <w:szCs w:val="24"/>
        </w:rPr>
        <w:t xml:space="preserve">Примечание. Во время управления транспортным средством разрешается пользоваться переговорным устройством или средством связи посредством применения наушников (наушника) или громкой связи.</w:t>
      </w:r>
    </w:p>
    <w:p>
      <w:pPr>
        <w:spacing w:after="120"/>
        <w:jc w:val="both"/>
      </w:pPr>
      <w:r>
        <w:rPr>
          <w:rFonts w:ascii="Arial" w:cs="Arial" w:eastAsia="Arial" w:hAnsi="Arial"/>
          <w:sz w:val="24"/>
          <w:szCs w:val="24"/>
        </w:rPr>
        <w:t xml:space="preserve">Требования, указанные в данной статье, не распространяются на водителей оперативных и специальных транспортных средств во время исполнения ими неотложной служебной задачи.».</w:t>
      </w:r>
    </w:p>
    <w:p>
      <w:pPr>
        <w:spacing w:after="120"/>
        <w:jc w:val="both"/>
      </w:pPr>
      <w:r>
        <w:rPr>
          <w:rFonts w:ascii="Arial" w:cs="Arial" w:eastAsia="Arial" w:hAnsi="Arial"/>
          <w:sz w:val="24"/>
          <w:szCs w:val="24"/>
        </w:rPr>
        <w:t xml:space="preserve">24. Часть третью статьи 240 признать утратившей силу.</w:t>
      </w:r>
    </w:p>
    <w:p>
      <w:pPr>
        <w:spacing w:after="120"/>
        <w:jc w:val="both"/>
      </w:pPr>
      <w:r>
        <w:rPr>
          <w:rFonts w:ascii="Arial" w:cs="Arial" w:eastAsia="Arial" w:hAnsi="Arial"/>
          <w:sz w:val="24"/>
          <w:szCs w:val="24"/>
        </w:rPr>
        <w:t xml:space="preserve">25. В статье 241:</w:t>
      </w:r>
    </w:p>
    <w:p>
      <w:pPr>
        <w:spacing w:after="120"/>
        <w:jc w:val="both"/>
      </w:pPr>
      <w:r>
        <w:rPr>
          <w:rFonts w:ascii="Arial" w:cs="Arial" w:eastAsia="Arial" w:hAnsi="Arial"/>
          <w:sz w:val="24"/>
          <w:szCs w:val="24"/>
        </w:rPr>
        <w:t xml:space="preserve">- часть первую изложить в следующей редакции:</w:t>
      </w:r>
    </w:p>
    <w:p>
      <w:pPr>
        <w:spacing w:after="120"/>
        <w:jc w:val="both"/>
      </w:pPr>
      <w:r>
        <w:rPr>
          <w:rFonts w:ascii="Arial" w:cs="Arial" w:eastAsia="Arial" w:hAnsi="Arial"/>
          <w:sz w:val="24"/>
          <w:szCs w:val="24"/>
        </w:rPr>
        <w:t xml:space="preserve">«Нарушение водителем транспортного средства Правил дорожного движения, повлекшее создание аварийной обстановки, -</w:t>
      </w:r>
    </w:p>
    <w:p>
      <w:pPr>
        <w:spacing w:after="120"/>
        <w:jc w:val="both"/>
      </w:pPr>
      <w:r>
        <w:rPr>
          <w:rFonts w:ascii="Arial" w:cs="Arial" w:eastAsia="Arial" w:hAnsi="Arial"/>
          <w:sz w:val="24"/>
          <w:szCs w:val="24"/>
        </w:rPr>
        <w:t xml:space="preserve">влечет наложение административного штрафа в размере десяти расчетных показателей.»;</w:t>
      </w:r>
    </w:p>
    <w:p>
      <w:pPr>
        <w:spacing w:after="120"/>
        <w:jc w:val="both"/>
      </w:pPr>
      <w:r>
        <w:rPr>
          <w:rFonts w:ascii="Arial" w:cs="Arial" w:eastAsia="Arial" w:hAnsi="Arial"/>
          <w:sz w:val="24"/>
          <w:szCs w:val="24"/>
        </w:rPr>
        <w:t xml:space="preserve">- абзац второй части третьей изложить в следующей редакции:</w:t>
      </w:r>
    </w:p>
    <w:p>
      <w:pPr>
        <w:spacing w:after="120"/>
        <w:jc w:val="both"/>
      </w:pPr>
      <w:r>
        <w:rPr>
          <w:rFonts w:ascii="Arial" w:cs="Arial" w:eastAsia="Arial" w:hAnsi="Arial"/>
          <w:sz w:val="24"/>
          <w:szCs w:val="24"/>
        </w:rPr>
        <w:t xml:space="preserve">«влечет наложение административного штрафа в размере пятнадцати расчетных показателей или лишение права управления транспортными средствами сроком на один год.»;</w:t>
      </w:r>
    </w:p>
    <w:p>
      <w:pPr>
        <w:spacing w:after="120"/>
        <w:jc w:val="both"/>
      </w:pPr>
      <w:r>
        <w:rPr>
          <w:rFonts w:ascii="Arial" w:cs="Arial" w:eastAsia="Arial" w:hAnsi="Arial"/>
          <w:sz w:val="24"/>
          <w:szCs w:val="24"/>
        </w:rPr>
        <w:t xml:space="preserve">- часть четвертую признать утратившей силу.</w:t>
      </w:r>
    </w:p>
    <w:p>
      <w:pPr>
        <w:spacing w:after="120"/>
        <w:jc w:val="both"/>
      </w:pPr>
      <w:r>
        <w:rPr>
          <w:rFonts w:ascii="Arial" w:cs="Arial" w:eastAsia="Arial" w:hAnsi="Arial"/>
          <w:sz w:val="24"/>
          <w:szCs w:val="24"/>
        </w:rPr>
        <w:t xml:space="preserve">26. В статье 242:</w:t>
      </w:r>
    </w:p>
    <w:p>
      <w:pPr>
        <w:spacing w:after="120"/>
        <w:jc w:val="both"/>
      </w:pPr>
      <w:r>
        <w:rPr>
          <w:rFonts w:ascii="Arial" w:cs="Arial" w:eastAsia="Arial" w:hAnsi="Arial"/>
          <w:sz w:val="24"/>
          <w:szCs w:val="24"/>
        </w:rPr>
        <w:t xml:space="preserve">- абзац второй части первой изложить в следующей редакции:</w:t>
      </w:r>
    </w:p>
    <w:p>
      <w:pPr>
        <w:spacing w:after="120"/>
        <w:jc w:val="both"/>
      </w:pPr>
      <w:r>
        <w:rPr>
          <w:rFonts w:ascii="Arial" w:cs="Arial" w:eastAsia="Arial" w:hAnsi="Arial"/>
          <w:sz w:val="24"/>
          <w:szCs w:val="24"/>
        </w:rPr>
        <w:t xml:space="preserve">«влечет наложение административного штрафа в размере десяти расчетных показателей.»;</w:t>
      </w:r>
    </w:p>
    <w:p>
      <w:pPr>
        <w:spacing w:after="120"/>
        <w:jc w:val="both"/>
      </w:pPr>
      <w:r>
        <w:rPr>
          <w:rFonts w:ascii="Arial" w:cs="Arial" w:eastAsia="Arial" w:hAnsi="Arial"/>
          <w:sz w:val="24"/>
          <w:szCs w:val="24"/>
        </w:rPr>
        <w:t xml:space="preserve">- часть вторую изложить в следующей редакции:</w:t>
      </w:r>
    </w:p>
    <w:p>
      <w:pPr>
        <w:spacing w:after="120"/>
        <w:jc w:val="both"/>
      </w:pPr>
      <w:r>
        <w:rPr>
          <w:rFonts w:ascii="Arial" w:cs="Arial" w:eastAsia="Arial" w:hAnsi="Arial"/>
          <w:sz w:val="24"/>
          <w:szCs w:val="24"/>
        </w:rPr>
        <w:t xml:space="preserve">«Нарушение водителем транспортного средства Правил дорожного движения, повлекшее причинение вреда здоровью потерпевшего, если в действиях правонарушителя не имеется признаков уголовно наказуемого деяния, -</w:t>
      </w:r>
    </w:p>
    <w:p>
      <w:pPr>
        <w:spacing w:after="120"/>
        <w:jc w:val="both"/>
      </w:pPr>
      <w:r>
        <w:rPr>
          <w:rFonts w:ascii="Arial" w:cs="Arial" w:eastAsia="Arial" w:hAnsi="Arial"/>
          <w:sz w:val="24"/>
          <w:szCs w:val="24"/>
        </w:rPr>
        <w:t xml:space="preserve">влечет наложение административного штрафа в размере двадцати расчетных показателей или лишение права управления транспортными средствами сроком на два года с последующим возмещением материальных затрат потерпевшего на восстановление здоровья.»;</w:t>
      </w:r>
    </w:p>
    <w:p>
      <w:pPr>
        <w:spacing w:after="120"/>
        <w:jc w:val="both"/>
      </w:pPr>
      <w:r>
        <w:rPr>
          <w:rFonts w:ascii="Arial" w:cs="Arial" w:eastAsia="Arial" w:hAnsi="Arial"/>
          <w:sz w:val="24"/>
          <w:szCs w:val="24"/>
        </w:rPr>
        <w:t xml:space="preserve">- абзац второй части четвертой изложить в следующей редакции:</w:t>
      </w:r>
    </w:p>
    <w:p>
      <w:pPr>
        <w:spacing w:after="120"/>
        <w:jc w:val="both"/>
      </w:pPr>
      <w:r>
        <w:rPr>
          <w:rFonts w:ascii="Arial" w:cs="Arial" w:eastAsia="Arial" w:hAnsi="Arial"/>
          <w:sz w:val="24"/>
          <w:szCs w:val="24"/>
        </w:rPr>
        <w:t xml:space="preserve">«влекут наложение административного штрафа в размере двадцати расчетных показателей, или административный арест на срок пятнадцать суток.».</w:t>
      </w:r>
    </w:p>
    <w:p>
      <w:pPr>
        <w:spacing w:after="120"/>
        <w:jc w:val="both"/>
      </w:pPr>
      <w:r>
        <w:rPr>
          <w:rFonts w:ascii="Arial" w:cs="Arial" w:eastAsia="Arial" w:hAnsi="Arial"/>
          <w:sz w:val="24"/>
          <w:szCs w:val="24"/>
        </w:rPr>
        <w:t xml:space="preserve">27. В статье 243:</w:t>
      </w:r>
    </w:p>
    <w:p>
      <w:pPr>
        <w:spacing w:after="120"/>
        <w:jc w:val="both"/>
      </w:pPr>
      <w:r>
        <w:rPr>
          <w:rFonts w:ascii="Arial" w:cs="Arial" w:eastAsia="Arial" w:hAnsi="Arial"/>
          <w:sz w:val="24"/>
          <w:szCs w:val="24"/>
        </w:rPr>
        <w:t xml:space="preserve">- название статьи после слов «не имеющим» дополнить словами «или лишенным»;</w:t>
      </w:r>
    </w:p>
    <w:p>
      <w:pPr>
        <w:spacing w:after="120"/>
        <w:jc w:val="both"/>
      </w:pPr>
      <w:r>
        <w:rPr>
          <w:rFonts w:ascii="Arial" w:cs="Arial" w:eastAsia="Arial" w:hAnsi="Arial"/>
          <w:sz w:val="24"/>
          <w:szCs w:val="24"/>
        </w:rPr>
        <w:t xml:space="preserve">- дополнить частью четвертой следующего содержания:</w:t>
      </w:r>
    </w:p>
    <w:p>
      <w:pPr>
        <w:spacing w:after="120"/>
        <w:jc w:val="both"/>
      </w:pPr>
      <w:r>
        <w:rPr>
          <w:rFonts w:ascii="Arial" w:cs="Arial" w:eastAsia="Arial" w:hAnsi="Arial"/>
          <w:sz w:val="24"/>
          <w:szCs w:val="24"/>
        </w:rPr>
        <w:t xml:space="preserve">«Управление транспортным средством лицом, лишенным права управления, -</w:t>
      </w:r>
    </w:p>
    <w:p>
      <w:pPr>
        <w:spacing w:after="120"/>
        <w:jc w:val="both"/>
      </w:pPr>
      <w:r>
        <w:rPr>
          <w:rFonts w:ascii="Arial" w:cs="Arial" w:eastAsia="Arial" w:hAnsi="Arial"/>
          <w:sz w:val="24"/>
          <w:szCs w:val="24"/>
        </w:rPr>
        <w:t xml:space="preserve">влечет наложение административного штрафа в размере десяти расчетных показателей.».</w:t>
      </w:r>
    </w:p>
    <w:p>
      <w:pPr>
        <w:spacing w:after="120"/>
        <w:jc w:val="both"/>
      </w:pPr>
      <w:r>
        <w:rPr>
          <w:rFonts w:ascii="Arial" w:cs="Arial" w:eastAsia="Arial" w:hAnsi="Arial"/>
          <w:sz w:val="24"/>
          <w:szCs w:val="24"/>
        </w:rPr>
        <w:t xml:space="preserve">28. Главу 20 дополнить статьей 2441 следующего содержания:</w:t>
      </w:r>
    </w:p>
    <w:p>
      <w:pPr>
        <w:spacing w:after="120"/>
        <w:jc w:val="both"/>
      </w:pPr>
      <w:r>
        <w:rPr>
          <w:rFonts w:ascii="Arial" w:cs="Arial" w:eastAsia="Arial" w:hAnsi="Arial"/>
          <w:sz w:val="24"/>
          <w:szCs w:val="24"/>
        </w:rPr>
        <w:t xml:space="preserve">«Статья 2441. Несоблюдение требований по обязательному страхованию гражданско-правовой ответственности перевозчиков опасных грузов или пассажиров</w:t>
      </w:r>
    </w:p>
    <w:p>
      <w:pPr>
        <w:spacing w:after="120"/>
        <w:jc w:val="both"/>
      </w:pPr>
      <w:r>
        <w:rPr>
          <w:rFonts w:ascii="Arial" w:cs="Arial" w:eastAsia="Arial" w:hAnsi="Arial"/>
          <w:sz w:val="24"/>
          <w:szCs w:val="24"/>
        </w:rPr>
        <w:t xml:space="preserve">Управление транспортным средством лицом, не имеющим при себе страхового полиса по обязательному страхованию гражданско-правовой ответственности перевозчика опасных грузов или пассажиров, -</w:t>
      </w:r>
    </w:p>
    <w:p>
      <w:pPr>
        <w:spacing w:after="120"/>
        <w:jc w:val="both"/>
      </w:pPr>
      <w:r>
        <w:rPr>
          <w:rFonts w:ascii="Arial" w:cs="Arial" w:eastAsia="Arial" w:hAnsi="Arial"/>
          <w:sz w:val="24"/>
          <w:szCs w:val="24"/>
        </w:rPr>
        <w:t xml:space="preserve">влечет наложение административного штрафа в размере пяти расчетных показателей.</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Под перевозчиком опасных грузов понимается физическое или юридическое лицо, осуществляющее перевозку опасных грузов и использующее для этого транспортное средство.</w:t>
      </w:r>
    </w:p>
    <w:p>
      <w:pPr>
        <w:spacing w:after="120"/>
        <w:jc w:val="both"/>
      </w:pPr>
      <w:r>
        <w:rPr>
          <w:rFonts w:ascii="Arial" w:cs="Arial" w:eastAsia="Arial" w:hAnsi="Arial"/>
          <w:sz w:val="24"/>
          <w:szCs w:val="24"/>
        </w:rPr>
        <w:t xml:space="preserve">Под перевозчиком пассажиров понимается физическое или юридическое лицо, владеющее автомобильным транспортным средством на праве собственности или на иных законных основаниях и имеющее право на осуществление перевозки пассажиров и их имущества за плату или по найму в соответствии с законодательством Кыргызской Республики.</w:t>
      </w:r>
    </w:p>
    <w:p>
      <w:pPr>
        <w:spacing w:after="120"/>
        <w:jc w:val="both"/>
      </w:pPr>
      <w:r>
        <w:rPr>
          <w:rFonts w:ascii="Arial" w:cs="Arial" w:eastAsia="Arial" w:hAnsi="Arial"/>
          <w:sz w:val="24"/>
          <w:szCs w:val="24"/>
        </w:rPr>
        <w:t xml:space="preserve">Под пассажиром понимается физическое лицо, которое во исполнение договора перевозки, заключенного от его имени или им самим, перевозится за плату перевозчиком.».</w:t>
      </w:r>
    </w:p>
    <w:p>
      <w:pPr>
        <w:spacing w:after="120"/>
        <w:jc w:val="both"/>
      </w:pPr>
      <w:r>
        <w:rPr>
          <w:rFonts w:ascii="Arial" w:cs="Arial" w:eastAsia="Arial" w:hAnsi="Arial"/>
          <w:sz w:val="24"/>
          <w:szCs w:val="24"/>
        </w:rPr>
        <w:t xml:space="preserve">29. В абзаце первом статьи 245 слова «настоящей статье» заменить словами «главе 20 настоящего».</w:t>
      </w:r>
    </w:p>
    <w:p>
      <w:pPr>
        <w:spacing w:after="120"/>
        <w:jc w:val="both"/>
      </w:pPr>
      <w:r>
        <w:rPr>
          <w:rFonts w:ascii="Arial" w:cs="Arial" w:eastAsia="Arial" w:hAnsi="Arial"/>
          <w:sz w:val="24"/>
          <w:szCs w:val="24"/>
        </w:rPr>
        <w:t xml:space="preserve">30. Главу 20 дополнить статьей 2461 следующего содержания:</w:t>
      </w:r>
    </w:p>
    <w:p>
      <w:pPr>
        <w:spacing w:after="120"/>
        <w:jc w:val="both"/>
      </w:pPr>
      <w:r>
        <w:rPr>
          <w:rFonts w:ascii="Arial" w:cs="Arial" w:eastAsia="Arial" w:hAnsi="Arial"/>
          <w:sz w:val="24"/>
          <w:szCs w:val="24"/>
        </w:rPr>
        <w:t xml:space="preserve">«Статья 2461. Нарушение правил пользования общественным городским и пригородным транспортом</w:t>
      </w:r>
    </w:p>
    <w:p>
      <w:pPr>
        <w:spacing w:after="120"/>
        <w:jc w:val="both"/>
      </w:pPr>
      <w:r>
        <w:rPr>
          <w:rFonts w:ascii="Arial" w:cs="Arial" w:eastAsia="Arial" w:hAnsi="Arial"/>
          <w:sz w:val="24"/>
          <w:szCs w:val="24"/>
        </w:rPr>
        <w:t xml:space="preserve">Нарушение правил пользования троллейбусом, автобусом городского и пригородного сообщения или такси, совершенное в виде проезда на подножках и других выступающих частях транспортного средства, входа и выхода во время движения, препятствования открытию и закрытию дверей, перевозки режущих предметов без соответствующей упаковки, а также предметов и вещей, загрязняющих салон и одежду пассажиров, -</w:t>
      </w:r>
    </w:p>
    <w:p>
      <w:pPr>
        <w:spacing w:after="120"/>
        <w:jc w:val="both"/>
      </w:pPr>
      <w:r>
        <w:rPr>
          <w:rFonts w:ascii="Arial" w:cs="Arial" w:eastAsia="Arial" w:hAnsi="Arial"/>
          <w:sz w:val="24"/>
          <w:szCs w:val="24"/>
        </w:rPr>
        <w:t xml:space="preserve">влечет предупреждение или наложение административного штрафа в размере трех расчетных показателей.».</w:t>
      </w:r>
    </w:p>
    <w:p>
      <w:pPr>
        <w:spacing w:after="120"/>
        <w:jc w:val="both"/>
      </w:pPr>
      <w:r>
        <w:rPr>
          <w:rFonts w:ascii="Arial" w:cs="Arial" w:eastAsia="Arial" w:hAnsi="Arial"/>
          <w:sz w:val="24"/>
          <w:szCs w:val="24"/>
        </w:rPr>
        <w:t xml:space="preserve">31. В статье 248:</w:t>
      </w:r>
    </w:p>
    <w:p>
      <w:pPr>
        <w:spacing w:after="120"/>
        <w:jc w:val="both"/>
      </w:pPr>
      <w:r>
        <w:rPr>
          <w:rFonts w:ascii="Arial" w:cs="Arial" w:eastAsia="Arial" w:hAnsi="Arial"/>
          <w:sz w:val="24"/>
          <w:szCs w:val="24"/>
        </w:rPr>
        <w:t xml:space="preserve">- в абзаце втором части первой:</w:t>
      </w:r>
    </w:p>
    <w:p>
      <w:pPr>
        <w:spacing w:after="120"/>
        <w:jc w:val="both"/>
      </w:pPr>
      <w:r>
        <w:rPr>
          <w:rFonts w:ascii="Arial" w:cs="Arial" w:eastAsia="Arial" w:hAnsi="Arial"/>
          <w:sz w:val="24"/>
          <w:szCs w:val="24"/>
        </w:rPr>
        <w:t xml:space="preserve">слово «десяти» заменить словом «двадцати»;</w:t>
      </w:r>
    </w:p>
    <w:p>
      <w:pPr>
        <w:spacing w:after="120"/>
        <w:jc w:val="both"/>
      </w:pPr>
      <w:r>
        <w:rPr>
          <w:rFonts w:ascii="Arial" w:cs="Arial" w:eastAsia="Arial" w:hAnsi="Arial"/>
          <w:sz w:val="24"/>
          <w:szCs w:val="24"/>
        </w:rPr>
        <w:t xml:space="preserve">слова «от одного до двух лет» заменить словами «сроком на один год»;</w:t>
      </w:r>
    </w:p>
    <w:p>
      <w:pPr>
        <w:spacing w:after="120"/>
        <w:jc w:val="both"/>
      </w:pPr>
      <w:r>
        <w:rPr>
          <w:rFonts w:ascii="Arial" w:cs="Arial" w:eastAsia="Arial" w:hAnsi="Arial"/>
          <w:sz w:val="24"/>
          <w:szCs w:val="24"/>
        </w:rPr>
        <w:t xml:space="preserve">- в абзаце втором части второй:</w:t>
      </w:r>
    </w:p>
    <w:p>
      <w:pPr>
        <w:spacing w:after="120"/>
        <w:jc w:val="both"/>
      </w:pPr>
      <w:r>
        <w:rPr>
          <w:rFonts w:ascii="Arial" w:cs="Arial" w:eastAsia="Arial" w:hAnsi="Arial"/>
          <w:sz w:val="24"/>
          <w:szCs w:val="24"/>
        </w:rPr>
        <w:t xml:space="preserve">слово «пятнадцати» заменить словом «двадцати»;</w:t>
      </w:r>
    </w:p>
    <w:p>
      <w:pPr>
        <w:spacing w:after="120"/>
        <w:jc w:val="both"/>
      </w:pPr>
      <w:r>
        <w:rPr>
          <w:rFonts w:ascii="Arial" w:cs="Arial" w:eastAsia="Arial" w:hAnsi="Arial"/>
          <w:sz w:val="24"/>
          <w:szCs w:val="24"/>
        </w:rPr>
        <w:t xml:space="preserve">слова «на срок от двух до трех лет» заменить словами «сроком на четыре года»;</w:t>
      </w:r>
    </w:p>
    <w:p>
      <w:pPr>
        <w:spacing w:after="120"/>
        <w:jc w:val="both"/>
      </w:pPr>
      <w:r>
        <w:rPr>
          <w:rFonts w:ascii="Arial" w:cs="Arial" w:eastAsia="Arial" w:hAnsi="Arial"/>
          <w:sz w:val="24"/>
          <w:szCs w:val="24"/>
        </w:rPr>
        <w:t xml:space="preserve">- в абзаце втором части третьей:</w:t>
      </w:r>
    </w:p>
    <w:p>
      <w:pPr>
        <w:spacing w:after="120"/>
        <w:jc w:val="both"/>
      </w:pPr>
      <w:r>
        <w:rPr>
          <w:rFonts w:ascii="Arial" w:cs="Arial" w:eastAsia="Arial" w:hAnsi="Arial"/>
          <w:sz w:val="24"/>
          <w:szCs w:val="24"/>
        </w:rPr>
        <w:t xml:space="preserve">слова «на срок от двух до трех лет» заменить словами «сроком на три года»;</w:t>
      </w:r>
    </w:p>
    <w:p>
      <w:pPr>
        <w:spacing w:after="120"/>
        <w:jc w:val="both"/>
      </w:pPr>
      <w:r>
        <w:rPr>
          <w:rFonts w:ascii="Arial" w:cs="Arial" w:eastAsia="Arial" w:hAnsi="Arial"/>
          <w:sz w:val="24"/>
          <w:szCs w:val="24"/>
        </w:rPr>
        <w:t xml:space="preserve">- в примечании слова «настоящей статье» заменить словами «по частям первой и второй настоящей статьи».</w:t>
      </w:r>
    </w:p>
    <w:p>
      <w:pPr>
        <w:spacing w:after="120"/>
        <w:jc w:val="both"/>
      </w:pPr>
      <w:r>
        <w:rPr>
          <w:rFonts w:ascii="Arial" w:cs="Arial" w:eastAsia="Arial" w:hAnsi="Arial"/>
          <w:sz w:val="24"/>
          <w:szCs w:val="24"/>
        </w:rPr>
        <w:t xml:space="preserve">32. Статью 249 изложить в следующей редакции:</w:t>
      </w:r>
    </w:p>
    <w:p>
      <w:pPr>
        <w:spacing w:after="120"/>
        <w:jc w:val="both"/>
      </w:pPr>
      <w:r>
        <w:rPr>
          <w:rFonts w:ascii="Arial" w:cs="Arial" w:eastAsia="Arial" w:hAnsi="Arial"/>
          <w:sz w:val="24"/>
          <w:szCs w:val="24"/>
        </w:rPr>
        <w:t xml:space="preserve">«Статья 249. Выпуск на линию транспортного средства, не зарегистрированного в установленном порядке, с заведомо подложным государственным регистрационным номерным знаком, имеющего неисправности, переоборудованного или не прошедшего государственный технический осмотр</w:t>
      </w:r>
    </w:p>
    <w:p>
      <w:pPr>
        <w:spacing w:after="120"/>
        <w:jc w:val="both"/>
      </w:pPr>
      <w:r>
        <w:rPr>
          <w:rFonts w:ascii="Arial" w:cs="Arial" w:eastAsia="Arial" w:hAnsi="Arial"/>
          <w:sz w:val="24"/>
          <w:szCs w:val="24"/>
        </w:rPr>
        <w:t xml:space="preserve">Выпуск на линию транспортного средства, не зарегистрированного в установленном порядке, -</w:t>
      </w:r>
    </w:p>
    <w:p>
      <w:pPr>
        <w:spacing w:after="120"/>
        <w:jc w:val="both"/>
      </w:pPr>
      <w:r>
        <w:rPr>
          <w:rFonts w:ascii="Arial" w:cs="Arial" w:eastAsia="Arial" w:hAnsi="Arial"/>
          <w:sz w:val="24"/>
          <w:szCs w:val="24"/>
        </w:rPr>
        <w:t xml:space="preserve">влечет наложение административного штрафа на должностных лиц в размере пяти расчетных показателей.</w:t>
      </w:r>
    </w:p>
    <w:p>
      <w:pPr>
        <w:spacing w:after="120"/>
        <w:jc w:val="both"/>
      </w:pPr>
      <w:r>
        <w:rPr>
          <w:rFonts w:ascii="Arial" w:cs="Arial" w:eastAsia="Arial" w:hAnsi="Arial"/>
          <w:sz w:val="24"/>
          <w:szCs w:val="24"/>
        </w:rPr>
        <w:t xml:space="preserve">Выпуск на линию транспортного средства с заведомо подложным государственным регистрационным номерным знаком -</w:t>
      </w:r>
    </w:p>
    <w:p>
      <w:pPr>
        <w:spacing w:after="120"/>
        <w:jc w:val="both"/>
      </w:pPr>
      <w:r>
        <w:rPr>
          <w:rFonts w:ascii="Arial" w:cs="Arial" w:eastAsia="Arial" w:hAnsi="Arial"/>
          <w:sz w:val="24"/>
          <w:szCs w:val="24"/>
        </w:rPr>
        <w:t xml:space="preserve">влечет наложение административного штрафа на должностных лиц в размере десяти расчетных показателей.</w:t>
      </w:r>
    </w:p>
    <w:p>
      <w:pPr>
        <w:spacing w:after="120"/>
        <w:jc w:val="both"/>
      </w:pPr>
      <w:r>
        <w:rPr>
          <w:rFonts w:ascii="Arial" w:cs="Arial" w:eastAsia="Arial" w:hAnsi="Arial"/>
          <w:sz w:val="24"/>
          <w:szCs w:val="24"/>
        </w:rPr>
        <w:t xml:space="preserve">Выпуск на линию транспортного средства, имеющего неисправности, с которыми запрещена его эксплуатация, переоборудованного без соответствующего разрешения, либо не прошедшего государственный технический осмотр -</w:t>
      </w:r>
    </w:p>
    <w:p>
      <w:pPr>
        <w:spacing w:after="120"/>
        <w:jc w:val="both"/>
      </w:pPr>
      <w:r>
        <w:rPr>
          <w:rFonts w:ascii="Arial" w:cs="Arial" w:eastAsia="Arial" w:hAnsi="Arial"/>
          <w:sz w:val="24"/>
          <w:szCs w:val="24"/>
        </w:rPr>
        <w:t xml:space="preserve">влечет наложение административного штрафа на должностных лиц в размере пяти расчетных показателей.».</w:t>
      </w:r>
    </w:p>
    <w:p>
      <w:pPr>
        <w:spacing w:after="120"/>
        <w:jc w:val="both"/>
      </w:pPr>
      <w:r>
        <w:rPr>
          <w:rFonts w:ascii="Arial" w:cs="Arial" w:eastAsia="Arial" w:hAnsi="Arial"/>
          <w:sz w:val="24"/>
          <w:szCs w:val="24"/>
        </w:rPr>
        <w:t xml:space="preserve">33. Статью 250 признать утратившей силу.</w:t>
      </w:r>
    </w:p>
    <w:p>
      <w:pPr>
        <w:spacing w:after="120"/>
        <w:jc w:val="both"/>
      </w:pPr>
      <w:r>
        <w:rPr>
          <w:rFonts w:ascii="Arial" w:cs="Arial" w:eastAsia="Arial" w:hAnsi="Arial"/>
          <w:sz w:val="24"/>
          <w:szCs w:val="24"/>
        </w:rPr>
        <w:t xml:space="preserve">34. В статье 508 слова и цифры «частью второй статьи 228, частью третьей статьи 230, частями второй и третьей статьи 232, частью первой статьи 234, частью пятой статьи 235, статьей 238, частью третьей статьи 240, частями первой, третьей и четвертой статьи 241, частью второй статьи 242, статьями 248, 250,» заменить словами «частями второй и четвертой статьи 228, частью третьей статьи 230, частями первой -третьей, пятой, восьмой, десятой и одиннадцатой статьи 238, частью третьей статьи 241, частями второй и четвертой статьи 242, статьей 248,».</w:t>
      </w:r>
    </w:p>
    <w:p>
      <w:pPr>
        <w:spacing w:after="120"/>
        <w:jc w:val="both"/>
      </w:pPr>
      <w:r>
        <w:rPr>
          <w:rFonts w:ascii="Arial" w:cs="Arial" w:eastAsia="Arial" w:hAnsi="Arial"/>
          <w:sz w:val="24"/>
          <w:szCs w:val="24"/>
        </w:rPr>
        <w:t xml:space="preserve">35. Статью 511 изложить в следующей редакции:</w:t>
      </w:r>
    </w:p>
    <w:p>
      <w:pPr>
        <w:spacing w:after="120"/>
        <w:jc w:val="both"/>
      </w:pPr>
      <w:r>
        <w:rPr>
          <w:rFonts w:ascii="Arial" w:cs="Arial" w:eastAsia="Arial" w:hAnsi="Arial"/>
          <w:sz w:val="24"/>
          <w:szCs w:val="24"/>
        </w:rPr>
        <w:t xml:space="preserve">«Статья 511. Органы внутренних дел</w:t>
      </w:r>
    </w:p>
    <w:p>
      <w:pPr>
        <w:spacing w:after="120"/>
        <w:jc w:val="both"/>
      </w:pPr>
      <w:r>
        <w:rPr>
          <w:rFonts w:ascii="Arial" w:cs="Arial" w:eastAsia="Arial" w:hAnsi="Arial"/>
          <w:sz w:val="24"/>
          <w:szCs w:val="24"/>
        </w:rPr>
        <w:t xml:space="preserve">Органы внутренних дел рассматривают дела об административных правонарушениях и налагают в пределах предоставленных им полномочий административные взыскания, предусмотренные статьями:</w:t>
      </w:r>
    </w:p>
    <w:p>
      <w:pPr>
        <w:spacing w:after="120"/>
        <w:jc w:val="both"/>
      </w:pPr>
      <w:r>
        <w:rPr>
          <w:rFonts w:ascii="Arial" w:cs="Arial" w:eastAsia="Arial" w:hAnsi="Arial"/>
          <w:sz w:val="24"/>
          <w:szCs w:val="24"/>
        </w:rPr>
        <w:t xml:space="preserve">начальники органов внутренних дел и их заместители - статьей 92-1, частью третьей статьи 213, статьями 216 - 219, частью первой статьи 223, статьями 224 - 227, частями первой и третьей статьи 228, статьей 229, частями первой и второй статьи 230, частями первой и второй статьи 231, статьями 232 - 237, частями четвертой и девятой статьи 238, статьями 239 и 240, частями первой и второй статьи 241, частями первой и третьей статьи 242, статьями 243 - 247, 249, частью первой статьи 251, частью первой статьи 364, статьей 365, частями первой - третьей статьи 366, статьями 375, 376, частью первой статьи 377, статьями 378 - 386, 389, частью первой статьи 390, статьями 391, 391-1, 393, 410;</w:t>
      </w:r>
    </w:p>
    <w:p>
      <w:pPr>
        <w:spacing w:after="120"/>
        <w:jc w:val="both"/>
      </w:pPr>
      <w:r>
        <w:rPr>
          <w:rFonts w:ascii="Arial" w:cs="Arial" w:eastAsia="Arial" w:hAnsi="Arial"/>
          <w:sz w:val="24"/>
          <w:szCs w:val="24"/>
        </w:rPr>
        <w:t xml:space="preserve">начальники органов внутренних дел на транспорте и их заместители - статьями 85-1, 212, 216, 220, частью первой статьи 240, частью первой статьи 364, статьей 365, частями первой, второй, третьей статьи 366, статьями 378, 410;</w:t>
      </w:r>
    </w:p>
    <w:p>
      <w:pPr>
        <w:spacing w:after="120"/>
        <w:jc w:val="both"/>
      </w:pPr>
      <w:r>
        <w:rPr>
          <w:rFonts w:ascii="Arial" w:cs="Arial" w:eastAsia="Arial" w:hAnsi="Arial"/>
          <w:sz w:val="24"/>
          <w:szCs w:val="24"/>
        </w:rPr>
        <w:t xml:space="preserve">начальники территориальных отделений и линейных пунктов милиции - статьями 85-1, 216, частями первой, второй статьи 220, частью первой статьи 240, статьей 365, частями первой, второй статьи 366, статьями 377, 384, 389, 410;</w:t>
      </w:r>
    </w:p>
    <w:p>
      <w:pPr>
        <w:spacing w:after="120"/>
        <w:jc w:val="both"/>
      </w:pPr>
      <w:r>
        <w:rPr>
          <w:rFonts w:ascii="Arial" w:cs="Arial" w:eastAsia="Arial" w:hAnsi="Arial"/>
          <w:sz w:val="24"/>
          <w:szCs w:val="24"/>
        </w:rPr>
        <w:t xml:space="preserve">участковые инспекторы милиции - статьями 85-1, 247, 365, частью первой статьи 366, частью первой статьи 384, статьей 396;</w:t>
      </w:r>
    </w:p>
    <w:p>
      <w:pPr>
        <w:spacing w:after="120"/>
        <w:jc w:val="both"/>
      </w:pPr>
      <w:r>
        <w:rPr>
          <w:rFonts w:ascii="Arial" w:cs="Arial" w:eastAsia="Arial" w:hAnsi="Arial"/>
          <w:sz w:val="24"/>
          <w:szCs w:val="24"/>
        </w:rPr>
        <w:t xml:space="preserve">начальники управлений, отделов (отделений) безопасности дорожного движения и их заместители, а при отсутствии в отделе внутренних дел отделения безопасности дорожного движения - начальники органов внутренних дел и их заместители - статьями 173, 212, частью третьей статьи 213, частью третьей статьи 214, статьями 216 - 219, частью первой статьи 223, статьями 224 - 227, частями первой и третьей статьи 228, статьей 229, частями первой и второй статьи 230, частями первой и второй статьи 231, статьями 232 - 237, частями четвертой и девятой статьи 238, статьями 239 и 240, частями первой и второй статьи 241, частями первой и третьей статьи 242, статьями 243 - 247, 249, частью первой статьи 251;</w:t>
      </w:r>
    </w:p>
    <w:p>
      <w:pPr>
        <w:spacing w:after="120"/>
        <w:jc w:val="both"/>
      </w:pPr>
      <w:r>
        <w:rPr>
          <w:rFonts w:ascii="Arial" w:cs="Arial" w:eastAsia="Arial" w:hAnsi="Arial"/>
          <w:sz w:val="24"/>
          <w:szCs w:val="24"/>
        </w:rPr>
        <w:t xml:space="preserve">старшие инспекторы отделов управлений безопасности дорожного движения, командиры полков, батальонов, рот, подразделений безопасности дорожного движения и их заместители, старшие госавтоинспекторы, госавтоинспекторы, командиры взводов, старшие инспекторы и инспекторы административной практики, старшие инженеры и инженеры дорожного надзора, старшие инспекторы и инспекторы подразделений безопасности дорожного движения - статьями 173, 212, частью первой статьи 223, частями второй и пятой статьи 224, статьями 225 - 227, статьей 229, частью первой статьи 231, статьями 232 и 233, статьями 235 - 237, статьей 239, статьями 245 -247 настоящего Кодекса.».</w:t>
      </w:r>
    </w:p>
    <w:p>
      <w:pPr>
        <w:spacing w:after="120"/>
        <w:jc w:val="both"/>
      </w:pPr>
      <w:r>
        <w:rPr>
          <w:rFonts w:ascii="Arial" w:cs="Arial" w:eastAsia="Arial" w:hAnsi="Arial"/>
          <w:sz w:val="24"/>
          <w:szCs w:val="24"/>
        </w:rPr>
        <w:t xml:space="preserve">36. Часть первую статьи 551 изложить в следующей редакции:</w:t>
      </w:r>
    </w:p>
    <w:p>
      <w:pPr>
        <w:spacing w:after="120"/>
        <w:jc w:val="both"/>
      </w:pPr>
      <w:r>
        <w:rPr>
          <w:rFonts w:ascii="Arial" w:cs="Arial" w:eastAsia="Arial" w:hAnsi="Arial"/>
          <w:sz w:val="24"/>
          <w:szCs w:val="24"/>
        </w:rPr>
        <w:t xml:space="preserve">«Дело об административном правонарушении рассматривается открыто, за исключением случаев, когда это может привести к разглашению государственной, военной, коммерческой или иной охраняемой законом тайны, а равно в случаях, когда этого требуют интересы обеспечения безопасности лиц, участвующих в производстве по делу об административном правонарушении, членов их семей, их близких, а также защиты чести и достоинства указанных лиц. Решение о закрытом рассмотрении дела об административном правонарушении выносится судьей, органом, должностным лицом, рассматривающим дело, в виде определения.».</w:t>
      </w:r>
    </w:p>
    <w:p>
      <w:pPr>
        <w:spacing w:after="120"/>
        <w:jc w:val="both"/>
      </w:pPr>
      <w:r>
        <w:rPr>
          <w:rFonts w:ascii="Arial" w:cs="Arial" w:eastAsia="Arial" w:hAnsi="Arial"/>
          <w:sz w:val="24"/>
          <w:szCs w:val="24"/>
        </w:rPr>
        <w:t xml:space="preserve">37. Примечание к статье 5533 признать утратившим силу.</w:t>
      </w:r>
    </w:p>
    <w:p>
      <w:pPr>
        <w:spacing w:after="120"/>
        <w:jc w:val="both"/>
      </w:pPr>
      <w:r>
        <w:rPr>
          <w:rFonts w:ascii="Arial" w:cs="Arial" w:eastAsia="Arial" w:hAnsi="Arial"/>
          <w:sz w:val="24"/>
          <w:szCs w:val="24"/>
        </w:rPr>
        <w:t xml:space="preserve">38. Часть третью статьи 559 изложить в следующей редакции:</w:t>
      </w:r>
    </w:p>
    <w:p>
      <w:pPr>
        <w:spacing w:after="120"/>
        <w:jc w:val="both"/>
      </w:pPr>
      <w:r>
        <w:rPr>
          <w:rFonts w:ascii="Arial" w:cs="Arial" w:eastAsia="Arial" w:hAnsi="Arial"/>
          <w:sz w:val="24"/>
          <w:szCs w:val="24"/>
        </w:rPr>
        <w:t xml:space="preserve">«3. В случае выявления административного правонарушения, предусмотренного главой 20 настоящего Кодекса и зафиксированного с применением работающих в автоматическом режиме сертифицированных специальных контрольно-измерительных технических средств, имеющих функции фото- и киносъемки, видеозаписи,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порядке, предусмотренном статьей 589 настоящего Кодекса.</w:t>
      </w:r>
    </w:p>
    <w:p>
      <w:pPr>
        <w:spacing w:after="120"/>
        <w:jc w:val="both"/>
      </w:pPr>
      <w:r>
        <w:rPr>
          <w:rFonts w:ascii="Arial" w:cs="Arial" w:eastAsia="Arial" w:hAnsi="Arial"/>
          <w:sz w:val="24"/>
          <w:szCs w:val="24"/>
        </w:rPr>
        <w:t xml:space="preserve">Постановление по делу об административном правонарушении с приложением материалов, полученных с применением работающих в автоматическом режиме сертифицированных специальных контрольно-измерительных технических средств, имеющих функции фото- и киносъемки, видеозаписи, оформляется в форме электронного документа, юридическая сила которого подтверждается электронной цифровой подписью должностного лица, уполномоченного рассматривать материалы по делам об административных правонарушениях.</w:t>
      </w:r>
    </w:p>
    <w:p>
      <w:pPr>
        <w:spacing w:after="120"/>
        <w:jc w:val="both"/>
      </w:pPr>
      <w:r>
        <w:rPr>
          <w:rFonts w:ascii="Arial" w:cs="Arial" w:eastAsia="Arial" w:hAnsi="Arial"/>
          <w:sz w:val="24"/>
          <w:szCs w:val="24"/>
        </w:rPr>
        <w:t xml:space="preserve">Постановление по делу об административном правонарушении и материалы, полученные с применением работающих в автоматическом режиме сертифицированных специальных контрольно-измерительных технических средств, имеющих функции фото- и киносъемки, видеозаписи, изготавливается путем перевода электронного документа в документы на бумажном носителе. Копия данного постановления направляется лицу, в отношении которого возбуждено дело об административном правонарушении, по почте, заказным почтовым отправлением в течение 3 дней со дня вынесения указанного постановления.».</w:t>
      </w:r>
    </w:p>
    <w:p>
      <w:pPr>
        <w:spacing w:after="120"/>
        <w:jc w:val="both"/>
      </w:pPr>
      <w:r>
        <w:rPr>
          <w:rFonts w:ascii="Arial" w:cs="Arial" w:eastAsia="Arial" w:hAnsi="Arial"/>
          <w:sz w:val="24"/>
          <w:szCs w:val="24"/>
        </w:rPr>
        <w:t xml:space="preserve">39. В статье 567:</w:t>
      </w:r>
    </w:p>
    <w:p>
      <w:pPr>
        <w:spacing w:after="120"/>
        <w:jc w:val="both"/>
      </w:pPr>
      <w:r>
        <w:rPr>
          <w:rFonts w:ascii="Arial" w:cs="Arial" w:eastAsia="Arial" w:hAnsi="Arial"/>
          <w:sz w:val="24"/>
          <w:szCs w:val="24"/>
        </w:rPr>
        <w:t xml:space="preserve">- в части третьей слова «о досмотре вещей» заменить словами «с указанием изъятых вещей и документов, досмотре»;</w:t>
      </w:r>
    </w:p>
    <w:p>
      <w:pPr>
        <w:spacing w:after="120"/>
        <w:jc w:val="both"/>
      </w:pPr>
      <w:r>
        <w:rPr>
          <w:rFonts w:ascii="Arial" w:cs="Arial" w:eastAsia="Arial" w:hAnsi="Arial"/>
          <w:sz w:val="24"/>
          <w:szCs w:val="24"/>
        </w:rPr>
        <w:t xml:space="preserve">- часть четвертую изложить в следующей редакции:</w:t>
      </w:r>
    </w:p>
    <w:p>
      <w:pPr>
        <w:spacing w:after="120"/>
        <w:jc w:val="both"/>
      </w:pPr>
      <w:r>
        <w:rPr>
          <w:rFonts w:ascii="Arial" w:cs="Arial" w:eastAsia="Arial" w:hAnsi="Arial"/>
          <w:sz w:val="24"/>
          <w:szCs w:val="24"/>
        </w:rPr>
        <w:t xml:space="preserve">«При совершении административного правонарушения, посягающего на безопасность дорожного движения, предусмотренного главой 20 настоящего Кодекса, за которое может быть наложено одно из следующих административных взысканий: штраф; лишение права управления транспортными средствами; административный арест; - у водителя изымается водительское удостоверение на срок исполнения постановления по делу об административном правонарушении и выдается временное разрешение на право управления транспортными средствами, о чем делается запись в протоколе об административном правонарушении либо постановлении, вынесенном в порядке, предусмотренном частью третьей статьи 559 настоящего Кодекса. В случаях вынесения судом постановления о лишении права управления транспортным средством водительское удостоверение не возвращается, а действие временного разрешения продлевается до истечения срока, установленного для подачи жалобы, или до принятия решения по жалобе.»;</w:t>
      </w:r>
    </w:p>
    <w:p>
      <w:pPr>
        <w:spacing w:after="120"/>
        <w:jc w:val="both"/>
      </w:pPr>
      <w:r>
        <w:rPr>
          <w:rFonts w:ascii="Arial" w:cs="Arial" w:eastAsia="Arial" w:hAnsi="Arial"/>
          <w:sz w:val="24"/>
          <w:szCs w:val="24"/>
        </w:rPr>
        <w:t xml:space="preserve">- дополнить частями пятой и шестой следующего содержания:</w:t>
      </w:r>
    </w:p>
    <w:p>
      <w:pPr>
        <w:spacing w:after="120"/>
        <w:jc w:val="both"/>
      </w:pPr>
      <w:r>
        <w:rPr>
          <w:rFonts w:ascii="Arial" w:cs="Arial" w:eastAsia="Arial" w:hAnsi="Arial"/>
          <w:sz w:val="24"/>
          <w:szCs w:val="24"/>
        </w:rPr>
        <w:t xml:space="preserve">При совершении административного правонарушения водителем, управлявшим транспортным средством по временному талону на право управления транспортными средствами, выданному по утере водительского удостоверения, уполномоченным должностным лицом составляется административный протокол с изъятием временного талона и выдачей временного разрешения на право управления транспортными средствами, срок действия которого не должен превышать срок действия временного талона. Изъятый временный талон возвращается владельцу после принятия решения по делу об административном правонарушении, взыскания суммы штрафа и (или) пени, в том числе по ранее наложенным и не взысканным штрафам. В случае лишения лица права управления транспортными средствами, временный талон не возвращается.</w:t>
      </w:r>
    </w:p>
    <w:p>
      <w:pPr>
        <w:spacing w:after="120"/>
        <w:jc w:val="both"/>
      </w:pPr>
      <w:r>
        <w:rPr>
          <w:rFonts w:ascii="Arial" w:cs="Arial" w:eastAsia="Arial" w:hAnsi="Arial"/>
          <w:sz w:val="24"/>
          <w:szCs w:val="24"/>
        </w:rPr>
        <w:t xml:space="preserve">При совершении нарушений, предусмотренных статьями 140, 149, 377 - 379, 382 настоящего Кодекса, работники милиции и специально уполномоченные органы, осуществляющие контроль за соблюдением правил охоты и рыболовства, вправе изъять огнестрельное оружие, а также боевые припасы до рассмотрения дела, о чем делается запись в протоколе, с указанием марки или модели, калибра, серии и номера изымаемого оружия, количества и видов боевых припасов. К лицу, совершившему нарушение при исполнении служебных обязанностей, изъятие, личный досмотр и осмотр вещей применяются лишь в случаях, не терпящих отлагательства.».</w:t>
      </w:r>
    </w:p>
    <w:p>
      <w:pPr>
        <w:spacing w:after="120"/>
        <w:jc w:val="both"/>
      </w:pPr>
      <w:r>
        <w:rPr>
          <w:rFonts w:ascii="Arial" w:cs="Arial" w:eastAsia="Arial" w:hAnsi="Arial"/>
          <w:sz w:val="24"/>
          <w:szCs w:val="24"/>
        </w:rPr>
        <w:t xml:space="preserve">40. Статью 568 изложить в следующей редакции:</w:t>
      </w:r>
    </w:p>
    <w:p>
      <w:pPr>
        <w:spacing w:after="120"/>
        <w:jc w:val="both"/>
      </w:pPr>
      <w:r>
        <w:rPr>
          <w:rFonts w:ascii="Arial" w:cs="Arial" w:eastAsia="Arial" w:hAnsi="Arial"/>
          <w:sz w:val="24"/>
          <w:szCs w:val="24"/>
        </w:rPr>
        <w:t xml:space="preserve">«Статья 568. Изъятие государственных регистрационных номерных знаков и задержание транспортных средств, отстранение от управления транспортными средствами и освидетельствование на предмет определения состояния опьянения</w:t>
      </w:r>
    </w:p>
    <w:p>
      <w:pPr>
        <w:spacing w:after="120"/>
        <w:jc w:val="both"/>
      </w:pPr>
      <w:r>
        <w:rPr>
          <w:rFonts w:ascii="Arial" w:cs="Arial" w:eastAsia="Arial" w:hAnsi="Arial"/>
          <w:sz w:val="24"/>
          <w:szCs w:val="24"/>
        </w:rPr>
        <w:t xml:space="preserve">При нарушении сроков оплаты административных взысканий, определяемых частью 1 статьи 461 настоящего Кодекса, а также нарушениях, предусмотренных частями первой, третьей и четвертой статьи 224, частями второй - четвертой статьи 228, статьями 234 и 238, частями третьей - пятой статьи 241, статьями 242, 243, 244, 2441, 248 настоящего Кодекса, должностные лица подразделений безопасности дорожного движения органов внутренних дел, а также (кроме автомототранспорта) работники органа Главной государственной технической инспекции, изымают государственные регистрационные номерные знаки транспортных средств или задерживают транспортные средства и доставляют их для временного хранения на специализированные штрафные стоянки, создаваемые по решениям местных государственных администраций, до рассмотрения дела в установленном порядке.</w:t>
      </w:r>
    </w:p>
    <w:p>
      <w:pPr>
        <w:spacing w:after="120"/>
        <w:jc w:val="both"/>
      </w:pPr>
      <w:r>
        <w:rPr>
          <w:rFonts w:ascii="Arial" w:cs="Arial" w:eastAsia="Arial" w:hAnsi="Arial"/>
          <w:sz w:val="24"/>
          <w:szCs w:val="24"/>
        </w:rPr>
        <w:t xml:space="preserve">Водитель отстраняется от управления транспортным средством при изъятии государственных регистрационных номерных знаков транспортного средства или задержании транспортного средства, о чем делается соответствующая запись в протоколе об административном правонарушении либо постановлении, вынесенном в порядке, предусмотренном пунктом третьим статьи 559 настоящего Кодекса.</w:t>
      </w:r>
    </w:p>
    <w:p>
      <w:pPr>
        <w:spacing w:after="120"/>
        <w:jc w:val="both"/>
      </w:pPr>
      <w:r>
        <w:rPr>
          <w:rFonts w:ascii="Arial" w:cs="Arial" w:eastAsia="Arial" w:hAnsi="Arial"/>
          <w:sz w:val="24"/>
          <w:szCs w:val="24"/>
        </w:rPr>
        <w:t xml:space="preserve">Выдача изъятых государственных регистрационных номерных знаков транспортного средства или задержанного транспортного средства владельцу (водителю) производится после принятия решения по делу об административном правонарушении, взыскания суммы штрафа и (или) пени, в том числе по ранее наложенным и не взысканным штрафам, оплаты расходов, связанных с перемещением и хранением задержанного транспортного средства, на основании письменного разрешения уполномоченного должностного лица подразделения безопасности дорожного движения органа внутренних дел, которое, в административном протоколе, либо постановлении, вынесенном в порядке, предусмотренном пунктом 3 статьи 559 настоящего Кодекса, делает запись с указанием даты выдачи задержанного транспортного средства, изъятых государственных регистрационных номерных знаков транспортного средства, а также фамилии, инициалов, адреса, номера телефона и подписи лица, его получившего.</w:t>
      </w:r>
    </w:p>
    <w:p>
      <w:pPr>
        <w:spacing w:after="120"/>
        <w:jc w:val="both"/>
      </w:pPr>
      <w:r>
        <w:rPr>
          <w:rFonts w:ascii="Arial" w:cs="Arial" w:eastAsia="Arial" w:hAnsi="Arial"/>
          <w:sz w:val="24"/>
          <w:szCs w:val="24"/>
        </w:rPr>
        <w:t xml:space="preserve">Порядок задержания транспортных средств, а также изъятия и хранения государственных регистрационных номерных знаков и транспортных средств определяется Правительством Кыргызской Республики.</w:t>
      </w:r>
    </w:p>
    <w:p>
      <w:pPr>
        <w:spacing w:after="120"/>
        <w:jc w:val="both"/>
      </w:pPr>
      <w:r>
        <w:rPr>
          <w:rFonts w:ascii="Arial" w:cs="Arial" w:eastAsia="Arial" w:hAnsi="Arial"/>
          <w:sz w:val="24"/>
          <w:szCs w:val="24"/>
        </w:rPr>
        <w:t xml:space="preserve">Управляющие транспортными средствами водители, в отношении которых имеются достаточные основания полагать, что они находятся в состоянии опьянения, подлежат освидетельствованию на предмет определения состояния опьянения. Порядок направления указанных лиц на данное освидетельствование и порядок проведения их освидетельствования определяются Правительством Кыргызской Республики.».</w:t>
      </w:r>
    </w:p>
    <w:p>
      <w:pPr>
        <w:spacing w:after="120"/>
        <w:jc w:val="both"/>
      </w:pPr>
      <w:r>
        <w:rPr>
          <w:rFonts w:ascii="Arial" w:cs="Arial" w:eastAsia="Arial" w:hAnsi="Arial"/>
          <w:sz w:val="24"/>
          <w:szCs w:val="24"/>
        </w:rPr>
        <w:t xml:space="preserve">41. Часть вторую статьи 570 после слов «В отсутствие этого лица дело может быть рассмотрено лишь в случаях,» дополнить словами «предусмотренных частью третьей статьи 559 настоящего Кодекса, либо».</w:t>
      </w:r>
    </w:p>
    <w:p>
      <w:pPr>
        <w:spacing w:after="120"/>
        <w:jc w:val="both"/>
      </w:pPr>
      <w:r>
        <w:rPr>
          <w:rFonts w:ascii="Arial" w:cs="Arial" w:eastAsia="Arial" w:hAnsi="Arial"/>
          <w:sz w:val="24"/>
          <w:szCs w:val="24"/>
        </w:rPr>
        <w:t xml:space="preserve">42. Статью 584 изложить в следующей редакции:</w:t>
      </w:r>
    </w:p>
    <w:p>
      <w:pPr>
        <w:spacing w:after="120"/>
        <w:jc w:val="both"/>
      </w:pPr>
      <w:r>
        <w:rPr>
          <w:rFonts w:ascii="Arial" w:cs="Arial" w:eastAsia="Arial" w:hAnsi="Arial"/>
          <w:sz w:val="24"/>
          <w:szCs w:val="24"/>
        </w:rPr>
        <w:t xml:space="preserve">«Статья 584. Место рассмотрения дела об административном правонарушении</w:t>
      </w:r>
    </w:p>
    <w:p>
      <w:pPr>
        <w:spacing w:after="120"/>
        <w:jc w:val="both"/>
      </w:pPr>
      <w:r>
        <w:rPr>
          <w:rFonts w:ascii="Arial" w:cs="Arial" w:eastAsia="Arial" w:hAnsi="Arial"/>
          <w:sz w:val="24"/>
          <w:szCs w:val="24"/>
        </w:rPr>
        <w:t xml:space="preserve">Дела об административном правонарушении рассматривается по месту его совершения, обнаружения, постановки на специализированную штрафную стоянку транспортного средства или изъятия государственных регистрационных номерных знаков транспортного средства, а по ходатайству лица, в отношении которого ведется производство по делу об административном правонарушении, дело может быть рассмотрено по месту жительства данного лица или по месту учета транспортного средства.</w:t>
      </w:r>
    </w:p>
    <w:p>
      <w:pPr>
        <w:spacing w:after="120"/>
        <w:jc w:val="both"/>
      </w:pPr>
      <w:r>
        <w:rPr>
          <w:rFonts w:ascii="Arial" w:cs="Arial" w:eastAsia="Arial" w:hAnsi="Arial"/>
          <w:sz w:val="24"/>
          <w:szCs w:val="24"/>
        </w:rPr>
        <w:t xml:space="preserve">Дела об административных правонарушениях, предусмотренных статьей 461, частями первой, третьей и четвертой статьи 224, частями второй - четвертой статьи 228, статьей 234, частями первой - шестой, восьмой и девятой статьи 238, частями третьей - пятой статьи 241, статьями 242, 243, 244, 2441, 248 настоящего Кодекса, рассматриваются по месту постановки на специализированную штрафную стоянку транспортного средства или изъятия государственных регистрационных номерных знаков транспортного средства.</w:t>
      </w:r>
    </w:p>
    <w:p>
      <w:pPr>
        <w:spacing w:after="120"/>
        <w:jc w:val="both"/>
      </w:pPr>
      <w:r>
        <w:rPr>
          <w:rFonts w:ascii="Arial" w:cs="Arial" w:eastAsia="Arial" w:hAnsi="Arial"/>
          <w:sz w:val="24"/>
          <w:szCs w:val="24"/>
        </w:rPr>
        <w:t xml:space="preserve">Дела об административных правонарушениях, предусмотренных статьей 247 настоящего Кодекса, рассматриваются по месту их совершения.</w:t>
      </w:r>
    </w:p>
    <w:p>
      <w:pPr>
        <w:spacing w:after="120"/>
        <w:jc w:val="both"/>
      </w:pPr>
      <w:r>
        <w:rPr>
          <w:rFonts w:ascii="Arial" w:cs="Arial" w:eastAsia="Arial" w:hAnsi="Arial"/>
          <w:sz w:val="24"/>
          <w:szCs w:val="24"/>
        </w:rPr>
        <w:t xml:space="preserve">Дела об административных правонарушениях, предусмотренных статьями 223, 224, 226 - 237, 239 - 242, 245 - 248 настоящего Кодекса и зафиксированных с применением работающих в автоматическом режиме сертифицированных специальных контрольно- измерительных технических средств, имеющих функции фото- и киносъемки, видеозаписи, рассматриваются по месту их совершения.</w:t>
      </w:r>
    </w:p>
    <w:p>
      <w:pPr>
        <w:spacing w:after="120"/>
        <w:jc w:val="both"/>
      </w:pPr>
      <w:r>
        <w:rPr>
          <w:rFonts w:ascii="Arial" w:cs="Arial" w:eastAsia="Arial" w:hAnsi="Arial"/>
          <w:sz w:val="24"/>
          <w:szCs w:val="24"/>
        </w:rPr>
        <w:t xml:space="preserve">Дела об административных правонарушениях, предусмотренных статьями 127, 130, 193, 365, 366 настоящего Кодекса, рассматриваются по месту их совершения или по месту жительства лица, привлекаемого к административной ответственности.</w:t>
      </w:r>
    </w:p>
    <w:p>
      <w:pPr>
        <w:spacing w:after="120"/>
        <w:jc w:val="both"/>
      </w:pPr>
      <w:r>
        <w:rPr>
          <w:rFonts w:ascii="Arial" w:cs="Arial" w:eastAsia="Arial" w:hAnsi="Arial"/>
          <w:sz w:val="24"/>
          <w:szCs w:val="24"/>
        </w:rPr>
        <w:t xml:space="preserve">Комиссиями по делам несовершеннолетних дела об административных правонарушениях рассматриваются по месту совершения правонарушения или по месту жительства несовершеннолетнего, привлекаемого к административной ответственности.».</w:t>
      </w:r>
    </w:p>
    <w:p>
      <w:pPr>
        <w:spacing w:after="120"/>
        <w:jc w:val="both"/>
      </w:pPr>
      <w:r>
        <w:rPr>
          <w:rFonts w:ascii="Arial" w:cs="Arial" w:eastAsia="Arial" w:hAnsi="Arial"/>
          <w:sz w:val="24"/>
          <w:szCs w:val="24"/>
        </w:rPr>
        <w:t xml:space="preserve">43. Пункт второй части первой статьи 586 изложить в следующей редакции:</w:t>
      </w:r>
    </w:p>
    <w:p>
      <w:pPr>
        <w:spacing w:after="120"/>
        <w:jc w:val="both"/>
      </w:pPr>
      <w:r>
        <w:rPr>
          <w:rFonts w:ascii="Arial" w:cs="Arial" w:eastAsia="Arial" w:hAnsi="Arial"/>
          <w:sz w:val="24"/>
          <w:szCs w:val="24"/>
        </w:rPr>
        <w:t xml:space="preserve">«2) удостоверяется в явке физического лица или законного представителя физического лица, за исключением случаев, предусмотренных частью 3 статьи 559 настоящего Кодекса, либо законного представителя юридического лица, привлекаемого к административной ответственности, а также иных лиц, участвующих в рассмотрении дела;».</w:t>
      </w:r>
    </w:p>
    <w:p>
      <w:pPr>
        <w:spacing w:after="120"/>
        <w:jc w:val="both"/>
      </w:pPr>
      <w:r>
        <w:rPr>
          <w:rFonts w:ascii="Arial" w:cs="Arial" w:eastAsia="Arial" w:hAnsi="Arial"/>
          <w:sz w:val="24"/>
          <w:szCs w:val="24"/>
        </w:rPr>
        <w:t xml:space="preserve">44. Часть первую статьи 588 после слов «Протокол рассмотрения дела об административном правонарушении» дополнить словами «за исключением случаев, предусмотренных пунктом 3 статьи 559 настоящего Кодекса,».</w:t>
      </w:r>
    </w:p>
    <w:p>
      <w:pPr>
        <w:spacing w:after="120"/>
        <w:jc w:val="both"/>
      </w:pPr>
      <w:r>
        <w:rPr>
          <w:rFonts w:ascii="Arial" w:cs="Arial" w:eastAsia="Arial" w:hAnsi="Arial"/>
          <w:sz w:val="24"/>
          <w:szCs w:val="24"/>
        </w:rPr>
        <w:t xml:space="preserve">45. Статью 592 изложить в следующей редакции:</w:t>
      </w:r>
    </w:p>
    <w:p>
      <w:pPr>
        <w:spacing w:after="120"/>
        <w:jc w:val="both"/>
      </w:pPr>
      <w:r>
        <w:rPr>
          <w:rFonts w:ascii="Arial" w:cs="Arial" w:eastAsia="Arial" w:hAnsi="Arial"/>
          <w:sz w:val="24"/>
          <w:szCs w:val="24"/>
        </w:rPr>
        <w:t xml:space="preserve">«Статья 592. Доведение постановления о наложении административного взыскания до сведения администрации</w:t>
      </w:r>
    </w:p>
    <w:p>
      <w:pPr>
        <w:spacing w:after="120"/>
        <w:jc w:val="both"/>
      </w:pPr>
      <w:r>
        <w:rPr>
          <w:rFonts w:ascii="Arial" w:cs="Arial" w:eastAsia="Arial" w:hAnsi="Arial"/>
          <w:sz w:val="24"/>
          <w:szCs w:val="24"/>
        </w:rPr>
        <w:t xml:space="preserve">Суд (судья) или орган (должностное лицо), рассматривающий дела об административных правонарушениях, предусмотренных статьями 88, 89, частями второй и четвертой статьи 228, частью третьей статей 230, 238, частями третьей - пятой статьи 241, частями второй и четвертой статей 242, 248, 365 настоящего Кодекса, доводит до сведения администрации по месту работы, учебы или жительства нарушителя постановление о наложении административного взыскания.</w:t>
      </w:r>
    </w:p>
    <w:p>
      <w:pPr>
        <w:spacing w:after="120"/>
        <w:jc w:val="both"/>
      </w:pPr>
      <w:r>
        <w:rPr>
          <w:rFonts w:ascii="Arial" w:cs="Arial" w:eastAsia="Arial" w:hAnsi="Arial"/>
          <w:sz w:val="24"/>
          <w:szCs w:val="24"/>
        </w:rPr>
        <w:t xml:space="preserve">Суд (судья), рассмотревший дело об административном правонарушении, обязан довести до сведения органа (должностного лица), составившего протокол об административном правонарушении, информацию о вынесенном решении по данному делу, с предоставлением копии вынесенного решения.».</w:t>
      </w:r>
    </w:p>
    <w:p>
      <w:pPr>
        <w:spacing w:after="120"/>
        <w:jc w:val="both"/>
      </w:pPr>
      <w:r>
        <w:rPr>
          <w:rFonts w:ascii="Arial" w:cs="Arial" w:eastAsia="Arial" w:hAnsi="Arial"/>
          <w:sz w:val="24"/>
          <w:szCs w:val="24"/>
        </w:rPr>
        <w:t xml:space="preserve">46. Часть первую статьи 594 после слов «или в суд» дополнить словами «, а в случае несогласия с производством по делу об административном правонарушении, предусмотренном главой 20 настоящего Кодекса, жалоба подается непосредственно в суд».</w:t>
      </w:r>
    </w:p>
    <w:p>
      <w:pPr>
        <w:spacing w:after="120"/>
        <w:jc w:val="both"/>
      </w:pPr>
      <w:r>
        <w:rPr>
          <w:rFonts w:ascii="Arial" w:cs="Arial" w:eastAsia="Arial" w:hAnsi="Arial"/>
          <w:sz w:val="24"/>
          <w:szCs w:val="24"/>
        </w:rPr>
        <w:t xml:space="preserve">47. Часть первую статьи 595 после слов «или в районный (городской) суд» дополнить словами «, а в случае несогласия с производством по делу об административном правонарушении, предусмотренном главой 20 настоящего Кодекса, жалоба подается непосредственно в суд».</w:t>
      </w:r>
    </w:p>
    <w:p>
      <w:pPr>
        <w:spacing w:after="120"/>
        <w:jc w:val="both"/>
      </w:pPr>
      <w:r>
        <w:rPr>
          <w:rFonts w:ascii="Arial" w:cs="Arial" w:eastAsia="Arial" w:hAnsi="Arial"/>
          <w:sz w:val="24"/>
          <w:szCs w:val="24"/>
        </w:rPr>
        <w:t xml:space="preserve">48. Часть первую статьи 609 изложить в следующей редакции:</w:t>
      </w:r>
    </w:p>
    <w:p>
      <w:pPr>
        <w:spacing w:after="120"/>
        <w:jc w:val="both"/>
      </w:pPr>
      <w:r>
        <w:rPr>
          <w:rFonts w:ascii="Arial" w:cs="Arial" w:eastAsia="Arial" w:hAnsi="Arial"/>
          <w:sz w:val="24"/>
          <w:szCs w:val="24"/>
        </w:rPr>
        <w:t xml:space="preserve">«1. Постановление о наложении административного взыскания не подлежит исполнению, если оно не было приведено в исполнение в течение шести месяцев со дня его вступления в законную силу.</w:t>
      </w:r>
    </w:p>
    <w:p>
      <w:pPr>
        <w:spacing w:after="120"/>
        <w:jc w:val="both"/>
      </w:pPr>
      <w:r>
        <w:rPr>
          <w:rFonts w:ascii="Arial" w:cs="Arial" w:eastAsia="Arial" w:hAnsi="Arial"/>
          <w:sz w:val="24"/>
          <w:szCs w:val="24"/>
        </w:rPr>
        <w:t xml:space="preserve">Постановление о наложении административного взыскания в виде штрафа за правонарушения, предусмотренные главой 20 настоящего Кодекса и зафиксированные с применением работающих в автоматическом режиме сертифицированных специальных контрольно-измерительных технических средств, имеющих функции фото- и киносъемки, видеозаписи, не подлежит исполнению, если оно не было приведено в исполнение в течение пяти лет со дня его вступления в законную силу.».</w:t>
      </w:r>
    </w:p>
    <w:p>
      <w:pPr>
        <w:spacing w:after="120"/>
        <w:jc w:val="both"/>
      </w:pPr>
      <w:r>
        <w:rPr>
          <w:rFonts w:ascii="Arial" w:cs="Arial" w:eastAsia="Arial" w:hAnsi="Arial"/>
          <w:sz w:val="24"/>
          <w:szCs w:val="24"/>
        </w:rPr>
        <w:t xml:space="preserve">49. В статье 614:</w:t>
      </w:r>
    </w:p>
    <w:p>
      <w:pPr>
        <w:spacing w:after="120"/>
        <w:jc w:val="both"/>
      </w:pPr>
      <w:r>
        <w:rPr>
          <w:rFonts w:ascii="Arial" w:cs="Arial" w:eastAsia="Arial" w:hAnsi="Arial"/>
          <w:sz w:val="24"/>
          <w:szCs w:val="24"/>
        </w:rPr>
        <w:t xml:space="preserve">- часть первую дополнить абзацем вторым следующего содержания:</w:t>
      </w:r>
    </w:p>
    <w:p>
      <w:pPr>
        <w:spacing w:after="120"/>
        <w:jc w:val="both"/>
      </w:pPr>
      <w:r>
        <w:rPr>
          <w:rFonts w:ascii="Arial" w:cs="Arial" w:eastAsia="Arial" w:hAnsi="Arial"/>
          <w:sz w:val="24"/>
          <w:szCs w:val="24"/>
        </w:rPr>
        <w:t xml:space="preserve">«При взыскании административного штрафа на месте совершения правонарушения нарушителю выдается установленной формы штрафная квитанция, являющаяся документом строгой финансовой отчетности и составляемая в двух экземплярах. Лицо, совершившее административное правонарушение, подтверждает свое согласие с наложенным взысканием добровольной оплатой штрафа и подписью на первом экземпляре штрафной квитанции, при этом второй ее экземпляр выдается лицу, в отношении которого применена данная мера взыскания.»;</w:t>
      </w:r>
    </w:p>
    <w:p>
      <w:pPr>
        <w:spacing w:after="120"/>
        <w:jc w:val="both"/>
      </w:pPr>
      <w:r>
        <w:rPr>
          <w:rFonts w:ascii="Arial" w:cs="Arial" w:eastAsia="Arial" w:hAnsi="Arial"/>
          <w:sz w:val="24"/>
          <w:szCs w:val="24"/>
        </w:rPr>
        <w:t xml:space="preserve">- части вторую и третью изложить в следующей редакции:</w:t>
      </w:r>
    </w:p>
    <w:p>
      <w:pPr>
        <w:spacing w:after="120"/>
        <w:jc w:val="both"/>
      </w:pPr>
      <w:r>
        <w:rPr>
          <w:rFonts w:ascii="Arial" w:cs="Arial" w:eastAsia="Arial" w:hAnsi="Arial"/>
          <w:sz w:val="24"/>
          <w:szCs w:val="24"/>
        </w:rPr>
        <w:t xml:space="preserve">«2. Штраф, наложенный за совершение административного правонарушения, вносится правонарушителем в учреждение банка или национального оператора почтовой связи Кыргызской Республики, в форме наличных или безналичных платежей. Штраф, взимаемый на месте совершения правонарушения, вносится правонарушителем в форме наличных платежей, в порядке, предусмотренном частью первой статьи 559 настоящего Кодекса.</w:t>
      </w:r>
    </w:p>
    <w:p>
      <w:pPr>
        <w:spacing w:after="120"/>
        <w:jc w:val="both"/>
      </w:pPr>
      <w:r>
        <w:rPr>
          <w:rFonts w:ascii="Arial" w:cs="Arial" w:eastAsia="Arial" w:hAnsi="Arial"/>
          <w:sz w:val="24"/>
          <w:szCs w:val="24"/>
        </w:rPr>
        <w:t xml:space="preserve">3. Суммы взысканных административных штрафов, в том числе наложенных государственными органами управления, перечисляются в республиканский и местные бюджеты, за исключением случаев, предусмотренных пунктами 4 - 6 настоящей статьи.»;</w:t>
      </w:r>
    </w:p>
    <w:p>
      <w:pPr>
        <w:spacing w:after="120"/>
        <w:jc w:val="both"/>
      </w:pPr>
      <w:r>
        <w:rPr>
          <w:rFonts w:ascii="Arial" w:cs="Arial" w:eastAsia="Arial" w:hAnsi="Arial"/>
          <w:sz w:val="24"/>
          <w:szCs w:val="24"/>
        </w:rPr>
        <w:t xml:space="preserve">- дополнить пунктами четвертым - седьмым следующего содержания:</w:t>
      </w:r>
    </w:p>
    <w:p>
      <w:pPr>
        <w:spacing w:after="120"/>
        <w:jc w:val="both"/>
      </w:pPr>
      <w:r>
        <w:rPr>
          <w:rFonts w:ascii="Arial" w:cs="Arial" w:eastAsia="Arial" w:hAnsi="Arial"/>
          <w:sz w:val="24"/>
          <w:szCs w:val="24"/>
        </w:rPr>
        <w:t xml:space="preserve">«4. Суммы административных штрафов, взимаемых при совершении административных правонарушений, посягающих на правила безопасности дорожного движения и эксплуатации транспортных средств, предусмотренных главой 20 настоящего Кодекса, зачисляются в установленном Правительством Кыргызской Республики порядке в республиканский бюджет.</w:t>
      </w:r>
    </w:p>
    <w:p>
      <w:pPr>
        <w:spacing w:after="120"/>
        <w:jc w:val="both"/>
      </w:pPr>
      <w:r>
        <w:rPr>
          <w:rFonts w:ascii="Arial" w:cs="Arial" w:eastAsia="Arial" w:hAnsi="Arial"/>
          <w:sz w:val="24"/>
          <w:szCs w:val="24"/>
        </w:rPr>
        <w:t xml:space="preserve">5. Суммы административных штрафов, взыскиваемых таможенными органами, зачисляются во внебюджетный Фонд развития таможенной системы Кыргызской Республики в соответствии с Таможенным кодексом Кыргызской Республики.</w:t>
      </w:r>
    </w:p>
    <w:p>
      <w:pPr>
        <w:spacing w:after="120"/>
        <w:jc w:val="both"/>
      </w:pPr>
      <w:r>
        <w:rPr>
          <w:rFonts w:ascii="Arial" w:cs="Arial" w:eastAsia="Arial" w:hAnsi="Arial"/>
          <w:sz w:val="24"/>
          <w:szCs w:val="24"/>
        </w:rPr>
        <w:t xml:space="preserve">6. Суммы штрафов за административные правонарушения, наложенных органами местного самоуправления (комиссиями), перечисляются в соответствующие местные бюджеты. При этом из сумм административных штрафов, наложенных органами местного самоуправления (комиссиями) по материалам проверок общественных объединений потребителей (их союзов, ассоциаций), 30 процентов штрафных сумм перечисляются на счет данных общественных объединений потребителей (их союзов, ассоциаций).</w:t>
      </w:r>
    </w:p>
    <w:p>
      <w:pPr>
        <w:spacing w:after="120"/>
        <w:jc w:val="both"/>
      </w:pPr>
      <w:r>
        <w:rPr>
          <w:rFonts w:ascii="Arial" w:cs="Arial" w:eastAsia="Arial" w:hAnsi="Arial"/>
          <w:sz w:val="24"/>
          <w:szCs w:val="24"/>
        </w:rPr>
        <w:t xml:space="preserve">7. Взыскание сумм административных штрафов по правонарушениям, посягающим на правила безопасности дорожного движения и эксплуатации транспортных средств, предусмотренным главой 20 настоящего Кодекса, производится должностным лицом органа внутренних дел, судом (судьей), либо направляется судебному исполнителю для принудительного исполнения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50. Раздел VI:</w:t>
      </w:r>
    </w:p>
    <w:p>
      <w:pPr>
        <w:spacing w:after="120"/>
        <w:jc w:val="both"/>
      </w:pPr>
      <w:r>
        <w:rPr>
          <w:rFonts w:ascii="Arial" w:cs="Arial" w:eastAsia="Arial" w:hAnsi="Arial"/>
          <w:sz w:val="24"/>
          <w:szCs w:val="24"/>
        </w:rPr>
        <w:t xml:space="preserve">- дополнить частями четырнадцатой и пятнадцатой следующего содержания:</w:t>
      </w:r>
    </w:p>
    <w:p>
      <w:pPr>
        <w:spacing w:after="120"/>
        <w:jc w:val="both"/>
      </w:pPr>
      <w:r>
        <w:rPr>
          <w:rFonts w:ascii="Arial" w:cs="Arial" w:eastAsia="Arial" w:hAnsi="Arial"/>
          <w:sz w:val="24"/>
          <w:szCs w:val="24"/>
        </w:rPr>
        <w:t xml:space="preserve">«Временное разрешение на право управления транспортными средствами - документ, выдаваемый должностными лицами подразделений безопасности дорожного движения органов внутренних дел вместо изъятого водительского удостоверения и подтверждающий право физических лиц управлять транспортными средствами определенный период времени (30 суток).</w:t>
      </w:r>
    </w:p>
    <w:p>
      <w:pPr>
        <w:spacing w:after="120"/>
        <w:jc w:val="both"/>
      </w:pPr>
      <w:r>
        <w:rPr>
          <w:rFonts w:ascii="Arial" w:cs="Arial" w:eastAsia="Arial" w:hAnsi="Arial"/>
          <w:sz w:val="24"/>
          <w:szCs w:val="24"/>
        </w:rPr>
        <w:t xml:space="preserve">Временный талон на право управления транспортными средствами - документ, выдаваемый по утере водительского удостоверения должностными лицами государственных органов, уполномоченных осуществлять функции выдачи и замены водительских удостоверений, подтверждающий право физических лиц управлять транспортными средствами определенный период времени (30 суток).».</w:t>
      </w:r>
    </w:p>
    <w:p>
      <w:pPr>
        <w:spacing w:after="120"/>
        <w:jc w:val="both"/>
      </w:pPr>
      <w:r>
        <w:rPr>
          <w:rFonts w:ascii="Arial" w:cs="Arial" w:eastAsia="Arial" w:hAnsi="Arial"/>
          <w:sz w:val="24"/>
          <w:szCs w:val="24"/>
        </w:rPr>
        <w:t xml:space="preserve">- дополнить частью сто шестой следующего содержания:</w:t>
      </w:r>
    </w:p>
    <w:p>
      <w:pPr>
        <w:spacing w:after="120"/>
        <w:jc w:val="both"/>
      </w:pPr>
      <w:r>
        <w:rPr>
          <w:rFonts w:ascii="Arial" w:cs="Arial" w:eastAsia="Arial" w:hAnsi="Arial"/>
          <w:sz w:val="24"/>
          <w:szCs w:val="24"/>
        </w:rPr>
        <w:t xml:space="preserve">«Собственник (владелец) транспортного средства - физическое лицо, обладающее правом собственности на транспортное средство, или юридическое лицо, на балансе которого состоит транспортное средство.».</w:t>
      </w:r>
    </w:p>
    <w:p>
      <w:pPr>
        <w:spacing w:after="120"/>
        <w:jc w:val="both"/>
      </w:pPr>
      <w:r>
        <w:rPr>
          <w:rFonts w:ascii="Arial" w:cs="Arial" w:eastAsia="Arial" w:hAnsi="Arial"/>
          <w:sz w:val="24"/>
          <w:szCs w:val="24"/>
        </w:rPr>
        <w:t xml:space="preserve">Статья 2.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Правительству Кыргызской Республики в трехмесячный срок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О внесении дополнений в Закон Кыргызской Республики «Об основных принципах бюджетного права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Внести в </w:t>
      </w:r>
      <w:hyperlink w:history="1" r:id="rIdpa1auvbocm6_9cy0jxrt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основных принципах бюджетного права в Кыргызской Республике» (Ведомости Жогорку Кенеша Кыргызской Республики, 1998 г., № 10, ст. 374) следующие дополнения:</w:t>
      </w:r>
    </w:p>
    <w:p>
      <w:pPr>
        <w:spacing w:after="120"/>
        <w:jc w:val="both"/>
      </w:pPr>
      <w:r>
        <w:rPr>
          <w:rFonts w:ascii="Arial" w:cs="Arial" w:eastAsia="Arial" w:hAnsi="Arial"/>
          <w:sz w:val="24"/>
          <w:szCs w:val="24"/>
        </w:rPr>
        <w:t xml:space="preserve">в статье 33:</w:t>
      </w:r>
    </w:p>
    <w:p>
      <w:pPr>
        <w:spacing w:after="120"/>
        <w:jc w:val="both"/>
      </w:pPr>
      <w:r>
        <w:rPr>
          <w:rFonts w:ascii="Arial" w:cs="Arial" w:eastAsia="Arial" w:hAnsi="Arial"/>
          <w:sz w:val="24"/>
          <w:szCs w:val="24"/>
        </w:rPr>
        <w:t xml:space="preserve">пункт 9 части 1 после слова «санкции» дополнить словами «, кроме административных штрафов, взимаемых за правонарушения, посягающие на правила безопасности движения и эксплуатации транспортных средств»;</w:t>
      </w:r>
    </w:p>
    <w:p>
      <w:pPr>
        <w:spacing w:after="120"/>
        <w:jc w:val="both"/>
      </w:pPr>
      <w:r>
        <w:rPr>
          <w:rFonts w:ascii="Arial" w:cs="Arial" w:eastAsia="Arial" w:hAnsi="Arial"/>
          <w:sz w:val="24"/>
          <w:szCs w:val="24"/>
        </w:rPr>
        <w:t xml:space="preserve">пункт 5 части 2 после слова «санкции» дополнить словами «, кроме административных штрафов, взимаемых за правонарушения, посягающие на правила безопасности движения и эксплуатации транспортных средств».</w:t>
      </w:r>
    </w:p>
    <w:p>
      <w:pPr>
        <w:spacing w:after="120"/>
        <w:jc w:val="both"/>
      </w:pPr>
      <w:r>
        <w:rPr>
          <w:rFonts w:ascii="Arial" w:cs="Arial" w:eastAsia="Arial" w:hAnsi="Arial"/>
          <w:sz w:val="24"/>
          <w:szCs w:val="24"/>
        </w:rPr>
        <w:t xml:space="preserve">Статья 2. Правительству Кыргызской Республики привести свои решения в соответствие с настоящим Законом.</w:t>
      </w:r>
    </w:p>
    <w:p>
      <w:pPr>
        <w:spacing w:after="120"/>
        <w:jc w:val="both"/>
      </w:pPr>
      <w:r>
        <w:rPr>
          <w:rFonts w:ascii="Arial" w:cs="Arial" w:eastAsia="Arial" w:hAnsi="Arial"/>
          <w:sz w:val="24"/>
          <w:szCs w:val="24"/>
        </w:rPr>
        <w:t xml:space="preserve">Статья 3.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88h0dyr_3nrn0juj2tlm">
      <w:r>
        <w:rPr>
          <w:rFonts w:ascii="Arial" w:cs="Arial" w:eastAsia="Arial" w:hAnsi="Arial"/>
          <w:color w:val="132D3F"/>
          <w:sz w:val="16"/>
          <w:szCs w:val="16"/>
          <w:u w:val="single"/>
        </w:rPr>
        <w:t xml:space="preserve">dalil.kg/document/93286</w:t>
      </w:r>
    </w:hyperlink>
  </w:p>
  <w:p>
    <w:pPr>
      <w:spacing w:after="0" w:before="40"/>
      <w:jc w:val="center"/>
    </w:pPr>
    <w:hyperlink w:history="1" r:id="rIdhkp8hqz15ao3fjwv8d9y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sfrwgjy2jhzgl3dgveyp" Type="http://schemas.openxmlformats.org/officeDocument/2006/relationships/hyperlink" Target="https://dalil.kg/document/159126" TargetMode="External"/><Relationship Id="rIdwuo8g_dbl1mhvfkzcb90g" Type="http://schemas.openxmlformats.org/officeDocument/2006/relationships/hyperlink" Target="https://dalil.kg/document/202913" TargetMode="External"/><Relationship Id="rIdzy95jvgaoxkvhnrw5l34u" Type="http://schemas.openxmlformats.org/officeDocument/2006/relationships/hyperlink" Target="https://dalil.kg/document/93286#p1" TargetMode="External"/><Relationship Id="rIdqlfxyfc-jztvjgan063l6" Type="http://schemas.openxmlformats.org/officeDocument/2006/relationships/hyperlink" Target="https://dalil.kg/document/93286#p2" TargetMode="External"/><Relationship Id="rIdav1rv0-l1ltkfm1sst-yd" Type="http://schemas.openxmlformats.org/officeDocument/2006/relationships/hyperlink" Target="https://dalil.kg/document/202913" TargetMode="External"/><Relationship Id="rIdp-hl6irtgxcw-1w30vftp" Type="http://schemas.openxmlformats.org/officeDocument/2006/relationships/hyperlink" Target="https://dalil.kg/document/6" TargetMode="External"/><Relationship Id="rIdpa1auvbocm6_9cy0jxrtx" Type="http://schemas.openxmlformats.org/officeDocument/2006/relationships/hyperlink" Target="https://dalil.kg/document/86"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88h0dyr_3nrn0juj2tlm" Type="http://schemas.openxmlformats.org/officeDocument/2006/relationships/hyperlink" Target="https://dalil.kg/document/93286" TargetMode="External"/><Relationship Id="rIdhkp8hqz15ao3fjwv8d9y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2026-09-25T18:25:48.271Z</dcterms:created>
  <dcterms:modified xsi:type="dcterms:W3CDTF">2026-09-25T18:25:48.271Z</dcterms:modified>
</cp:coreProperties>
</file>

<file path=docProps/custom.xml><?xml version="1.0" encoding="utf-8"?>
<Properties xmlns="http://schemas.openxmlformats.org/officeDocument/2006/custom-properties" xmlns:vt="http://schemas.openxmlformats.org/officeDocument/2006/docPropsVTypes"/>
</file>