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weab0fgcbghev1necrml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23 мая 2023 года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№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269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июня 2012 года № 461 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и дополнений в постановление Правительства Кыргызской Республики «Об утверждении Положения о порядке обеспечения лиц с ограниченными возможностями здоровья комнатными инвалидными креслами-колясками»
 от 25 июля 2003 года № 469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совершенствования порядка обеспечения лиц с ограниченными возможностями здоровья техническими средствами передвижения Правительство Кыргызской Республики </w:t>
      </w:r>
    </w:p>
    <w:p>
      <w:pPr>
        <w:spacing w:after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flhkgu1gsvrljkgzb9nf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утверждении </w:t>
      </w:r>
      <w:hyperlink w:history="1" r:id="rIdb55dkgd9dm-xo_srnz_x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обеспечения лиц с ограниченными возможностями здоровья комнатными инвалидными креслами-колясками» от 25 июля 2003 года № 469 следующие изменения и дополнения: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 слова «социальной защиты обеспечение лиц с ограниченными физическими возможностями» заменить словами «социального развития обеспечение лиц с ограниченными возможностями здоровья»;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3 слова «социальной защиты» заменить словами «социального развития»;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4 слова «обеспечения, здравоохранения, труда и миграции» заменить словами «и гуманитарного развития»;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vtyvf5-xloiskwztkzu-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обеспечения лиц с ограниченными возможностями здоровья комнатными инвалидными креслами-колясками, утвержденном вышеуказанным постановлением: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1.4.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«1.4. Сборка, хранение и отпуск кресел-колясок осуществляются Республиканским учреждением протезно-ортопедических изделий уполномоченного государственного органа в сфере социального развития населения Кыргызской Республики (далее - РУПОИ).»;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1.6. цифру «7» заменить цифрой «5»;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1.7.: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абзацем первым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«1.7. Мелкий ремонт кресел-колясок (замена колеса, подлокотника, сиденья, спинки, подставки для ног) в течение указанного срока эксплуатации осуществляется РУПОИ.»;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абзацем третьим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«При необходимости замены кресла-коляски по истечении срока эксплуатации или по причине поломки, не подлежащей ремонту, лицам с ограниченными возможностями здоровья необходимо обращаться в районные и городские управления социального развития с заявлением. К заявлению прилагается справка соответствующей организации здравоохранения (центра семейной медицины) с повторными антропометрическими показателями (рост, вес, объем таза и бедра) для получения кресла-коляски подходящих размеров.»;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2.2. аббревиатуру «РППОИ» заменить аббревиатурой «РУПОИ»;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2.3. дополнить абзацем четвертым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«- справку с места жительства.»;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пункты 2.6. и 2.7.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«2.6. Районные и городские управления социального развития представляют заявку согласно поступившим заявлениям от лиц с ограниченными возможностями здоровья на получение кресел-колясок, составленную в произвольной форме, в Департамент социального обеспечения при уполномоченном государственном органе в сфере социального развития населения Кыргызской Республики (далее - Департамент).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Социальные стационарные учреждения в заявке на получение кресел-колясок должны указывать количество лежачих лиц с ограниченными возможностями здоровья и количество кресел-колясок, имеющихся в наличии учреждения. Выделенные кресла-коляски учитываются на балансе социальных стационарных учреждений.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2.7. Департамент, на основании сведений МСЭК о выданных заключениях на кресла-коляски, а также по итогам обеспечения лиц с ограниченными возможностями здоровья креслами-колясками за текущий год, составляет сведения о потребности в креслах-колясках по республике на предстоящий отчетный год и направляет разнарядку в РУПОИ.»;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пунктах 2.9. и 2.11. аббревиатуру «РППОИ» заменить аббревиатурой «РУПОИ»;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 всему тексту Положения, за исключением преамбулы, и приложения к нему слова «социальной защиты» в различных падежах заменить словами «социального развития» в соответствующих падежах.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официального </w:t>
      </w:r>
      <w:r>
        <w:rPr>
          <w:rFonts w:ascii="Arial" w:cs="Arial" w:eastAsia="Arial" w:hAnsi="Arial"/>
          <w:sz w:val="24"/>
          <w:szCs w:val="24"/>
        </w:rPr>
        <w:t xml:space="preserve">опубликования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кроме абзаца восьмого пункта 1</w:t>
      </w:r>
      <w:r>
        <w:rPr>
          <w:rFonts w:ascii="Arial" w:cs="Arial" w:eastAsia="Arial" w:hAnsi="Arial"/>
          <w:sz w:val="24"/>
          <w:szCs w:val="24"/>
        </w:rPr>
        <w:t xml:space="preserve">, который вступает в силу с 1 января 2014 года.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О. Бабанов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nqbj3itkesvn-ooi2du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dalil.kg/document/93361</w:t>
      </w:r>
    </w:hyperlink>
  </w:p>
  <w:p>
    <w:pPr>
      <w:spacing w:after="0" w:before="40"/>
      <w:jc w:val="center"/>
    </w:pPr>
    <w:hyperlink w:history="1" r:id="rIdznvi2tsuj_nwlipngwcm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eab0fgcbghev1necrmly" Type="http://schemas.openxmlformats.org/officeDocument/2006/relationships/hyperlink" Target="https://dalil.kg/document/160201" TargetMode="External"/><Relationship Id="rIdflhkgu1gsvrljkgzb9nf4" Type="http://schemas.openxmlformats.org/officeDocument/2006/relationships/hyperlink" Target="https://dalil.kg/document/54610" TargetMode="External"/><Relationship Id="rIdb55dkgd9dm-xo_srnz_xs" Type="http://schemas.openxmlformats.org/officeDocument/2006/relationships/hyperlink" Target="https://dalil.kg/document/30715" TargetMode="External"/><Relationship Id="rIdvtyvf5-xloiskwztkzu-b" Type="http://schemas.openxmlformats.org/officeDocument/2006/relationships/hyperlink" Target="https://dalil.kg/document/30715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nqbj3itkesvn-ooi2dus" Type="http://schemas.openxmlformats.org/officeDocument/2006/relationships/hyperlink" Target="https://dalil.kg/document/93361" TargetMode="External"/><Relationship Id="rIdznvi2tsuj_nwlipngwcm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2026-09-25T14:54:40.383Z</dcterms:created>
  <dcterms:modified xsi:type="dcterms:W3CDTF">2026-09-25T14:54:40.383Z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